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F" w:rsidRPr="000F2ADF" w:rsidRDefault="000F2ADF" w:rsidP="00D63400">
      <w:pPr>
        <w:spacing w:after="120"/>
        <w:jc w:val="center"/>
        <w:rPr>
          <w:b/>
          <w:bCs/>
          <w:sz w:val="36"/>
          <w:szCs w:val="36"/>
          <w:rtl/>
        </w:rPr>
      </w:pPr>
      <w:r w:rsidRPr="000F2ADF">
        <w:rPr>
          <w:b/>
          <w:bCs/>
          <w:sz w:val="36"/>
          <w:szCs w:val="36"/>
        </w:rPr>
        <w:t>King Saud University</w:t>
      </w:r>
    </w:p>
    <w:p w:rsidR="00892375" w:rsidRPr="00892375" w:rsidRDefault="00892375" w:rsidP="00D63400">
      <w:pPr>
        <w:spacing w:after="120"/>
        <w:jc w:val="center"/>
        <w:rPr>
          <w:b/>
          <w:bCs/>
          <w:sz w:val="36"/>
          <w:szCs w:val="36"/>
          <w:rtl/>
        </w:rPr>
      </w:pPr>
      <w:r w:rsidRPr="00892375">
        <w:rPr>
          <w:b/>
          <w:bCs/>
          <w:sz w:val="36"/>
          <w:szCs w:val="36"/>
        </w:rPr>
        <w:t>College of Business Admin</w:t>
      </w:r>
      <w:r w:rsidR="004C0B53">
        <w:rPr>
          <w:b/>
          <w:bCs/>
          <w:sz w:val="36"/>
          <w:szCs w:val="36"/>
        </w:rPr>
        <w:t>i</w:t>
      </w:r>
      <w:r w:rsidRPr="00892375">
        <w:rPr>
          <w:b/>
          <w:bCs/>
          <w:sz w:val="36"/>
          <w:szCs w:val="36"/>
        </w:rPr>
        <w:t>stration</w:t>
      </w:r>
    </w:p>
    <w:p w:rsidR="00892375" w:rsidRPr="00892375" w:rsidRDefault="00892375" w:rsidP="00D63400">
      <w:pPr>
        <w:spacing w:after="120"/>
        <w:jc w:val="center"/>
        <w:rPr>
          <w:b/>
          <w:bCs/>
          <w:sz w:val="36"/>
          <w:szCs w:val="36"/>
          <w:rtl/>
        </w:rPr>
      </w:pPr>
      <w:r w:rsidRPr="00892375">
        <w:rPr>
          <w:b/>
          <w:bCs/>
          <w:sz w:val="36"/>
          <w:szCs w:val="36"/>
        </w:rPr>
        <w:t>Department of Marketing</w:t>
      </w:r>
    </w:p>
    <w:p w:rsidR="00584C56" w:rsidRDefault="00584C56" w:rsidP="00D63400">
      <w:pPr>
        <w:pStyle w:val="Heading1"/>
        <w:spacing w:before="0" w:beforeAutospacing="0" w:after="120" w:afterAutospacing="0"/>
        <w:jc w:val="center"/>
        <w:rPr>
          <w:caps/>
          <w:sz w:val="32"/>
          <w:szCs w:val="32"/>
        </w:rPr>
      </w:pPr>
      <w:r>
        <w:rPr>
          <w:rFonts w:ascii="Myriad Pro" w:hAnsi="Myriad Pro"/>
          <w:caps/>
          <w:sz w:val="28"/>
          <w:szCs w:val="32"/>
        </w:rPr>
        <w:t xml:space="preserve">MKT 303 </w:t>
      </w:r>
      <w:r>
        <w:rPr>
          <w:sz w:val="32"/>
          <w:szCs w:val="32"/>
        </w:rPr>
        <w:t>Salesmanship and Sales Management</w:t>
      </w:r>
    </w:p>
    <w:p w:rsidR="002565DF" w:rsidRDefault="002565DF" w:rsidP="00D63400">
      <w:pPr>
        <w:spacing w:after="120"/>
        <w:jc w:val="center"/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565DF" w:rsidRDefault="002565DF" w:rsidP="00D63400">
      <w:pPr>
        <w:tabs>
          <w:tab w:val="left" w:pos="1646"/>
          <w:tab w:val="center" w:pos="4153"/>
        </w:tabs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Instructo</w:t>
      </w:r>
      <w:r w:rsidR="004C0B53">
        <w:rPr>
          <w:sz w:val="28"/>
          <w:szCs w:val="28"/>
        </w:rPr>
        <w:t xml:space="preserve">r: </w:t>
      </w:r>
      <w:proofErr w:type="spellStart"/>
      <w:r w:rsidR="004C0B53">
        <w:rPr>
          <w:sz w:val="28"/>
          <w:szCs w:val="28"/>
        </w:rPr>
        <w:t>N</w:t>
      </w:r>
      <w:r>
        <w:rPr>
          <w:sz w:val="28"/>
          <w:szCs w:val="28"/>
        </w:rPr>
        <w:t>ourah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mohammad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alsubaee</w:t>
      </w:r>
      <w:proofErr w:type="spellEnd"/>
    </w:p>
    <w:p w:rsidR="002565DF" w:rsidRDefault="002565DF" w:rsidP="00D63400">
      <w:pPr>
        <w:spacing w:after="120"/>
        <w:jc w:val="center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>Office hours</w:t>
      </w:r>
      <w:r w:rsidR="005B5DC1">
        <w:rPr>
          <w:sz w:val="28"/>
          <w:szCs w:val="28"/>
        </w:rPr>
        <w:t>: S</w:t>
      </w:r>
      <w:proofErr w:type="gramStart"/>
      <w:r w:rsidR="005B5DC1">
        <w:rPr>
          <w:sz w:val="28"/>
          <w:szCs w:val="28"/>
        </w:rPr>
        <w:t>,T,T</w:t>
      </w:r>
      <w:proofErr w:type="gramEnd"/>
      <w:r w:rsidR="005B5DC1">
        <w:rPr>
          <w:sz w:val="28"/>
          <w:szCs w:val="28"/>
        </w:rPr>
        <w:t>(1</w:t>
      </w:r>
      <w:r w:rsidR="004C0B53">
        <w:rPr>
          <w:sz w:val="28"/>
          <w:szCs w:val="28"/>
        </w:rPr>
        <w:t>1-12)M(10</w:t>
      </w:r>
      <w:r w:rsidR="00B71DF9">
        <w:rPr>
          <w:sz w:val="28"/>
          <w:szCs w:val="28"/>
        </w:rPr>
        <w:t>-11</w:t>
      </w:r>
      <w:r>
        <w:rPr>
          <w:sz w:val="28"/>
          <w:szCs w:val="28"/>
        </w:rPr>
        <w:t>)</w:t>
      </w:r>
    </w:p>
    <w:p w:rsidR="002565DF" w:rsidRDefault="002565DF" w:rsidP="00D63400">
      <w:pPr>
        <w:spacing w:after="120"/>
        <w:jc w:val="center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>Office</w:t>
      </w:r>
      <w:r>
        <w:rPr>
          <w:sz w:val="28"/>
          <w:szCs w:val="28"/>
        </w:rPr>
        <w:t>: S-016, Marketing department</w:t>
      </w:r>
    </w:p>
    <w:p w:rsidR="002565DF" w:rsidRDefault="002565DF" w:rsidP="00D63400">
      <w:pPr>
        <w:tabs>
          <w:tab w:val="left" w:pos="2306"/>
          <w:tab w:val="center" w:pos="4153"/>
        </w:tabs>
        <w:spacing w:after="120"/>
        <w:rPr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E-Mail:</w:t>
      </w:r>
      <w:r>
        <w:rPr>
          <w:sz w:val="28"/>
          <w:szCs w:val="28"/>
        </w:rPr>
        <w:t xml:space="preserve"> nalsubaee@ksu.edu.sa</w:t>
      </w:r>
    </w:p>
    <w:p w:rsidR="009711D1" w:rsidRDefault="00841F9A" w:rsidP="002565DF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</w:t>
      </w:r>
    </w:p>
    <w:p w:rsidR="009711D1" w:rsidRDefault="009711D1" w:rsidP="009711D1">
      <w:pPr>
        <w:tabs>
          <w:tab w:val="left" w:pos="5547"/>
          <w:tab w:val="right" w:pos="830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>COURSE DESCRIPTION:</w:t>
      </w:r>
    </w:p>
    <w:p w:rsidR="00F81FA3" w:rsidRDefault="009711D1" w:rsidP="009711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This course focuses on two </w:t>
      </w:r>
      <w:proofErr w:type="gramStart"/>
      <w:r>
        <w:rPr>
          <w:sz w:val="28"/>
          <w:szCs w:val="28"/>
        </w:rPr>
        <w:t>areas :personal</w:t>
      </w:r>
      <w:proofErr w:type="gramEnd"/>
      <w:r>
        <w:rPr>
          <w:sz w:val="28"/>
          <w:szCs w:val="28"/>
        </w:rPr>
        <w:t xml:space="preserve"> selling and sales management. In regard to personal </w:t>
      </w:r>
      <w:proofErr w:type="gramStart"/>
      <w:r>
        <w:rPr>
          <w:sz w:val="28"/>
          <w:szCs w:val="28"/>
        </w:rPr>
        <w:t>selling ,</w:t>
      </w:r>
      <w:proofErr w:type="gramEnd"/>
      <w:r>
        <w:rPr>
          <w:sz w:val="28"/>
          <w:szCs w:val="28"/>
        </w:rPr>
        <w:t xml:space="preserve"> the course discusses the selling process and its stages as well as selling </w:t>
      </w:r>
      <w:proofErr w:type="spellStart"/>
      <w:r>
        <w:rPr>
          <w:sz w:val="28"/>
          <w:szCs w:val="28"/>
        </w:rPr>
        <w:t>selling</w:t>
      </w:r>
      <w:proofErr w:type="spellEnd"/>
      <w:r>
        <w:rPr>
          <w:sz w:val="28"/>
          <w:szCs w:val="28"/>
        </w:rPr>
        <w:t xml:space="preserve"> methods and techniques. As to sales management, the course covers t</w:t>
      </w:r>
      <w:r w:rsidR="007233DD">
        <w:rPr>
          <w:sz w:val="28"/>
          <w:szCs w:val="28"/>
        </w:rPr>
        <w:t>he function of sales management, sales organization, planning selling activities, determining selling areas, controlling selling activities, and establishing, organizing, managing, compensating, motivating, supervising, and evaluating the performance of the sales force.</w:t>
      </w:r>
    </w:p>
    <w:p w:rsidR="00F81FA3" w:rsidRPr="00615A0D" w:rsidRDefault="00F81FA3" w:rsidP="00F81FA3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>COURSE OBJECTIVES</w:t>
      </w:r>
      <w:r w:rsidRPr="00615A0D">
        <w:rPr>
          <w:b/>
          <w:bCs/>
          <w:sz w:val="28"/>
          <w:szCs w:val="28"/>
        </w:rPr>
        <w:t xml:space="preserve">: </w:t>
      </w:r>
      <w:r w:rsidRPr="00615A0D">
        <w:rPr>
          <w:sz w:val="28"/>
          <w:szCs w:val="28"/>
        </w:rPr>
        <w:t>the main learning outcomes for students enrolled in this course:</w:t>
      </w:r>
    </w:p>
    <w:p w:rsidR="00F81FA3" w:rsidRPr="00615A0D" w:rsidRDefault="00F81FA3" w:rsidP="00F81FA3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 w:rsidRPr="00615A0D">
        <w:rPr>
          <w:sz w:val="28"/>
          <w:szCs w:val="28"/>
        </w:rPr>
        <w:t>-Defining sales management, its importance, and its role in the business firm.</w:t>
      </w:r>
    </w:p>
    <w:p w:rsidR="00F81FA3" w:rsidRPr="00615A0D" w:rsidRDefault="00F81FA3" w:rsidP="00F81FA3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</w:rPr>
      </w:pPr>
      <w:r w:rsidRPr="00615A0D">
        <w:rPr>
          <w:sz w:val="28"/>
          <w:szCs w:val="28"/>
        </w:rPr>
        <w:t>-Defining sales management concepts.</w:t>
      </w:r>
    </w:p>
    <w:p w:rsidR="00F81FA3" w:rsidRPr="00615A0D" w:rsidRDefault="00F81FA3" w:rsidP="00F81FA3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</w:rPr>
      </w:pPr>
      <w:r w:rsidRPr="00615A0D">
        <w:rPr>
          <w:sz w:val="28"/>
          <w:szCs w:val="28"/>
        </w:rPr>
        <w:t>-Identifying the functions of sales management and how to establish, manage, and control a sales force.</w:t>
      </w:r>
    </w:p>
    <w:p w:rsidR="00F81FA3" w:rsidRPr="00615A0D" w:rsidRDefault="00F81FA3" w:rsidP="00F81FA3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</w:rPr>
      </w:pPr>
      <w:r w:rsidRPr="00615A0D">
        <w:rPr>
          <w:sz w:val="28"/>
          <w:szCs w:val="28"/>
        </w:rPr>
        <w:t>-Sales planning and defining sales areas.</w:t>
      </w:r>
    </w:p>
    <w:p w:rsidR="00F81FA3" w:rsidRPr="00615A0D" w:rsidRDefault="00F81FA3" w:rsidP="00F81FA3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</w:rPr>
      </w:pPr>
      <w:r w:rsidRPr="00615A0D">
        <w:rPr>
          <w:sz w:val="28"/>
          <w:szCs w:val="28"/>
        </w:rPr>
        <w:t>-Knowing the stages of the selling process.</w:t>
      </w:r>
    </w:p>
    <w:p w:rsidR="00F81FA3" w:rsidRDefault="00F81FA3" w:rsidP="00F81FA3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</w:rPr>
      </w:pPr>
      <w:r w:rsidRPr="00615A0D">
        <w:rPr>
          <w:sz w:val="28"/>
          <w:szCs w:val="28"/>
        </w:rPr>
        <w:t>-Knowing sales strateg</w:t>
      </w:r>
      <w:r w:rsidR="00010040" w:rsidRPr="00615A0D">
        <w:rPr>
          <w:sz w:val="28"/>
          <w:szCs w:val="28"/>
        </w:rPr>
        <w:t>ies and skills.</w:t>
      </w:r>
      <w:r w:rsidR="00100800">
        <w:rPr>
          <w:sz w:val="28"/>
          <w:szCs w:val="28"/>
        </w:rPr>
        <w:t xml:space="preserve"> </w:t>
      </w:r>
    </w:p>
    <w:p w:rsidR="00100800" w:rsidRDefault="00100800" w:rsidP="00100800">
      <w:pPr>
        <w:tabs>
          <w:tab w:val="left" w:pos="2306"/>
          <w:tab w:val="center" w:pos="4153"/>
        </w:tabs>
        <w:spacing w:after="0" w:line="240" w:lineRule="auto"/>
        <w:jc w:val="center"/>
        <w:rPr>
          <w:sz w:val="28"/>
          <w:szCs w:val="28"/>
          <w:rtl/>
        </w:rPr>
      </w:pPr>
      <w:r>
        <w:rPr>
          <w:sz w:val="28"/>
          <w:szCs w:val="28"/>
        </w:rPr>
        <w:t>1</w:t>
      </w:r>
    </w:p>
    <w:p w:rsidR="00100800" w:rsidRPr="00615A0D" w:rsidRDefault="00100800" w:rsidP="00100800">
      <w:pPr>
        <w:tabs>
          <w:tab w:val="left" w:pos="2306"/>
          <w:tab w:val="center" w:pos="4153"/>
        </w:tabs>
        <w:spacing w:after="0" w:line="240" w:lineRule="auto"/>
        <w:jc w:val="center"/>
        <w:rPr>
          <w:sz w:val="28"/>
          <w:szCs w:val="28"/>
        </w:rPr>
      </w:pPr>
    </w:p>
    <w:p w:rsidR="005B7C53" w:rsidRDefault="005B7C53" w:rsidP="005B7C53">
      <w:pPr>
        <w:tabs>
          <w:tab w:val="left" w:pos="6446"/>
        </w:tabs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Required Textbook:</w:t>
      </w:r>
    </w:p>
    <w:p w:rsidR="00B630F4" w:rsidRDefault="00B630F4" w:rsidP="00B630F4">
      <w:pPr>
        <w:bidi w:val="0"/>
        <w:spacing w:before="100" w:beforeAutospacing="1" w:after="0" w:line="288" w:lineRule="atLeast"/>
        <w:outlineLvl w:val="1"/>
        <w:rPr>
          <w:rFonts w:ascii="Verdana" w:eastAsia="Times New Roman" w:hAnsi="Verdana" w:cs="Times New Roman"/>
          <w:color w:val="364395"/>
          <w:kern w:val="36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64395"/>
          <w:kern w:val="36"/>
          <w:sz w:val="24"/>
          <w:szCs w:val="24"/>
        </w:rPr>
        <w:lastRenderedPageBreak/>
        <w:t>Selling &amp; Sales Management</w:t>
      </w:r>
      <w:r>
        <w:rPr>
          <w:rFonts w:ascii="Verdana" w:eastAsia="Times New Roman" w:hAnsi="Verdana" w:cs="Times New Roman"/>
          <w:color w:val="364395"/>
          <w:kern w:val="36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t>9th Edition</w:t>
      </w:r>
    </w:p>
    <w:p w:rsidR="00B630F4" w:rsidRDefault="001A6E67" w:rsidP="00B630F4">
      <w:pPr>
        <w:bidi w:val="0"/>
        <w:spacing w:before="100" w:beforeAutospacing="1" w:after="0" w:line="288" w:lineRule="atLeast"/>
        <w:outlineLvl w:val="1"/>
        <w:rPr>
          <w:rFonts w:ascii="Verdana" w:eastAsia="Times New Roman" w:hAnsi="Verdana" w:cs="Times New Roman"/>
          <w:color w:val="364395"/>
          <w:kern w:val="36"/>
          <w:sz w:val="20"/>
          <w:szCs w:val="20"/>
        </w:rPr>
      </w:pPr>
      <w:hyperlink r:id="rId8" w:tooltip="More by David Jobber" w:history="1">
        <w:r w:rsidR="00B630F4">
          <w:rPr>
            <w:rStyle w:val="Hyperlink"/>
            <w:rFonts w:ascii="Verdana" w:hAnsi="Verdana"/>
            <w:b/>
            <w:bCs/>
            <w:color w:val="000099"/>
            <w:sz w:val="18"/>
          </w:rPr>
          <w:t>David Jobber</w:t>
        </w:r>
      </w:hyperlink>
      <w:r w:rsidR="00B630F4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 xml:space="preserve">, </w:t>
      </w:r>
      <w:hyperlink r:id="rId9" w:tooltip="More by  Geoffrey Lancaster" w:history="1">
        <w:r w:rsidR="00B630F4">
          <w:rPr>
            <w:rStyle w:val="Hyperlink"/>
            <w:rFonts w:ascii="Verdana" w:hAnsi="Verdana"/>
            <w:b/>
            <w:bCs/>
            <w:color w:val="000099"/>
            <w:sz w:val="18"/>
          </w:rPr>
          <w:t>Geoffrey Lancaster</w:t>
        </w:r>
      </w:hyperlink>
    </w:p>
    <w:p w:rsidR="005B7C53" w:rsidRDefault="00B630F4" w:rsidP="00B630F4">
      <w:pPr>
        <w:tabs>
          <w:tab w:val="left" w:pos="6446"/>
        </w:tabs>
        <w:jc w:val="right"/>
        <w:rPr>
          <w:sz w:val="28"/>
          <w:szCs w:val="28"/>
          <w:u w:val="single"/>
        </w:rPr>
      </w:pPr>
      <w:r>
        <w:rPr>
          <w:rFonts w:ascii="Verdana" w:eastAsia="Times New Roman" w:hAnsi="Verdana" w:cs="Times New Roman"/>
          <w:color w:val="222222"/>
          <w:sz w:val="18"/>
          <w:szCs w:val="18"/>
        </w:rPr>
        <w:t>Apr 2012, Paperback, 592 pages</w:t>
      </w:r>
      <w:r>
        <w:rPr>
          <w:rFonts w:ascii="Verdana" w:eastAsia="Times New Roman" w:hAnsi="Verdana" w:cs="Times New Roman"/>
          <w:color w:val="222222"/>
          <w:sz w:val="18"/>
          <w:szCs w:val="18"/>
        </w:rPr>
        <w:br/>
      </w:r>
    </w:p>
    <w:p w:rsidR="001674A5" w:rsidRDefault="001674A5" w:rsidP="001674A5">
      <w:pPr>
        <w:tabs>
          <w:tab w:val="left" w:pos="2306"/>
          <w:tab w:val="center" w:pos="4153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GRADING SYSTEM:</w:t>
      </w:r>
    </w:p>
    <w:p w:rsidR="00981022" w:rsidRDefault="00981022" w:rsidP="001674A5">
      <w:pPr>
        <w:tabs>
          <w:tab w:val="left" w:pos="2306"/>
          <w:tab w:val="center" w:pos="4153"/>
        </w:tabs>
        <w:spacing w:after="0" w:line="240" w:lineRule="auto"/>
        <w:rPr>
          <w:sz w:val="28"/>
          <w:szCs w:val="28"/>
        </w:rPr>
      </w:pPr>
    </w:p>
    <w:p w:rsidR="00981022" w:rsidRDefault="00981022" w:rsidP="001A6E67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-First test</w:t>
      </w:r>
      <w:r w:rsidR="003524B2">
        <w:rPr>
          <w:sz w:val="28"/>
          <w:szCs w:val="28"/>
        </w:rPr>
        <w:t xml:space="preserve">       </w:t>
      </w:r>
      <w:r w:rsidR="001A6E67">
        <w:rPr>
          <w:sz w:val="28"/>
          <w:szCs w:val="28"/>
        </w:rPr>
        <w:t xml:space="preserve">                    </w:t>
      </w:r>
      <w:r w:rsidR="003524B2">
        <w:rPr>
          <w:sz w:val="28"/>
          <w:szCs w:val="28"/>
        </w:rPr>
        <w:t xml:space="preserve">  </w:t>
      </w:r>
      <w:r w:rsidR="001A6E67">
        <w:rPr>
          <w:sz w:val="28"/>
          <w:szCs w:val="28"/>
        </w:rPr>
        <w:t xml:space="preserve">                 </w:t>
      </w:r>
      <w:r w:rsidR="003524B2">
        <w:rPr>
          <w:sz w:val="28"/>
          <w:szCs w:val="28"/>
        </w:rPr>
        <w:t>20</w:t>
      </w:r>
      <w:r>
        <w:rPr>
          <w:sz w:val="28"/>
          <w:szCs w:val="28"/>
        </w:rPr>
        <w:t xml:space="preserve">%       </w:t>
      </w:r>
    </w:p>
    <w:p w:rsidR="00981022" w:rsidRDefault="003524B2" w:rsidP="001A6E67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Second test    </w:t>
      </w:r>
      <w:r w:rsidR="001A6E6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20</w:t>
      </w:r>
      <w:r w:rsidR="00981022">
        <w:rPr>
          <w:sz w:val="28"/>
          <w:szCs w:val="28"/>
        </w:rPr>
        <w:t>%</w:t>
      </w:r>
      <w:r w:rsidR="00981022">
        <w:rPr>
          <w:sz w:val="28"/>
          <w:szCs w:val="28"/>
          <w:rtl/>
        </w:rPr>
        <w:t>--</w:t>
      </w:r>
    </w:p>
    <w:p w:rsidR="00981022" w:rsidRDefault="003524B2" w:rsidP="001A6E67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Quiz1              </w:t>
      </w:r>
      <w:r w:rsidR="00D80CD5">
        <w:rPr>
          <w:sz w:val="28"/>
          <w:szCs w:val="28"/>
        </w:rPr>
        <w:t xml:space="preserve">  </w:t>
      </w:r>
      <w:r w:rsidR="001A6E67">
        <w:rPr>
          <w:sz w:val="28"/>
          <w:szCs w:val="28"/>
        </w:rPr>
        <w:t xml:space="preserve">                                     </w:t>
      </w:r>
      <w:r w:rsidR="00D80CD5">
        <w:rPr>
          <w:sz w:val="28"/>
          <w:szCs w:val="28"/>
        </w:rPr>
        <w:t>5%</w:t>
      </w:r>
      <w:r w:rsidR="00981022">
        <w:rPr>
          <w:sz w:val="28"/>
          <w:szCs w:val="28"/>
          <w:rtl/>
        </w:rPr>
        <w:t>-</w:t>
      </w:r>
    </w:p>
    <w:p w:rsidR="00981022" w:rsidRDefault="00D80CD5" w:rsidP="001A6E67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Quiz2                 </w:t>
      </w:r>
      <w:r w:rsidR="001A6E6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5%</w:t>
      </w:r>
      <w:r w:rsidR="00981022">
        <w:rPr>
          <w:sz w:val="28"/>
          <w:szCs w:val="28"/>
        </w:rPr>
        <w:t xml:space="preserve">                             </w:t>
      </w:r>
      <w:r w:rsidR="00624A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Attendance&amp;homework</w:t>
      </w:r>
      <w:proofErr w:type="spellEnd"/>
      <w:r>
        <w:rPr>
          <w:sz w:val="28"/>
          <w:szCs w:val="28"/>
        </w:rPr>
        <w:t xml:space="preserve">  </w:t>
      </w:r>
      <w:r w:rsidR="001A6E67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5%</w:t>
      </w:r>
      <w:r w:rsidR="00981022">
        <w:rPr>
          <w:sz w:val="28"/>
          <w:szCs w:val="28"/>
          <w:rtl/>
        </w:rPr>
        <w:t>-</w:t>
      </w:r>
    </w:p>
    <w:p w:rsidR="00981022" w:rsidRDefault="00BB48F8" w:rsidP="00BB48F8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>-</w:t>
      </w:r>
      <w:r w:rsidR="003353A8">
        <w:rPr>
          <w:sz w:val="28"/>
          <w:szCs w:val="28"/>
        </w:rPr>
        <w:t>Project               (I</w:t>
      </w:r>
      <w:r w:rsidR="00D80CD5">
        <w:rPr>
          <w:sz w:val="28"/>
          <w:szCs w:val="28"/>
        </w:rPr>
        <w:t>ntroduction</w:t>
      </w:r>
      <w:proofErr w:type="gramStart"/>
      <w:r w:rsidR="00D80CD5">
        <w:rPr>
          <w:sz w:val="28"/>
          <w:szCs w:val="28"/>
        </w:rPr>
        <w:t>,</w:t>
      </w:r>
      <w:r>
        <w:rPr>
          <w:sz w:val="28"/>
          <w:szCs w:val="28"/>
        </w:rPr>
        <w:t xml:space="preserve">  key</w:t>
      </w:r>
      <w:proofErr w:type="gramEnd"/>
      <w:r>
        <w:rPr>
          <w:sz w:val="28"/>
          <w:szCs w:val="28"/>
        </w:rPr>
        <w:t xml:space="preserve"> success factors, presentation)</w:t>
      </w:r>
      <w:r w:rsidR="00981022">
        <w:rPr>
          <w:sz w:val="28"/>
          <w:szCs w:val="28"/>
        </w:rPr>
        <w:t xml:space="preserve">   </w:t>
      </w:r>
      <w:r w:rsidR="0043496D">
        <w:rPr>
          <w:sz w:val="28"/>
          <w:szCs w:val="28"/>
        </w:rPr>
        <w:t>5%</w:t>
      </w:r>
      <w:r w:rsidR="00981022">
        <w:rPr>
          <w:sz w:val="28"/>
          <w:szCs w:val="28"/>
        </w:rPr>
        <w:t xml:space="preserve">     </w:t>
      </w:r>
      <w:r w:rsidR="002300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43496D">
        <w:rPr>
          <w:sz w:val="28"/>
          <w:szCs w:val="28"/>
        </w:rPr>
        <w:t>Fainal</w:t>
      </w:r>
      <w:proofErr w:type="spellEnd"/>
      <w:r w:rsidR="0043496D">
        <w:rPr>
          <w:sz w:val="28"/>
          <w:szCs w:val="28"/>
        </w:rPr>
        <w:t xml:space="preserve"> exam</w:t>
      </w:r>
      <w:r>
        <w:rPr>
          <w:sz w:val="28"/>
          <w:szCs w:val="28"/>
        </w:rPr>
        <w:t xml:space="preserve">                           </w:t>
      </w:r>
      <w:r w:rsidR="0043496D">
        <w:rPr>
          <w:sz w:val="28"/>
          <w:szCs w:val="28"/>
        </w:rPr>
        <w:t xml:space="preserve">                                 40%</w:t>
      </w:r>
      <w:r>
        <w:rPr>
          <w:rFonts w:hint="cs"/>
          <w:sz w:val="28"/>
          <w:szCs w:val="28"/>
          <w:rtl/>
        </w:rPr>
        <w:t>-</w:t>
      </w:r>
    </w:p>
    <w:p w:rsidR="00981022" w:rsidRDefault="00981022" w:rsidP="00981022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Total                                                  </w:t>
      </w:r>
      <w:r w:rsidR="004349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100%</w:t>
      </w:r>
      <w:r>
        <w:rPr>
          <w:sz w:val="28"/>
          <w:szCs w:val="28"/>
          <w:rtl/>
        </w:rPr>
        <w:t xml:space="preserve">-                               </w:t>
      </w:r>
    </w:p>
    <w:p w:rsidR="00981022" w:rsidRDefault="00981022" w:rsidP="00981022">
      <w:pPr>
        <w:tabs>
          <w:tab w:val="left" w:pos="2306"/>
          <w:tab w:val="center" w:pos="4153"/>
        </w:tabs>
        <w:spacing w:after="0" w:line="240" w:lineRule="auto"/>
        <w:jc w:val="right"/>
        <w:rPr>
          <w:sz w:val="28"/>
          <w:szCs w:val="28"/>
          <w:rtl/>
        </w:rPr>
      </w:pPr>
    </w:p>
    <w:p w:rsidR="00F81FA3" w:rsidRPr="00F81FA3" w:rsidRDefault="00F81FA3" w:rsidP="00615A0D">
      <w:pPr>
        <w:pStyle w:val="ListParagraph"/>
        <w:tabs>
          <w:tab w:val="left" w:pos="2306"/>
          <w:tab w:val="center" w:pos="4153"/>
        </w:tabs>
        <w:spacing w:after="0" w:line="240" w:lineRule="auto"/>
        <w:jc w:val="right"/>
        <w:rPr>
          <w:sz w:val="24"/>
          <w:szCs w:val="24"/>
        </w:rPr>
      </w:pPr>
    </w:p>
    <w:p w:rsidR="00611D46" w:rsidRDefault="00F81FA3" w:rsidP="00611D46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</w:t>
      </w:r>
      <w:r w:rsidR="00611D46">
        <w:rPr>
          <w:b/>
          <w:bCs/>
          <w:kern w:val="28"/>
          <w:sz w:val="28"/>
          <w:szCs w:val="28"/>
          <w:u w:val="single"/>
        </w:rPr>
        <w:t xml:space="preserve">Topics to be </w:t>
      </w:r>
      <w:proofErr w:type="spellStart"/>
      <w:r w:rsidR="00611D46">
        <w:rPr>
          <w:b/>
          <w:bCs/>
          <w:kern w:val="28"/>
          <w:sz w:val="28"/>
          <w:szCs w:val="28"/>
          <w:u w:val="single"/>
        </w:rPr>
        <w:t>coverd</w:t>
      </w:r>
      <w:proofErr w:type="spellEnd"/>
    </w:p>
    <w:tbl>
      <w:tblPr>
        <w:tblW w:w="85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6633"/>
        <w:gridCol w:w="1096"/>
      </w:tblGrid>
      <w:tr w:rsidR="00611D46" w:rsidTr="00611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</w:t>
            </w:r>
          </w:p>
        </w:tc>
      </w:tr>
      <w:tr w:rsidR="00611D46" w:rsidTr="00611D46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</w:p>
          <w:p w:rsidR="00611D46" w:rsidRDefault="00611D46">
            <w:pPr>
              <w:pStyle w:val="ListParagraph"/>
              <w:bidi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46" w:rsidTr="00611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 Selected from Chapters 1</w:t>
            </w:r>
          </w:p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ewsGothicMT-Bold" w:eastAsia="Times New Roman" w:hAnsi="NewsGothicMT-Bold" w:cs="NewsGothicMT-Bold"/>
                <w:b/>
                <w:bCs/>
                <w:sz w:val="24"/>
                <w:szCs w:val="24"/>
              </w:rPr>
              <w:t>Development and role of selling in marketing</w:t>
            </w:r>
          </w:p>
          <w:p w:rsidR="00611D46" w:rsidRDefault="00611D46">
            <w:pPr>
              <w:pStyle w:val="ListParagraph"/>
              <w:tabs>
                <w:tab w:val="left" w:pos="2985"/>
              </w:tabs>
              <w:bidi w:val="0"/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1D46" w:rsidTr="00611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Read Selected from Chapter2 </w:t>
            </w:r>
          </w:p>
          <w:p w:rsidR="00611D46" w:rsidRDefault="00611D46">
            <w:pPr>
              <w:pStyle w:val="ListParagraph"/>
              <w:bidi w:val="0"/>
              <w:jc w:val="center"/>
              <w:rPr>
                <w:b/>
                <w:bCs/>
              </w:rPr>
            </w:pPr>
            <w:r>
              <w:rPr>
                <w:rFonts w:ascii="NewsGothicMT-Bold" w:hAnsi="NewsGothicMT-Bold" w:cs="NewsGothicMT-Bold"/>
                <w:b/>
                <w:bCs/>
              </w:rPr>
              <w:t>Sales strategies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D46" w:rsidTr="00611D46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 Selected from Chapter 4</w:t>
            </w:r>
          </w:p>
          <w:p w:rsidR="00611D46" w:rsidRDefault="00611D46">
            <w:pPr>
              <w:pStyle w:val="ListParagraph"/>
              <w:bidi w:val="0"/>
              <w:jc w:val="center"/>
            </w:pPr>
            <w:r>
              <w:rPr>
                <w:rFonts w:ascii="NewsGothicMT-Bold" w:hAnsi="NewsGothicMT-Bold" w:cs="NewsGothicMT-Bold"/>
                <w:b/>
                <w:bCs/>
              </w:rPr>
              <w:t>Sales settings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46" w:rsidTr="00611D46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 Selected from Chapter 7</w:t>
            </w:r>
          </w:p>
          <w:p w:rsidR="00611D46" w:rsidRDefault="00611D46">
            <w:pPr>
              <w:pStyle w:val="ListParagraph"/>
              <w:bidi w:val="0"/>
            </w:pPr>
            <w:r>
              <w:rPr>
                <w:rFonts w:ascii="NewsGothicMT-Bold" w:hAnsi="NewsGothicMT-Bold" w:cs="NewsGothicMT-Bold"/>
                <w:b/>
                <w:bCs/>
              </w:rPr>
              <w:t>Sales responsibilities and preparation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46" w:rsidTr="00611D46">
        <w:trPr>
          <w:trHeight w:val="19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10-11-12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 Selected from Chapter 8</w:t>
            </w:r>
          </w:p>
          <w:p w:rsidR="00611D46" w:rsidRDefault="00611D46">
            <w:pPr>
              <w:pStyle w:val="ListParagraph"/>
              <w:bidi w:val="0"/>
              <w:jc w:val="center"/>
              <w:rPr>
                <w:rFonts w:cs="Arial"/>
                <w:b/>
                <w:bCs/>
              </w:rPr>
            </w:pPr>
            <w:r>
              <w:rPr>
                <w:rFonts w:ascii="NewsGothicMT-Bold" w:hAnsi="NewsGothicMT-Bold" w:cs="NewsGothicMT-Bold"/>
                <w:b/>
                <w:bCs/>
              </w:rPr>
              <w:t>Personal selling skills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46" w:rsidTr="00611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</w:t>
            </w:r>
          </w:p>
        </w:tc>
      </w:tr>
      <w:tr w:rsidR="00611D46" w:rsidTr="00611D46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D46" w:rsidRDefault="0061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13,14,15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 selected from chapter 9</w:t>
            </w:r>
          </w:p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ewsGothicMT-Bold" w:eastAsia="Times New Roman" w:hAnsi="NewsGothicMT-Bold" w:cs="NewsGothicMT-Bold"/>
                <w:b/>
                <w:bCs/>
                <w:sz w:val="24"/>
                <w:szCs w:val="24"/>
              </w:rPr>
              <w:t>Key account management</w:t>
            </w:r>
          </w:p>
          <w:p w:rsidR="00611D46" w:rsidRDefault="00611D46">
            <w:pPr>
              <w:pStyle w:val="ListParagraph"/>
              <w:bidi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D46" w:rsidRDefault="006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11D46" w:rsidRDefault="003B522B" w:rsidP="003B522B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611D46" w:rsidRDefault="00611D46" w:rsidP="00611D46">
      <w:pPr>
        <w:rPr>
          <w:rFonts w:ascii="Arial" w:hAnsi="Arial"/>
          <w:b/>
          <w:bCs/>
          <w:iCs/>
          <w:sz w:val="20"/>
          <w:szCs w:val="20"/>
        </w:rPr>
      </w:pPr>
    </w:p>
    <w:p w:rsidR="00F81FA3" w:rsidRPr="00F81FA3" w:rsidRDefault="00F81FA3" w:rsidP="00F81FA3">
      <w:pPr>
        <w:pStyle w:val="ListParagraph"/>
        <w:tabs>
          <w:tab w:val="left" w:pos="7282"/>
        </w:tabs>
        <w:spacing w:after="0" w:line="240" w:lineRule="auto"/>
        <w:rPr>
          <w:sz w:val="24"/>
          <w:szCs w:val="24"/>
        </w:rPr>
      </w:pPr>
    </w:p>
    <w:p w:rsidR="00491741" w:rsidRPr="00F81FA3" w:rsidRDefault="00491741" w:rsidP="00F81FA3">
      <w:pPr>
        <w:jc w:val="right"/>
        <w:rPr>
          <w:sz w:val="28"/>
          <w:szCs w:val="28"/>
        </w:rPr>
      </w:pPr>
    </w:p>
    <w:sectPr w:rsidR="00491741" w:rsidRPr="00F81FA3" w:rsidSect="00365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2E" w:rsidRDefault="00CF2A2E" w:rsidP="005B7C53">
      <w:pPr>
        <w:spacing w:after="0" w:line="240" w:lineRule="auto"/>
      </w:pPr>
      <w:r>
        <w:separator/>
      </w:r>
    </w:p>
  </w:endnote>
  <w:endnote w:type="continuationSeparator" w:id="0">
    <w:p w:rsidR="00CF2A2E" w:rsidRDefault="00CF2A2E" w:rsidP="005B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hic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2E" w:rsidRDefault="00CF2A2E" w:rsidP="005B7C53">
      <w:pPr>
        <w:spacing w:after="0" w:line="240" w:lineRule="auto"/>
      </w:pPr>
      <w:r>
        <w:separator/>
      </w:r>
    </w:p>
  </w:footnote>
  <w:footnote w:type="continuationSeparator" w:id="0">
    <w:p w:rsidR="00CF2A2E" w:rsidRDefault="00CF2A2E" w:rsidP="005B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215"/>
    <w:multiLevelType w:val="hybridMultilevel"/>
    <w:tmpl w:val="9DFC5830"/>
    <w:lvl w:ilvl="0" w:tplc="3ED6F8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49E9"/>
    <w:multiLevelType w:val="hybridMultilevel"/>
    <w:tmpl w:val="EF66AEE4"/>
    <w:lvl w:ilvl="0" w:tplc="BC0466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ADF"/>
    <w:rsid w:val="00010040"/>
    <w:rsid w:val="00077DBC"/>
    <w:rsid w:val="000F2ADF"/>
    <w:rsid w:val="00100800"/>
    <w:rsid w:val="001674A5"/>
    <w:rsid w:val="00193998"/>
    <w:rsid w:val="001A6E67"/>
    <w:rsid w:val="002300A5"/>
    <w:rsid w:val="002565DF"/>
    <w:rsid w:val="002C7C26"/>
    <w:rsid w:val="00311D29"/>
    <w:rsid w:val="003353A8"/>
    <w:rsid w:val="00350E52"/>
    <w:rsid w:val="003524B2"/>
    <w:rsid w:val="0036530B"/>
    <w:rsid w:val="003B522B"/>
    <w:rsid w:val="0043496D"/>
    <w:rsid w:val="00491741"/>
    <w:rsid w:val="004C0B53"/>
    <w:rsid w:val="00521037"/>
    <w:rsid w:val="00562193"/>
    <w:rsid w:val="00584C56"/>
    <w:rsid w:val="005B328C"/>
    <w:rsid w:val="005B5DC1"/>
    <w:rsid w:val="005B7C53"/>
    <w:rsid w:val="00611D46"/>
    <w:rsid w:val="00615A0D"/>
    <w:rsid w:val="00624A1A"/>
    <w:rsid w:val="007233DD"/>
    <w:rsid w:val="00841F9A"/>
    <w:rsid w:val="00884C17"/>
    <w:rsid w:val="00892375"/>
    <w:rsid w:val="009711D1"/>
    <w:rsid w:val="00981022"/>
    <w:rsid w:val="00A93379"/>
    <w:rsid w:val="00B42D89"/>
    <w:rsid w:val="00B43BB5"/>
    <w:rsid w:val="00B630F4"/>
    <w:rsid w:val="00B71DF9"/>
    <w:rsid w:val="00B8082D"/>
    <w:rsid w:val="00B85679"/>
    <w:rsid w:val="00BB48F8"/>
    <w:rsid w:val="00BC76A9"/>
    <w:rsid w:val="00C02084"/>
    <w:rsid w:val="00C02E37"/>
    <w:rsid w:val="00C83217"/>
    <w:rsid w:val="00CF2A2E"/>
    <w:rsid w:val="00D05A37"/>
    <w:rsid w:val="00D63400"/>
    <w:rsid w:val="00D80CD5"/>
    <w:rsid w:val="00DE3107"/>
    <w:rsid w:val="00DE426D"/>
    <w:rsid w:val="00E07109"/>
    <w:rsid w:val="00E14FA8"/>
    <w:rsid w:val="00ED458D"/>
    <w:rsid w:val="00F81FA3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0B"/>
    <w:pPr>
      <w:bidi/>
    </w:pPr>
  </w:style>
  <w:style w:type="paragraph" w:styleId="Heading1">
    <w:name w:val="heading 1"/>
    <w:basedOn w:val="Normal"/>
    <w:link w:val="Heading1Char"/>
    <w:qFormat/>
    <w:rsid w:val="00584C5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C53"/>
  </w:style>
  <w:style w:type="paragraph" w:styleId="Footer">
    <w:name w:val="footer"/>
    <w:basedOn w:val="Normal"/>
    <w:link w:val="FooterChar"/>
    <w:uiPriority w:val="99"/>
    <w:semiHidden/>
    <w:unhideWhenUsed/>
    <w:rsid w:val="005B7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C53"/>
  </w:style>
  <w:style w:type="character" w:styleId="Hyperlink">
    <w:name w:val="Hyperlink"/>
    <w:basedOn w:val="DefaultParagraphFont"/>
    <w:uiPriority w:val="99"/>
    <w:semiHidden/>
    <w:unhideWhenUsed/>
    <w:rsid w:val="00B6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ed.co.uk/bookshop/Results.asp?iCurPage=1&amp;Type=1&amp;Author=David+Jobber&amp;Download=1&amp;SearchTerm=David+Jobb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arsoned.co.uk/bookshop/Results.asp?iCurPage=1&amp;Type=1&amp;Author=+Geoffrey+Lancaster&amp;Download=1&amp;SearchTerm=+Geoffrey+Lancaste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 center</dc:creator>
  <cp:keywords/>
  <dc:description/>
  <cp:lastModifiedBy>kadeja</cp:lastModifiedBy>
  <cp:revision>32</cp:revision>
  <dcterms:created xsi:type="dcterms:W3CDTF">2014-09-04T17:15:00Z</dcterms:created>
  <dcterms:modified xsi:type="dcterms:W3CDTF">2015-08-19T07:56:00Z</dcterms:modified>
</cp:coreProperties>
</file>