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254A0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نموذج مصطلحات مقرر (201) خاص تعديل وبناء السلوك الإنساني</w:t>
      </w: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-1"/>
        <w:bidiVisual/>
        <w:tblW w:w="9980" w:type="dxa"/>
        <w:tblLook w:val="04A0" w:firstRow="1" w:lastRow="0" w:firstColumn="1" w:lastColumn="0" w:noHBand="0" w:noVBand="1"/>
      </w:tblPr>
      <w:tblGrid>
        <w:gridCol w:w="2368"/>
        <w:gridCol w:w="2324"/>
        <w:gridCol w:w="3228"/>
        <w:gridCol w:w="2060"/>
      </w:tblGrid>
      <w:tr w:rsidR="00260503" w:rsidRPr="00D924B1" w:rsidTr="00AB66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260503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337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  <w:tc>
          <w:tcPr>
            <w:tcW w:w="3236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070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</w:tr>
      <w:tr w:rsidR="00DE3EF5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Prompting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التلقين</w:t>
            </w:r>
          </w:p>
        </w:tc>
      </w:tr>
      <w:tr w:rsidR="00DE3EF5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Operant 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الاجرائي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Fading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الإخفاء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Environment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البيئة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Shaping</w:t>
            </w:r>
          </w:p>
        </w:tc>
        <w:tc>
          <w:tcPr>
            <w:tcW w:w="2070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التشكيل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Reinforcement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التعزيز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Chaining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التسلسل 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Punishment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العقاب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Modeling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النمذجة</w:t>
            </w:r>
            <w:proofErr w:type="spellEnd"/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Extinction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المحو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Response cost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تكلفة الاستجابة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Stimulus Control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ضبط المثير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Time out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الإقصاء 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Discrimination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التمييز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Overcorrection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التصحيح الزائد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Generalization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التعميم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Token Economy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الاقتصاد الرمزي 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Frequency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تكرار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Contingency contracting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التعاقد السلوكي</w:t>
            </w:r>
          </w:p>
        </w:tc>
      </w:tr>
    </w:tbl>
    <w:p w:rsidR="00DE275C" w:rsidRPr="00D924B1" w:rsidRDefault="00DE275C" w:rsidP="00260503">
      <w:pPr>
        <w:jc w:val="center"/>
        <w:rPr>
          <w:sz w:val="32"/>
          <w:szCs w:val="32"/>
        </w:rPr>
      </w:pPr>
    </w:p>
    <w:p w:rsidR="00DE275C" w:rsidRPr="00DE275C" w:rsidRDefault="00DE275C" w:rsidP="00AB667E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bookmarkStart w:id="0" w:name="_GoBack"/>
      <w:bookmarkEnd w:id="0"/>
    </w:p>
    <w:sectPr w:rsidR="00DE275C" w:rsidRPr="00DE275C" w:rsidSect="0090462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658" w:rsidRDefault="00057658" w:rsidP="00AB667E">
      <w:r>
        <w:separator/>
      </w:r>
    </w:p>
  </w:endnote>
  <w:endnote w:type="continuationSeparator" w:id="0">
    <w:p w:rsidR="00057658" w:rsidRDefault="00057658" w:rsidP="00AB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658" w:rsidRDefault="00057658" w:rsidP="00AB667E">
      <w:r>
        <w:separator/>
      </w:r>
    </w:p>
  </w:footnote>
  <w:footnote w:type="continuationSeparator" w:id="0">
    <w:p w:rsidR="00057658" w:rsidRDefault="00057658" w:rsidP="00AB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7E" w:rsidRDefault="00AB667E">
    <w:pPr>
      <w:pStyle w:val="a4"/>
      <w:rPr>
        <w:rtl/>
      </w:rPr>
    </w:pPr>
    <w:r>
      <w:rPr>
        <w:rFonts w:hint="cs"/>
        <w:noProof/>
        <w:rtl/>
      </w:rPr>
      <w:drawing>
        <wp:anchor distT="0" distB="0" distL="114300" distR="114300" simplePos="0" relativeHeight="251658240" behindDoc="1" locked="0" layoutInCell="1" allowOverlap="1" wp14:anchorId="35AB576F" wp14:editId="09461EE2">
          <wp:simplePos x="0" y="0"/>
          <wp:positionH relativeFrom="column">
            <wp:posOffset>-552450</wp:posOffset>
          </wp:positionH>
          <wp:positionV relativeFrom="paragraph">
            <wp:posOffset>32385</wp:posOffset>
          </wp:positionV>
          <wp:extent cx="2007870" cy="781050"/>
          <wp:effectExtent l="0" t="0" r="0" b="0"/>
          <wp:wrapTight wrapText="bothSides">
            <wp:wrapPolygon edited="0">
              <wp:start x="0" y="0"/>
              <wp:lineTo x="0" y="21073"/>
              <wp:lineTo x="21313" y="21073"/>
              <wp:lineTo x="21313" y="0"/>
              <wp:lineTo x="0" y="0"/>
            </wp:wrapPolygon>
          </wp:wrapTight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787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67E" w:rsidRDefault="00AB667E">
    <w:pPr>
      <w:pStyle w:val="a4"/>
      <w:rPr>
        <w:rtl/>
      </w:rPr>
    </w:pPr>
    <w:r>
      <w:rPr>
        <w:rFonts w:hint="cs"/>
        <w:rtl/>
      </w:rPr>
      <w:t>المملكة العربية السعودية</w:t>
    </w:r>
  </w:p>
  <w:p w:rsidR="00AB667E" w:rsidRDefault="00AB667E">
    <w:pPr>
      <w:pStyle w:val="a4"/>
      <w:rPr>
        <w:rtl/>
      </w:rPr>
    </w:pPr>
    <w:r>
      <w:rPr>
        <w:rFonts w:hint="cs"/>
        <w:rtl/>
      </w:rPr>
      <w:t>جامعة الملك سعود</w:t>
    </w:r>
  </w:p>
  <w:p w:rsidR="00AB667E" w:rsidRDefault="00AB667E">
    <w:pPr>
      <w:pStyle w:val="a4"/>
      <w:rPr>
        <w:rtl/>
      </w:rPr>
    </w:pPr>
    <w:r>
      <w:rPr>
        <w:rFonts w:hint="cs"/>
        <w:rtl/>
      </w:rPr>
      <w:t xml:space="preserve">كلية التربية </w:t>
    </w:r>
  </w:p>
  <w:p w:rsidR="00AB667E" w:rsidRDefault="00AB667E">
    <w:pPr>
      <w:pStyle w:val="a4"/>
    </w:pPr>
    <w:r>
      <w:rPr>
        <w:rFonts w:hint="cs"/>
        <w:rtl/>
      </w:rPr>
      <w:t>التربية الخاصة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03"/>
    <w:rsid w:val="00057658"/>
    <w:rsid w:val="000E42D9"/>
    <w:rsid w:val="000F6121"/>
    <w:rsid w:val="001E7928"/>
    <w:rsid w:val="00236452"/>
    <w:rsid w:val="00260503"/>
    <w:rsid w:val="00853D3D"/>
    <w:rsid w:val="0090462D"/>
    <w:rsid w:val="00AB667E"/>
    <w:rsid w:val="00C21ED7"/>
    <w:rsid w:val="00D242D7"/>
    <w:rsid w:val="00D924B1"/>
    <w:rsid w:val="00DE275C"/>
    <w:rsid w:val="00DE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58754"/>
  <w15:docId w15:val="{448D2261-9D5A-4FA6-9335-FC123D35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B667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B667E"/>
    <w:rPr>
      <w:rFonts w:ascii="Tahoma" w:eastAsia="Times New Roman" w:hAnsi="Tahoma" w:cs="Tahoma"/>
      <w:sz w:val="16"/>
      <w:szCs w:val="16"/>
    </w:rPr>
  </w:style>
  <w:style w:type="table" w:styleId="-1">
    <w:name w:val="Light Grid Accent 1"/>
    <w:basedOn w:val="a1"/>
    <w:uiPriority w:val="62"/>
    <w:rsid w:val="00AB667E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 Light</dc:creator>
  <cp:lastModifiedBy>tahanei1402</cp:lastModifiedBy>
  <cp:revision>4</cp:revision>
  <cp:lastPrinted>2016-01-27T11:37:00Z</cp:lastPrinted>
  <dcterms:created xsi:type="dcterms:W3CDTF">2017-02-19T15:04:00Z</dcterms:created>
  <dcterms:modified xsi:type="dcterms:W3CDTF">2017-02-25T08:29:00Z</dcterms:modified>
</cp:coreProperties>
</file>