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DA" w:rsidRPr="008D6416" w:rsidRDefault="0098046C" w:rsidP="0098046C">
      <w:pPr>
        <w:jc w:val="center"/>
        <w:rPr>
          <w:rFonts w:ascii="Arabic Typesetting" w:hAnsi="Arabic Typesetting" w:cs="Arabic Typesetting" w:hint="cs"/>
          <w:b/>
          <w:bCs/>
          <w:sz w:val="36"/>
          <w:szCs w:val="36"/>
          <w:rtl/>
        </w:rPr>
      </w:pPr>
      <w:proofErr w:type="spellStart"/>
      <w:r w:rsidRPr="008D6416">
        <w:rPr>
          <w:rFonts w:ascii="Arabic Typesetting" w:hAnsi="Arabic Typesetting" w:cs="Arabic Typesetting"/>
          <w:b/>
          <w:bCs/>
          <w:sz w:val="36"/>
          <w:szCs w:val="36"/>
          <w:rtl/>
        </w:rPr>
        <w:t>نموذح</w:t>
      </w:r>
      <w:proofErr w:type="spellEnd"/>
      <w:r w:rsidRPr="008D6416">
        <w:rPr>
          <w:rFonts w:ascii="Arabic Typesetting" w:hAnsi="Arabic Typesetting" w:cs="Arabic Typesetting"/>
          <w:b/>
          <w:bCs/>
          <w:sz w:val="36"/>
          <w:szCs w:val="36"/>
          <w:rtl/>
        </w:rPr>
        <w:t xml:space="preserve"> من </w:t>
      </w:r>
      <w:r w:rsidR="008D6416" w:rsidRPr="008D6416">
        <w:rPr>
          <w:rFonts w:ascii="Arabic Typesetting" w:hAnsi="Arabic Typesetting" w:cs="Arabic Typesetting" w:hint="cs"/>
          <w:b/>
          <w:bCs/>
          <w:sz w:val="36"/>
          <w:szCs w:val="36"/>
          <w:rtl/>
        </w:rPr>
        <w:t>الاختبارات</w:t>
      </w:r>
      <w:r w:rsidRPr="008D6416">
        <w:rPr>
          <w:rFonts w:ascii="Arabic Typesetting" w:hAnsi="Arabic Typesetting" w:cs="Arabic Typesetting"/>
          <w:b/>
          <w:bCs/>
          <w:sz w:val="36"/>
          <w:szCs w:val="36"/>
          <w:rtl/>
        </w:rPr>
        <w:t xml:space="preserve"> والإجابة النموذجية</w:t>
      </w:r>
      <w:r w:rsidRPr="008D6416">
        <w:rPr>
          <w:rFonts w:ascii="Arabic Typesetting" w:hAnsi="Arabic Typesetting" w:cs="Arabic Typesetting" w:hint="cs"/>
          <w:b/>
          <w:bCs/>
          <w:sz w:val="36"/>
          <w:szCs w:val="36"/>
          <w:rtl/>
        </w:rPr>
        <w:t xml:space="preserve"> د. وادي العنزي</w:t>
      </w:r>
    </w:p>
    <w:p w:rsidR="0098046C" w:rsidRDefault="0098046C" w:rsidP="0098046C">
      <w:pPr>
        <w:jc w:val="center"/>
        <w:rPr>
          <w:rFonts w:ascii="Arabic Typesetting" w:hAnsi="Arabic Typesetting" w:cs="Arabic Typesetting"/>
          <w:sz w:val="36"/>
          <w:szCs w:val="36"/>
        </w:rPr>
      </w:pPr>
    </w:p>
    <w:p w:rsidR="008D6416" w:rsidRDefault="00F7420C" w:rsidP="00F7420C">
      <w:pPr>
        <w:jc w:val="center"/>
        <w:rPr>
          <w:rFonts w:ascii="Arabic Typesetting" w:hAnsi="Arabic Typesetting" w:cs="Arabic Typesetting"/>
          <w:sz w:val="36"/>
          <w:szCs w:val="36"/>
        </w:rPr>
      </w:pPr>
      <w:r>
        <w:rPr>
          <w:rFonts w:ascii="Arabic Typesetting" w:hAnsi="Arabic Typesetting" w:cs="Arabic Typesetting"/>
          <w:sz w:val="36"/>
          <w:szCs w:val="36"/>
        </w:rPr>
        <w:t xml:space="preserve">What are the key </w:t>
      </w:r>
      <w:r w:rsidRPr="00F7420C">
        <w:rPr>
          <w:rFonts w:ascii="Arabic Typesetting" w:hAnsi="Arabic Typesetting" w:cs="Arabic Typesetting"/>
          <w:sz w:val="36"/>
          <w:szCs w:val="36"/>
        </w:rPr>
        <w:t>Co</w:t>
      </w:r>
      <w:r>
        <w:rPr>
          <w:rFonts w:ascii="Arabic Typesetting" w:hAnsi="Arabic Typesetting" w:cs="Arabic Typesetting"/>
          <w:sz w:val="36"/>
          <w:szCs w:val="36"/>
        </w:rPr>
        <w:t>mponents of High Quality Healthc</w:t>
      </w:r>
      <w:r w:rsidRPr="00F7420C">
        <w:rPr>
          <w:rFonts w:ascii="Arabic Typesetting" w:hAnsi="Arabic Typesetting" w:cs="Arabic Typesetting"/>
          <w:sz w:val="36"/>
          <w:szCs w:val="36"/>
        </w:rPr>
        <w:t>are</w:t>
      </w:r>
      <w:r>
        <w:rPr>
          <w:rFonts w:ascii="Arabic Typesetting" w:hAnsi="Arabic Typesetting" w:cs="Arabic Typesetting"/>
          <w:sz w:val="36"/>
          <w:szCs w:val="36"/>
        </w:rPr>
        <w:t>?</w:t>
      </w:r>
    </w:p>
    <w:p w:rsidR="00F7420C" w:rsidRDefault="00F7420C" w:rsidP="00F7420C">
      <w:pPr>
        <w:ind w:firstLine="720"/>
        <w:jc w:val="both"/>
        <w:rPr>
          <w:sz w:val="24"/>
        </w:rPr>
      </w:pPr>
      <w:r>
        <w:rPr>
          <w:sz w:val="24"/>
        </w:rPr>
        <w:t xml:space="preserve">There are six components: safety, effective, patient-centeredness, efficient, and </w:t>
      </w:r>
      <w:proofErr w:type="spellStart"/>
      <w:r>
        <w:rPr>
          <w:sz w:val="24"/>
        </w:rPr>
        <w:t>eequity</w:t>
      </w:r>
      <w:proofErr w:type="spellEnd"/>
      <w:r>
        <w:rPr>
          <w:sz w:val="24"/>
        </w:rPr>
        <w:t>.</w:t>
      </w:r>
    </w:p>
    <w:p w:rsidR="00F7420C" w:rsidRDefault="00F7420C" w:rsidP="00F7420C">
      <w:pPr>
        <w:ind w:firstLine="720"/>
        <w:jc w:val="both"/>
        <w:rPr>
          <w:sz w:val="24"/>
        </w:rPr>
      </w:pPr>
      <w:r>
        <w:rPr>
          <w:sz w:val="24"/>
        </w:rPr>
        <w:t xml:space="preserve">According to the IOM, </w:t>
      </w:r>
      <w:proofErr w:type="gramStart"/>
      <w:r>
        <w:rPr>
          <w:sz w:val="24"/>
        </w:rPr>
        <w:t>there are six important components of a health care system that</w:t>
      </w:r>
      <w:proofErr w:type="gramEnd"/>
      <w:r>
        <w:rPr>
          <w:sz w:val="24"/>
        </w:rPr>
        <w:t xml:space="preserve"> provide high quality care to individuals.  First, the system is safe (i.e., free from accidental injury) for all patients, in all processes, all the time.  This standard implies, for example, that there should not be lower standards of safety on weekends or at </w:t>
      </w:r>
      <w:proofErr w:type="gramStart"/>
      <w:r>
        <w:rPr>
          <w:sz w:val="24"/>
        </w:rPr>
        <w:t>night, that</w:t>
      </w:r>
      <w:proofErr w:type="gramEnd"/>
      <w:r>
        <w:rPr>
          <w:sz w:val="24"/>
        </w:rPr>
        <w:t xml:space="preserve"> patients need only tell their health care providers information once, and that information is not misplaced or overlooked.  Second, a high quality health care system provides care that is effective (i.e., care that, wherever possible, is based on the use of systematically obtained evidence to make determinations regarding whether a preventive service, diagnostic test, therapy, or no intervention would produce the best outcomes).  Third, a high quality health care system is patient-centered.  This concept encompasses the following:  respect for patients' values, preferences, and expressed needs; coordination and integration of care; information, communication, and education; physical comfort; emotional support (i.e., relieving fear and anxiety); and involvement of family and friends.  Fourth, high quality health care implies care that is delivered in a timely manner (i.e., without long waits that are wasteful and often </w:t>
      </w:r>
      <w:proofErr w:type="gramStart"/>
      <w:r>
        <w:rPr>
          <w:sz w:val="24"/>
        </w:rPr>
        <w:t>anxiety-provoking</w:t>
      </w:r>
      <w:proofErr w:type="gramEnd"/>
      <w:r>
        <w:rPr>
          <w:sz w:val="24"/>
        </w:rPr>
        <w:t>).  Fifth, a high quality health care system is efficient (i.e., uses resources to obtain the best value for the money spent).  Sixth and lastly, a high quality health care system is equitable (i.e., care should be based on an individual's needs, not on personal characteristics--such as gender, race, or insurance status-- that are unrelated to the patient's condition or to the reason for seeking care).</w:t>
      </w:r>
    </w:p>
    <w:p w:rsidR="00F7420C" w:rsidRDefault="00F7420C" w:rsidP="00F7420C">
      <w:pPr>
        <w:ind w:firstLine="720"/>
        <w:jc w:val="both"/>
        <w:rPr>
          <w:sz w:val="24"/>
        </w:rPr>
      </w:pPr>
      <w:r>
        <w:rPr>
          <w:sz w:val="24"/>
        </w:rPr>
        <w:t>These are the six key components aimed to overall improving healthcare systems.</w:t>
      </w:r>
    </w:p>
    <w:p w:rsidR="008D6416" w:rsidRDefault="008D6416" w:rsidP="0098046C">
      <w:pPr>
        <w:jc w:val="center"/>
        <w:rPr>
          <w:rFonts w:ascii="Arabic Typesetting" w:hAnsi="Arabic Typesetting" w:cs="Arabic Typesetting"/>
          <w:sz w:val="36"/>
          <w:szCs w:val="36"/>
        </w:rPr>
      </w:pPr>
    </w:p>
    <w:p w:rsidR="008D6416" w:rsidRDefault="008D6416" w:rsidP="0098046C">
      <w:pPr>
        <w:jc w:val="center"/>
        <w:rPr>
          <w:rFonts w:ascii="Arabic Typesetting" w:hAnsi="Arabic Typesetting" w:cs="Arabic Typesetting"/>
          <w:sz w:val="36"/>
          <w:szCs w:val="36"/>
        </w:rPr>
      </w:pPr>
    </w:p>
    <w:p w:rsidR="00F7420C" w:rsidRDefault="00F7420C" w:rsidP="0098046C">
      <w:pPr>
        <w:jc w:val="center"/>
        <w:rPr>
          <w:rFonts w:ascii="Arabic Typesetting" w:hAnsi="Arabic Typesetting" w:cs="Arabic Typesetting"/>
          <w:sz w:val="36"/>
          <w:szCs w:val="36"/>
        </w:rPr>
      </w:pPr>
    </w:p>
    <w:p w:rsidR="008D6416" w:rsidRPr="00F7420C" w:rsidRDefault="00F7420C" w:rsidP="0098046C">
      <w:pPr>
        <w:jc w:val="center"/>
        <w:rPr>
          <w:rFonts w:ascii="Arabic Typesetting" w:hAnsi="Arabic Typesetting" w:cs="Arabic Typesetting" w:hint="cs"/>
          <w:b/>
          <w:bCs/>
          <w:sz w:val="36"/>
          <w:szCs w:val="36"/>
          <w:rtl/>
        </w:rPr>
      </w:pPr>
      <w:r>
        <w:rPr>
          <w:rFonts w:ascii="Arabic Typesetting" w:hAnsi="Arabic Typesetting" w:cs="Arabic Typesetting" w:hint="cs"/>
          <w:b/>
          <w:bCs/>
          <w:sz w:val="36"/>
          <w:szCs w:val="36"/>
          <w:rtl/>
        </w:rPr>
        <w:lastRenderedPageBreak/>
        <w:t>بعض</w:t>
      </w:r>
      <w:r w:rsidRPr="00F7420C">
        <w:rPr>
          <w:rFonts w:ascii="Arabic Typesetting" w:hAnsi="Arabic Typesetting" w:cs="Arabic Typesetting" w:hint="cs"/>
          <w:b/>
          <w:bCs/>
          <w:sz w:val="36"/>
          <w:szCs w:val="36"/>
          <w:rtl/>
        </w:rPr>
        <w:t xml:space="preserve"> </w:t>
      </w:r>
      <w:r w:rsidRPr="00F7420C">
        <w:rPr>
          <w:rFonts w:ascii="Arabic Typesetting" w:hAnsi="Arabic Typesetting" w:cs="Arabic Typesetting" w:hint="cs"/>
          <w:b/>
          <w:bCs/>
          <w:sz w:val="36"/>
          <w:szCs w:val="36"/>
          <w:rtl/>
        </w:rPr>
        <w:t>مر</w:t>
      </w:r>
      <w:r>
        <w:rPr>
          <w:rFonts w:ascii="Arabic Typesetting" w:hAnsi="Arabic Typesetting" w:cs="Arabic Typesetting" w:hint="cs"/>
          <w:b/>
          <w:bCs/>
          <w:sz w:val="36"/>
          <w:szCs w:val="36"/>
          <w:rtl/>
        </w:rPr>
        <w:t>ا</w:t>
      </w:r>
      <w:r w:rsidRPr="00F7420C">
        <w:rPr>
          <w:rFonts w:ascii="Arabic Typesetting" w:hAnsi="Arabic Typesetting" w:cs="Arabic Typesetting" w:hint="cs"/>
          <w:b/>
          <w:bCs/>
          <w:sz w:val="36"/>
          <w:szCs w:val="36"/>
          <w:rtl/>
        </w:rPr>
        <w:t>جع مادة الجودة النوعية</w:t>
      </w:r>
    </w:p>
    <w:p w:rsidR="008D6416" w:rsidRDefault="008D6416" w:rsidP="0098046C">
      <w:pPr>
        <w:jc w:val="center"/>
        <w:rPr>
          <w:rFonts w:ascii="Arabic Typesetting" w:hAnsi="Arabic Typesetting" w:cs="Arabic Typesetting" w:hint="cs"/>
          <w:sz w:val="36"/>
          <w:szCs w:val="36"/>
          <w:rtl/>
        </w:rPr>
      </w:pPr>
    </w:p>
    <w:p w:rsidR="008D6416" w:rsidRDefault="008D6416" w:rsidP="008D6416">
      <w:pPr>
        <w:pStyle w:val="ListParagraph"/>
        <w:numPr>
          <w:ilvl w:val="0"/>
          <w:numId w:val="1"/>
        </w:numPr>
        <w:rPr>
          <w:rFonts w:ascii="Arabic Typesetting" w:hAnsi="Arabic Typesetting" w:cs="Arabic Typesetting"/>
          <w:sz w:val="36"/>
          <w:szCs w:val="36"/>
        </w:rPr>
      </w:pPr>
      <w:r w:rsidRPr="008D6416">
        <w:rPr>
          <w:rFonts w:ascii="Arabic Typesetting" w:hAnsi="Arabic Typesetting" w:cs="Arabic Typesetting"/>
          <w:sz w:val="36"/>
          <w:szCs w:val="36"/>
        </w:rPr>
        <w:t>INTRODUCTION</w:t>
      </w:r>
      <w:r w:rsidRPr="008D6416">
        <w:rPr>
          <w:rFonts w:ascii="Arabic Typesetting" w:hAnsi="Arabic Typesetting" w:cs="Arabic Typesetting"/>
          <w:sz w:val="36"/>
          <w:szCs w:val="36"/>
        </w:rPr>
        <w:t xml:space="preserve"> </w:t>
      </w:r>
      <w:r w:rsidRPr="008D6416">
        <w:rPr>
          <w:rFonts w:ascii="Arabic Typesetting" w:hAnsi="Arabic Typesetting" w:cs="Arabic Typesetting"/>
          <w:sz w:val="36"/>
          <w:szCs w:val="36"/>
        </w:rPr>
        <w:t>HEALTHCARE</w:t>
      </w:r>
      <w:r w:rsidRPr="008D6416">
        <w:rPr>
          <w:rFonts w:ascii="Arabic Typesetting" w:hAnsi="Arabic Typesetting" w:cs="Arabic Typesetting"/>
          <w:sz w:val="36"/>
          <w:szCs w:val="36"/>
        </w:rPr>
        <w:t xml:space="preserve"> </w:t>
      </w:r>
      <w:r w:rsidRPr="008D6416">
        <w:rPr>
          <w:rFonts w:ascii="Arabic Typesetting" w:hAnsi="Arabic Typesetting" w:cs="Arabic Typesetting"/>
          <w:sz w:val="36"/>
          <w:szCs w:val="36"/>
        </w:rPr>
        <w:t>QUALITY</w:t>
      </w:r>
      <w:r w:rsidRPr="008D6416">
        <w:rPr>
          <w:rFonts w:ascii="Arabic Typesetting" w:hAnsi="Arabic Typesetting" w:cs="Arabic Typesetting"/>
          <w:sz w:val="36"/>
          <w:szCs w:val="36"/>
        </w:rPr>
        <w:t xml:space="preserve"> </w:t>
      </w:r>
      <w:r w:rsidRPr="008D6416">
        <w:rPr>
          <w:rFonts w:ascii="Arabic Typesetting" w:hAnsi="Arabic Typesetting" w:cs="Arabic Typesetting"/>
          <w:sz w:val="36"/>
          <w:szCs w:val="36"/>
        </w:rPr>
        <w:t>MANAGEMENT</w:t>
      </w:r>
      <w:r w:rsidRPr="008D6416">
        <w:rPr>
          <w:rFonts w:ascii="Arabic Typesetting" w:hAnsi="Arabic Typesetting" w:cs="Arabic Typesetting"/>
          <w:sz w:val="36"/>
          <w:szCs w:val="36"/>
        </w:rPr>
        <w:t xml:space="preserve">-  </w:t>
      </w:r>
      <w:r w:rsidRPr="008D6416">
        <w:rPr>
          <w:rFonts w:ascii="Arabic Typesetting" w:hAnsi="Arabic Typesetting" w:cs="Arabic Typesetting"/>
          <w:sz w:val="36"/>
          <w:szCs w:val="36"/>
        </w:rPr>
        <w:t>PAT R I C E S PAT H</w:t>
      </w:r>
      <w:r w:rsidRPr="008D6416">
        <w:rPr>
          <w:rFonts w:ascii="Arabic Typesetting" w:hAnsi="Arabic Typesetting" w:cs="Arabic Typesetting"/>
          <w:sz w:val="36"/>
          <w:szCs w:val="36"/>
        </w:rPr>
        <w:t xml:space="preserve"> Health Administration Press, Chicago, Illinois (2013) </w:t>
      </w:r>
    </w:p>
    <w:p w:rsidR="008D6416" w:rsidRDefault="00F7420C" w:rsidP="008D6416">
      <w:pPr>
        <w:pStyle w:val="ListParagraph"/>
        <w:numPr>
          <w:ilvl w:val="0"/>
          <w:numId w:val="1"/>
        </w:numPr>
        <w:rPr>
          <w:rFonts w:ascii="Arabic Typesetting" w:hAnsi="Arabic Typesetting" w:cs="Arabic Typesetting"/>
          <w:sz w:val="36"/>
          <w:szCs w:val="36"/>
        </w:rPr>
      </w:pPr>
      <w:r>
        <w:rPr>
          <w:rFonts w:ascii="Arabic Typesetting" w:hAnsi="Arabic Typesetting" w:cs="Arabic Typesetting"/>
          <w:sz w:val="36"/>
          <w:szCs w:val="36"/>
        </w:rPr>
        <w:t>Saudi Health care system legislation and bylaws</w:t>
      </w:r>
    </w:p>
    <w:p w:rsidR="00F7420C" w:rsidRDefault="00F7420C" w:rsidP="008D6416">
      <w:pPr>
        <w:pStyle w:val="ListParagraph"/>
        <w:numPr>
          <w:ilvl w:val="0"/>
          <w:numId w:val="1"/>
        </w:numPr>
        <w:rPr>
          <w:rFonts w:ascii="Arabic Typesetting" w:hAnsi="Arabic Typesetting" w:cs="Arabic Typesetting" w:hint="cs"/>
          <w:sz w:val="36"/>
          <w:szCs w:val="36"/>
        </w:rPr>
      </w:pPr>
      <w:proofErr w:type="gramStart"/>
      <w:r>
        <w:rPr>
          <w:rFonts w:ascii="Arabic Typesetting" w:hAnsi="Arabic Typesetting" w:cs="Arabic Typesetting"/>
          <w:sz w:val="36"/>
          <w:szCs w:val="36"/>
        </w:rPr>
        <w:t>CBAHI criteria for hospital accreditation.</w:t>
      </w:r>
      <w:proofErr w:type="gramEnd"/>
    </w:p>
    <w:p w:rsidR="00F7420C" w:rsidRPr="008D6416" w:rsidRDefault="00F7420C" w:rsidP="008D6416">
      <w:pPr>
        <w:pStyle w:val="ListParagraph"/>
        <w:numPr>
          <w:ilvl w:val="0"/>
          <w:numId w:val="1"/>
        </w:numPr>
        <w:rPr>
          <w:rFonts w:ascii="Arabic Typesetting" w:hAnsi="Arabic Typesetting" w:cs="Arabic Typesetting"/>
          <w:sz w:val="36"/>
          <w:szCs w:val="36"/>
        </w:rPr>
      </w:pPr>
      <w:r>
        <w:rPr>
          <w:rFonts w:ascii="Arabic Typesetting" w:hAnsi="Arabic Typesetting" w:cs="Arabic Typesetting"/>
          <w:sz w:val="36"/>
          <w:szCs w:val="36"/>
        </w:rPr>
        <w:t>Other current articles related to the SA healthcare system.</w:t>
      </w:r>
      <w:bookmarkStart w:id="0" w:name="_GoBack"/>
      <w:bookmarkEnd w:id="0"/>
    </w:p>
    <w:p w:rsidR="008D6416" w:rsidRPr="0098046C" w:rsidRDefault="008D6416" w:rsidP="008D6416">
      <w:pPr>
        <w:rPr>
          <w:rFonts w:ascii="Arabic Typesetting" w:hAnsi="Arabic Typesetting" w:cs="Arabic Typesetting" w:hint="cs"/>
          <w:sz w:val="36"/>
          <w:szCs w:val="36"/>
          <w:rtl/>
        </w:rPr>
      </w:pPr>
    </w:p>
    <w:sectPr w:rsidR="008D6416" w:rsidRPr="009804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0256"/>
    <w:multiLevelType w:val="hybridMultilevel"/>
    <w:tmpl w:val="874C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6C"/>
    <w:rsid w:val="008D6416"/>
    <w:rsid w:val="0098046C"/>
    <w:rsid w:val="00AD1CDA"/>
    <w:rsid w:val="00F742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جامعة الملك سعود</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dc:creator>
  <cp:lastModifiedBy>Wadi</cp:lastModifiedBy>
  <cp:revision>1</cp:revision>
  <dcterms:created xsi:type="dcterms:W3CDTF">2014-10-27T10:20:00Z</dcterms:created>
  <dcterms:modified xsi:type="dcterms:W3CDTF">2014-10-27T11:32:00Z</dcterms:modified>
</cp:coreProperties>
</file>