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549" w:rsidRPr="00BE7EE0" w:rsidRDefault="00EE0549" w:rsidP="00EE0549">
      <w:pPr>
        <w:jc w:val="center"/>
        <w:rPr>
          <w:rFonts w:cs="Monotype Koufi"/>
          <w:b/>
          <w:bCs/>
          <w:szCs w:val="28"/>
          <w:rtl/>
        </w:rPr>
      </w:pPr>
      <w:r w:rsidRPr="00BE7EE0">
        <w:rPr>
          <w:rFonts w:cs="Monotype Koufi"/>
          <w:b/>
          <w:bCs/>
          <w:szCs w:val="28"/>
          <w:rtl/>
        </w:rPr>
        <w:t>نموذج وصف مقرر دراسي</w:t>
      </w:r>
    </w:p>
    <w:tbl>
      <w:tblPr>
        <w:bidiVisual/>
        <w:tblW w:w="0" w:type="auto"/>
        <w:jc w:val="center"/>
        <w:tblLayout w:type="fixed"/>
        <w:tblLook w:val="0000"/>
      </w:tblPr>
      <w:tblGrid>
        <w:gridCol w:w="2629"/>
        <w:gridCol w:w="1624"/>
        <w:gridCol w:w="4218"/>
      </w:tblGrid>
      <w:tr w:rsidR="00EE0549" w:rsidTr="005D3650">
        <w:trPr>
          <w:jc w:val="center"/>
        </w:trPr>
        <w:tc>
          <w:tcPr>
            <w:tcW w:w="2629" w:type="dxa"/>
          </w:tcPr>
          <w:p w:rsidR="00EE0549" w:rsidRPr="00BE7EE0" w:rsidRDefault="00EE0549" w:rsidP="005D3650">
            <w:pPr>
              <w:jc w:val="center"/>
              <w:rPr>
                <w:rFonts w:cs="Traditional Arabic"/>
                <w:b/>
                <w:bCs/>
                <w:szCs w:val="28"/>
                <w:rtl/>
              </w:rPr>
            </w:pPr>
            <w:r w:rsidRPr="00BE7EE0">
              <w:rPr>
                <w:rFonts w:cs="Traditional Arabic"/>
                <w:b/>
                <w:bCs/>
                <w:szCs w:val="28"/>
                <w:rtl/>
              </w:rPr>
              <w:t>جامعة الملك سعود</w:t>
            </w:r>
          </w:p>
        </w:tc>
        <w:tc>
          <w:tcPr>
            <w:tcW w:w="1624" w:type="dxa"/>
          </w:tcPr>
          <w:p w:rsidR="00EE0549" w:rsidRPr="00BE7EE0" w:rsidRDefault="00EE0549" w:rsidP="005D3650">
            <w:pPr>
              <w:jc w:val="lowKashida"/>
              <w:rPr>
                <w:rFonts w:cs="Traditional Arabic"/>
                <w:b/>
                <w:bCs/>
                <w:szCs w:val="28"/>
                <w:rtl/>
              </w:rPr>
            </w:pPr>
          </w:p>
        </w:tc>
        <w:tc>
          <w:tcPr>
            <w:tcW w:w="4218" w:type="dxa"/>
          </w:tcPr>
          <w:p w:rsidR="00EE0549" w:rsidRPr="00BE7EE0" w:rsidRDefault="00EE0549" w:rsidP="005D3650">
            <w:pPr>
              <w:pStyle w:val="3"/>
              <w:rPr>
                <w:rFonts w:cs="Traditional Arabic"/>
                <w:rtl/>
              </w:rPr>
            </w:pPr>
            <w:r w:rsidRPr="00BE7EE0">
              <w:rPr>
                <w:rFonts w:cs="Traditional Arabic"/>
                <w:rtl/>
              </w:rPr>
              <w:t>قسم الدراسات الإسلامية</w:t>
            </w:r>
          </w:p>
        </w:tc>
      </w:tr>
      <w:tr w:rsidR="00EE0549" w:rsidTr="005D3650">
        <w:trPr>
          <w:jc w:val="center"/>
        </w:trPr>
        <w:tc>
          <w:tcPr>
            <w:tcW w:w="2629" w:type="dxa"/>
          </w:tcPr>
          <w:p w:rsidR="00EE0549" w:rsidRPr="00BE7EE0" w:rsidRDefault="00EE0549" w:rsidP="005D3650">
            <w:pPr>
              <w:jc w:val="center"/>
              <w:rPr>
                <w:rFonts w:cs="Traditional Arabic"/>
                <w:b/>
                <w:bCs/>
                <w:szCs w:val="28"/>
                <w:rtl/>
              </w:rPr>
            </w:pPr>
            <w:r w:rsidRPr="00BE7EE0">
              <w:rPr>
                <w:rFonts w:cs="Traditional Arabic"/>
                <w:b/>
                <w:bCs/>
                <w:szCs w:val="28"/>
                <w:rtl/>
              </w:rPr>
              <w:t>كلية الدراسات العليا</w:t>
            </w:r>
          </w:p>
        </w:tc>
        <w:tc>
          <w:tcPr>
            <w:tcW w:w="1624" w:type="dxa"/>
          </w:tcPr>
          <w:p w:rsidR="00EE0549" w:rsidRPr="00BE7EE0" w:rsidRDefault="00EE0549" w:rsidP="005D3650">
            <w:pPr>
              <w:jc w:val="lowKashida"/>
              <w:rPr>
                <w:rFonts w:cs="Traditional Arabic"/>
                <w:b/>
                <w:bCs/>
                <w:szCs w:val="28"/>
                <w:rtl/>
              </w:rPr>
            </w:pPr>
          </w:p>
        </w:tc>
        <w:tc>
          <w:tcPr>
            <w:tcW w:w="4218" w:type="dxa"/>
          </w:tcPr>
          <w:p w:rsidR="00EE0549" w:rsidRPr="00BE7EE0" w:rsidRDefault="00EE0549" w:rsidP="005D3650">
            <w:pPr>
              <w:jc w:val="center"/>
              <w:rPr>
                <w:rFonts w:cs="Traditional Arabic"/>
                <w:b/>
                <w:bCs/>
                <w:szCs w:val="28"/>
                <w:rtl/>
              </w:rPr>
            </w:pPr>
            <w:r w:rsidRPr="00BE7EE0">
              <w:rPr>
                <w:rFonts w:cs="Traditional Arabic"/>
                <w:b/>
                <w:bCs/>
                <w:szCs w:val="28"/>
                <w:rtl/>
              </w:rPr>
              <w:t>المستوى : الثالث</w:t>
            </w:r>
          </w:p>
        </w:tc>
      </w:tr>
      <w:tr w:rsidR="00EE0549" w:rsidTr="005D3650">
        <w:trPr>
          <w:jc w:val="center"/>
        </w:trPr>
        <w:tc>
          <w:tcPr>
            <w:tcW w:w="2629" w:type="dxa"/>
          </w:tcPr>
          <w:p w:rsidR="00EE0549" w:rsidRPr="00BE7EE0" w:rsidRDefault="00EE0549" w:rsidP="005D3650">
            <w:pPr>
              <w:jc w:val="center"/>
              <w:rPr>
                <w:rFonts w:cs="Traditional Arabic"/>
                <w:b/>
                <w:bCs/>
                <w:szCs w:val="28"/>
                <w:rtl/>
              </w:rPr>
            </w:pPr>
            <w:r w:rsidRPr="00BE7EE0">
              <w:rPr>
                <w:rFonts w:cs="Traditional Arabic"/>
                <w:b/>
                <w:bCs/>
                <w:szCs w:val="28"/>
                <w:rtl/>
              </w:rPr>
              <w:t>رقم ورمز المقرر (527) سلم</w:t>
            </w:r>
          </w:p>
        </w:tc>
        <w:tc>
          <w:tcPr>
            <w:tcW w:w="1624" w:type="dxa"/>
          </w:tcPr>
          <w:p w:rsidR="00EE0549" w:rsidRPr="00BE7EE0" w:rsidRDefault="00EE0549" w:rsidP="005D3650">
            <w:pPr>
              <w:jc w:val="lowKashida"/>
              <w:rPr>
                <w:rFonts w:cs="Traditional Arabic"/>
                <w:b/>
                <w:bCs/>
                <w:szCs w:val="28"/>
                <w:rtl/>
              </w:rPr>
            </w:pPr>
          </w:p>
        </w:tc>
        <w:tc>
          <w:tcPr>
            <w:tcW w:w="4218" w:type="dxa"/>
          </w:tcPr>
          <w:p w:rsidR="00EE0549" w:rsidRPr="00BE7EE0" w:rsidRDefault="00EE0549" w:rsidP="005D3650">
            <w:pPr>
              <w:jc w:val="center"/>
              <w:rPr>
                <w:rFonts w:cs="Traditional Arabic"/>
                <w:b/>
                <w:bCs/>
                <w:szCs w:val="28"/>
                <w:rtl/>
              </w:rPr>
            </w:pPr>
            <w:r w:rsidRPr="00BE7EE0">
              <w:rPr>
                <w:rFonts w:cs="Traditional Arabic"/>
                <w:b/>
                <w:bCs/>
                <w:szCs w:val="28"/>
                <w:rtl/>
              </w:rPr>
              <w:t>اسم المقرر : فقه الأسرة المقارن</w:t>
            </w:r>
          </w:p>
        </w:tc>
      </w:tr>
      <w:tr w:rsidR="00EE0549" w:rsidTr="005D3650">
        <w:trPr>
          <w:cantSplit/>
          <w:jc w:val="center"/>
        </w:trPr>
        <w:tc>
          <w:tcPr>
            <w:tcW w:w="2629" w:type="dxa"/>
          </w:tcPr>
          <w:p w:rsidR="00EE0549" w:rsidRDefault="00EE0549" w:rsidP="00EE0549">
            <w:pPr>
              <w:rPr>
                <w:rFonts w:cs="Traditional Arabic"/>
                <w:b/>
                <w:bCs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Cs w:val="28"/>
                <w:rtl/>
              </w:rPr>
              <w:t>أستاذة المقرر:د/ ريشة العسيري</w:t>
            </w:r>
          </w:p>
          <w:p w:rsidR="00EE0549" w:rsidRPr="00BE7EE0" w:rsidRDefault="00EE0549" w:rsidP="00EE0549">
            <w:pPr>
              <w:rPr>
                <w:rFonts w:cs="Traditional Arabic"/>
                <w:b/>
                <w:bCs/>
                <w:szCs w:val="28"/>
              </w:rPr>
            </w:pPr>
            <w:r>
              <w:rPr>
                <w:rFonts w:cs="Traditional Arabic"/>
                <w:b/>
                <w:bCs/>
                <w:szCs w:val="28"/>
              </w:rPr>
              <w:t>rasery@ksu.edu.sa</w:t>
            </w:r>
          </w:p>
        </w:tc>
        <w:tc>
          <w:tcPr>
            <w:tcW w:w="5842" w:type="dxa"/>
            <w:gridSpan w:val="2"/>
          </w:tcPr>
          <w:p w:rsidR="00EE0549" w:rsidRDefault="00EE0549" w:rsidP="005D3650">
            <w:pPr>
              <w:jc w:val="lowKashida"/>
              <w:rPr>
                <w:rFonts w:cs="Traditional Arabic"/>
                <w:b/>
                <w:bCs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Cs w:val="28"/>
                <w:rtl/>
              </w:rPr>
              <w:t xml:space="preserve">                                  مكتب رقم (265) الدور(2) كلية التربية</w:t>
            </w:r>
          </w:p>
          <w:p w:rsidR="00EE0549" w:rsidRPr="00BE7EE0" w:rsidRDefault="00EE0549" w:rsidP="005D3650">
            <w:pPr>
              <w:jc w:val="lowKashida"/>
              <w:rPr>
                <w:rFonts w:cs="Traditional Arabic"/>
                <w:b/>
                <w:bCs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Cs w:val="28"/>
                <w:rtl/>
              </w:rPr>
              <w:t xml:space="preserve">                                  </w:t>
            </w:r>
          </w:p>
        </w:tc>
      </w:tr>
    </w:tbl>
    <w:p w:rsidR="00EE0549" w:rsidRDefault="00EE0549" w:rsidP="00EE0549">
      <w:pPr>
        <w:jc w:val="lowKashida"/>
        <w:rPr>
          <w:b/>
          <w:bCs/>
          <w:szCs w:val="28"/>
          <w:rtl/>
        </w:rPr>
      </w:pPr>
      <w:r>
        <w:rPr>
          <w:b/>
          <w:bCs/>
          <w:szCs w:val="28"/>
          <w:rtl/>
        </w:rPr>
        <w:t>-=-=-==-=-=-=-=-=-=-=-=-=-=-=-=-=-=-=-=-=-=-=-=-=-=-=-=-=-=-=-=-=-=-=-</w:t>
      </w:r>
    </w:p>
    <w:p w:rsidR="00EE0549" w:rsidRPr="00BE7EE0" w:rsidRDefault="00EE0549" w:rsidP="00EE0549">
      <w:pPr>
        <w:jc w:val="lowKashida"/>
        <w:rPr>
          <w:rFonts w:cs="Monotype Koufi"/>
          <w:b/>
          <w:bCs/>
          <w:szCs w:val="28"/>
          <w:u w:val="single"/>
          <w:rtl/>
        </w:rPr>
      </w:pPr>
      <w:r w:rsidRPr="00BE7EE0">
        <w:rPr>
          <w:rFonts w:cs="Monotype Koufi"/>
          <w:b/>
          <w:bCs/>
          <w:szCs w:val="28"/>
          <w:u w:val="single"/>
          <w:rtl/>
        </w:rPr>
        <w:t>أهداف المقرر :</w:t>
      </w:r>
    </w:p>
    <w:p w:rsidR="00EE0549" w:rsidRPr="00BE7EE0" w:rsidRDefault="00EE0549" w:rsidP="00EE0549">
      <w:pPr>
        <w:ind w:left="720"/>
        <w:jc w:val="lowKashida"/>
        <w:rPr>
          <w:rFonts w:cs="Traditional Arabic"/>
          <w:sz w:val="30"/>
          <w:szCs w:val="30"/>
          <w:rtl/>
        </w:rPr>
      </w:pPr>
      <w:r w:rsidRPr="00BE7EE0">
        <w:rPr>
          <w:rFonts w:cs="Traditional Arabic"/>
          <w:sz w:val="30"/>
          <w:szCs w:val="30"/>
          <w:rtl/>
        </w:rPr>
        <w:t xml:space="preserve">تعميق الفكر الفقهي لدى طلاب الدراسات العليا من خلال تنمية قدراتهم الفقهية على المقارنة والموازنة بين الآراء المتعددة، وأسسها العلمية في المجال المتعلق بقضايا الأسرة . </w:t>
      </w:r>
    </w:p>
    <w:p w:rsidR="00EE0549" w:rsidRPr="00BE7EE0" w:rsidRDefault="00EE0549" w:rsidP="00EE0549">
      <w:pPr>
        <w:jc w:val="lowKashida"/>
        <w:rPr>
          <w:rFonts w:cs="Monotype Koufi"/>
          <w:b/>
          <w:bCs/>
          <w:szCs w:val="28"/>
          <w:u w:val="single"/>
          <w:rtl/>
        </w:rPr>
      </w:pPr>
      <w:r w:rsidRPr="00BE7EE0">
        <w:rPr>
          <w:rFonts w:cs="Monotype Koufi"/>
          <w:b/>
          <w:bCs/>
          <w:szCs w:val="28"/>
          <w:u w:val="single"/>
          <w:rtl/>
        </w:rPr>
        <w:t xml:space="preserve">محتويات المقرر : </w:t>
      </w:r>
    </w:p>
    <w:p w:rsidR="00EE0549" w:rsidRPr="00BE7EE0" w:rsidRDefault="00EE0549" w:rsidP="00EE0549">
      <w:pPr>
        <w:ind w:firstLine="720"/>
        <w:jc w:val="lowKashida"/>
        <w:rPr>
          <w:rFonts w:cs="Traditional Arabic"/>
          <w:sz w:val="30"/>
          <w:szCs w:val="30"/>
          <w:rtl/>
        </w:rPr>
      </w:pPr>
      <w:r w:rsidRPr="00BE7EE0">
        <w:rPr>
          <w:rFonts w:cs="Traditional Arabic"/>
          <w:sz w:val="30"/>
          <w:szCs w:val="30"/>
          <w:rtl/>
        </w:rPr>
        <w:t xml:space="preserve">الخطبة وأحكامها ، عقد النكاح ، أركانه وصيغته ، موانع النكاح . </w:t>
      </w:r>
    </w:p>
    <w:p w:rsidR="00EE0549" w:rsidRPr="00BE7EE0" w:rsidRDefault="00EE0549" w:rsidP="00EE0549">
      <w:pPr>
        <w:ind w:firstLine="720"/>
        <w:jc w:val="lowKashida"/>
        <w:rPr>
          <w:rFonts w:cs="Traditional Arabic"/>
          <w:sz w:val="30"/>
          <w:szCs w:val="30"/>
          <w:rtl/>
        </w:rPr>
      </w:pPr>
      <w:r w:rsidRPr="00BE7EE0">
        <w:rPr>
          <w:rFonts w:cs="Traditional Arabic"/>
          <w:sz w:val="30"/>
          <w:szCs w:val="30"/>
          <w:rtl/>
        </w:rPr>
        <w:t xml:space="preserve">الولاية والكفاءة فيه ، والشروط المقترنة بالعقد . </w:t>
      </w:r>
    </w:p>
    <w:p w:rsidR="00EE0549" w:rsidRPr="00BE7EE0" w:rsidRDefault="00EE0549" w:rsidP="00EE0549">
      <w:pPr>
        <w:ind w:firstLine="720"/>
        <w:jc w:val="lowKashida"/>
        <w:rPr>
          <w:rFonts w:cs="Traditional Arabic"/>
          <w:sz w:val="30"/>
          <w:szCs w:val="30"/>
          <w:rtl/>
        </w:rPr>
      </w:pPr>
      <w:r w:rsidRPr="00BE7EE0">
        <w:rPr>
          <w:rFonts w:cs="Traditional Arabic"/>
          <w:sz w:val="30"/>
          <w:szCs w:val="30"/>
          <w:rtl/>
        </w:rPr>
        <w:t xml:space="preserve">آثاره ، الحقوق الزوجية ، المهر وأحكامه ، النفقة وأحكامها . </w:t>
      </w:r>
    </w:p>
    <w:p w:rsidR="00EE0549" w:rsidRPr="00BE7EE0" w:rsidRDefault="00EE0549" w:rsidP="00EE0549">
      <w:pPr>
        <w:ind w:left="720" w:firstLine="60"/>
        <w:jc w:val="lowKashida"/>
        <w:rPr>
          <w:rFonts w:cs="Traditional Arabic"/>
          <w:sz w:val="30"/>
          <w:szCs w:val="30"/>
          <w:rtl/>
        </w:rPr>
      </w:pPr>
      <w:r w:rsidRPr="00BE7EE0">
        <w:rPr>
          <w:rFonts w:cs="Traditional Arabic"/>
          <w:sz w:val="30"/>
          <w:szCs w:val="30"/>
          <w:rtl/>
        </w:rPr>
        <w:t xml:space="preserve">الطلاق تعريفه ، مشروعيته وحكمه ، الطلاق السني والبدعي ، شروط إيقاع الطلاق ، صيغة الطلاق الصريح ، والطلاق بالكناية . </w:t>
      </w:r>
    </w:p>
    <w:p w:rsidR="00EE0549" w:rsidRPr="00BE7EE0" w:rsidRDefault="00EE0549" w:rsidP="00EE0549">
      <w:pPr>
        <w:ind w:firstLine="720"/>
        <w:jc w:val="lowKashida"/>
        <w:rPr>
          <w:rFonts w:cs="Traditional Arabic"/>
          <w:sz w:val="30"/>
          <w:szCs w:val="30"/>
          <w:rtl/>
        </w:rPr>
      </w:pPr>
      <w:r w:rsidRPr="00BE7EE0">
        <w:rPr>
          <w:rFonts w:cs="Traditional Arabic"/>
          <w:sz w:val="30"/>
          <w:szCs w:val="30"/>
          <w:rtl/>
        </w:rPr>
        <w:t xml:space="preserve">أنواع الطلاق : الرجعي والبائن بنوعيه . </w:t>
      </w:r>
    </w:p>
    <w:p w:rsidR="00EE0549" w:rsidRPr="00BE7EE0" w:rsidRDefault="00EE0549" w:rsidP="00EE0549">
      <w:pPr>
        <w:ind w:firstLine="720"/>
        <w:jc w:val="lowKashida"/>
        <w:rPr>
          <w:rFonts w:cs="Traditional Arabic"/>
          <w:sz w:val="30"/>
          <w:szCs w:val="30"/>
          <w:rtl/>
        </w:rPr>
      </w:pPr>
      <w:r w:rsidRPr="00BE7EE0">
        <w:rPr>
          <w:rFonts w:cs="Traditional Arabic"/>
          <w:sz w:val="30"/>
          <w:szCs w:val="30"/>
          <w:rtl/>
        </w:rPr>
        <w:t xml:space="preserve">الخلع : تعريفه وشروطه وصيغته والعرض فيه . </w:t>
      </w:r>
    </w:p>
    <w:p w:rsidR="00EE0549" w:rsidRPr="00BE7EE0" w:rsidRDefault="00EE0549" w:rsidP="00EE0549">
      <w:pPr>
        <w:jc w:val="lowKashida"/>
        <w:rPr>
          <w:rFonts w:cs="Traditional Arabic"/>
          <w:sz w:val="30"/>
          <w:szCs w:val="30"/>
          <w:rtl/>
        </w:rPr>
      </w:pPr>
    </w:p>
    <w:p w:rsidR="00EE0549" w:rsidRPr="00BE7EE0" w:rsidRDefault="00EE0549" w:rsidP="00EE0549">
      <w:pPr>
        <w:jc w:val="lowKashida"/>
        <w:rPr>
          <w:rFonts w:cs="Monotype Koufi"/>
          <w:b/>
          <w:bCs/>
          <w:szCs w:val="28"/>
          <w:rtl/>
        </w:rPr>
      </w:pPr>
      <w:r w:rsidRPr="00BE7EE0">
        <w:rPr>
          <w:rFonts w:cs="Monotype Koufi"/>
          <w:b/>
          <w:bCs/>
          <w:szCs w:val="28"/>
          <w:u w:val="single"/>
          <w:rtl/>
        </w:rPr>
        <w:t>الكتب المقررة والمراجع :</w:t>
      </w:r>
      <w:r w:rsidRPr="00BE7EE0">
        <w:rPr>
          <w:rFonts w:cs="Monotype Koufi"/>
          <w:b/>
          <w:bCs/>
          <w:szCs w:val="28"/>
          <w:rtl/>
        </w:rPr>
        <w:t xml:space="preserve"> من المصادر الأساسية : </w:t>
      </w:r>
    </w:p>
    <w:p w:rsidR="00EE0549" w:rsidRPr="00BE7EE0" w:rsidRDefault="00EE0549" w:rsidP="00EE0549">
      <w:pPr>
        <w:numPr>
          <w:ilvl w:val="0"/>
          <w:numId w:val="1"/>
        </w:numPr>
        <w:tabs>
          <w:tab w:val="clear" w:pos="360"/>
          <w:tab w:val="num" w:pos="1080"/>
        </w:tabs>
        <w:ind w:left="1080"/>
        <w:jc w:val="lowKashida"/>
        <w:rPr>
          <w:rFonts w:cs="Traditional Arabic"/>
          <w:sz w:val="30"/>
          <w:szCs w:val="30"/>
          <w:rtl/>
        </w:rPr>
      </w:pPr>
      <w:r w:rsidRPr="00BE7EE0">
        <w:rPr>
          <w:rFonts w:cs="Traditional Arabic"/>
          <w:sz w:val="30"/>
          <w:szCs w:val="30"/>
          <w:rtl/>
        </w:rPr>
        <w:t xml:space="preserve">المذهب الحنفي : فتح القدير ، لابن الهمام ، محمد بن عبد الواحد السيواسي . </w:t>
      </w:r>
    </w:p>
    <w:p w:rsidR="00C6567D" w:rsidRPr="00C6567D" w:rsidRDefault="00EE0549" w:rsidP="00C6567D">
      <w:pPr>
        <w:numPr>
          <w:ilvl w:val="0"/>
          <w:numId w:val="1"/>
        </w:numPr>
        <w:tabs>
          <w:tab w:val="clear" w:pos="360"/>
          <w:tab w:val="num" w:pos="1080"/>
        </w:tabs>
        <w:ind w:left="1080"/>
        <w:jc w:val="lowKashida"/>
        <w:rPr>
          <w:rFonts w:cs="Traditional Arabic"/>
          <w:sz w:val="30"/>
          <w:szCs w:val="30"/>
          <w:rtl/>
        </w:rPr>
      </w:pPr>
      <w:r w:rsidRPr="00BE7EE0">
        <w:rPr>
          <w:rFonts w:cs="Traditional Arabic"/>
          <w:sz w:val="30"/>
          <w:szCs w:val="30"/>
          <w:rtl/>
        </w:rPr>
        <w:t xml:space="preserve"> المذهب المالكي : الشرح الكبير ، لأحمد بن محمد الدردير ، وحاشية محمد بن عرفه الدسوقي . </w:t>
      </w:r>
      <w:r w:rsidR="00C6567D">
        <w:rPr>
          <w:rFonts w:cs="Traditional Arabic" w:hint="cs"/>
          <w:sz w:val="30"/>
          <w:szCs w:val="30"/>
          <w:rtl/>
        </w:rPr>
        <w:t>,</w:t>
      </w:r>
      <w:r w:rsidR="00C6567D" w:rsidRPr="00C6567D">
        <w:rPr>
          <w:rFonts w:cs="Traditional Arabic" w:hint="cs"/>
          <w:sz w:val="30"/>
          <w:szCs w:val="30"/>
          <w:rtl/>
        </w:rPr>
        <w:t>وبداية المجتهد لابن رشد.</w:t>
      </w:r>
    </w:p>
    <w:p w:rsidR="00EE0549" w:rsidRPr="00BE7EE0" w:rsidRDefault="00EE0549" w:rsidP="00EE0549">
      <w:pPr>
        <w:numPr>
          <w:ilvl w:val="0"/>
          <w:numId w:val="1"/>
        </w:numPr>
        <w:tabs>
          <w:tab w:val="clear" w:pos="360"/>
          <w:tab w:val="num" w:pos="1080"/>
        </w:tabs>
        <w:ind w:left="1080"/>
        <w:jc w:val="lowKashida"/>
        <w:rPr>
          <w:rFonts w:cs="Traditional Arabic"/>
          <w:sz w:val="30"/>
          <w:szCs w:val="30"/>
          <w:rtl/>
        </w:rPr>
      </w:pPr>
      <w:r w:rsidRPr="00BE7EE0">
        <w:rPr>
          <w:rFonts w:cs="Traditional Arabic"/>
          <w:sz w:val="30"/>
          <w:szCs w:val="30"/>
          <w:rtl/>
        </w:rPr>
        <w:t xml:space="preserve"> المذهب الشافعي : المهذب ، لابراهيم بن على الشيرازي وشرحه . </w:t>
      </w:r>
    </w:p>
    <w:p w:rsidR="00EE0549" w:rsidRPr="00C6567D" w:rsidRDefault="00EE0549" w:rsidP="00C6567D">
      <w:pPr>
        <w:numPr>
          <w:ilvl w:val="0"/>
          <w:numId w:val="1"/>
        </w:numPr>
        <w:tabs>
          <w:tab w:val="clear" w:pos="360"/>
          <w:tab w:val="num" w:pos="1080"/>
        </w:tabs>
        <w:ind w:left="1080"/>
        <w:jc w:val="lowKashida"/>
        <w:rPr>
          <w:rFonts w:cs="Traditional Arabic" w:hint="cs"/>
          <w:sz w:val="30"/>
          <w:szCs w:val="30"/>
        </w:rPr>
      </w:pPr>
      <w:r w:rsidRPr="00BE7EE0">
        <w:rPr>
          <w:rFonts w:cs="Traditional Arabic"/>
          <w:sz w:val="30"/>
          <w:szCs w:val="30"/>
          <w:rtl/>
        </w:rPr>
        <w:t xml:space="preserve"> المذهب الحنبلي : الغني ، لأبي محمد عبد الله بن أحمد بن قدامه .</w:t>
      </w:r>
      <w:r w:rsidRPr="00C6567D">
        <w:rPr>
          <w:rFonts w:cs="Traditional Arabic"/>
          <w:sz w:val="30"/>
          <w:szCs w:val="30"/>
          <w:rtl/>
        </w:rPr>
        <w:t xml:space="preserve"> </w:t>
      </w:r>
    </w:p>
    <w:p w:rsidR="00C6567D" w:rsidRDefault="00C6567D" w:rsidP="00EE0549">
      <w:pPr>
        <w:numPr>
          <w:ilvl w:val="0"/>
          <w:numId w:val="1"/>
        </w:numPr>
        <w:tabs>
          <w:tab w:val="clear" w:pos="360"/>
          <w:tab w:val="num" w:pos="1080"/>
        </w:tabs>
        <w:ind w:left="1080"/>
        <w:jc w:val="lowKashida"/>
        <w:rPr>
          <w:rFonts w:cs="Traditional Arabic" w:hint="cs"/>
          <w:sz w:val="30"/>
          <w:szCs w:val="30"/>
        </w:rPr>
      </w:pPr>
      <w:r>
        <w:rPr>
          <w:rFonts w:cs="Traditional Arabic" w:hint="cs"/>
          <w:sz w:val="30"/>
          <w:szCs w:val="30"/>
          <w:rtl/>
        </w:rPr>
        <w:t>الموسوعة الفقهية الكويتبية</w:t>
      </w:r>
    </w:p>
    <w:p w:rsidR="00C6567D" w:rsidRDefault="00C6567D" w:rsidP="00EE0549">
      <w:pPr>
        <w:numPr>
          <w:ilvl w:val="0"/>
          <w:numId w:val="1"/>
        </w:numPr>
        <w:tabs>
          <w:tab w:val="clear" w:pos="360"/>
          <w:tab w:val="num" w:pos="1080"/>
        </w:tabs>
        <w:ind w:left="1080"/>
        <w:jc w:val="lowKashida"/>
        <w:rPr>
          <w:rFonts w:cs="Traditional Arabic" w:hint="cs"/>
          <w:sz w:val="30"/>
          <w:szCs w:val="30"/>
        </w:rPr>
      </w:pPr>
      <w:r>
        <w:rPr>
          <w:rFonts w:cs="Traditional Arabic" w:hint="cs"/>
          <w:sz w:val="30"/>
          <w:szCs w:val="30"/>
          <w:rtl/>
        </w:rPr>
        <w:t>المفصل في أحكام المرأة والبيت المسلم, عبد الكريم زيدان.</w:t>
      </w:r>
    </w:p>
    <w:p w:rsidR="00C6567D" w:rsidRDefault="00C6567D" w:rsidP="00C6567D">
      <w:pPr>
        <w:ind w:left="720"/>
        <w:jc w:val="lowKashida"/>
        <w:rPr>
          <w:rFonts w:cs="Traditional Arabic"/>
          <w:sz w:val="30"/>
          <w:szCs w:val="30"/>
        </w:rPr>
      </w:pPr>
    </w:p>
    <w:p w:rsidR="00CE7269" w:rsidRPr="00CE7269" w:rsidRDefault="00CE7269" w:rsidP="00CE7269">
      <w:pPr>
        <w:ind w:left="1080"/>
        <w:jc w:val="lowKashida"/>
        <w:rPr>
          <w:rFonts w:cs="Traditional Arabic"/>
          <w:b/>
          <w:bCs/>
          <w:color w:val="FF0000"/>
          <w:sz w:val="44"/>
          <w:szCs w:val="44"/>
        </w:rPr>
      </w:pPr>
      <w:r w:rsidRPr="00CE7269">
        <w:rPr>
          <w:rFonts w:cs="Traditional Arabic" w:hint="cs"/>
          <w:b/>
          <w:bCs/>
          <w:color w:val="FF0000"/>
          <w:sz w:val="44"/>
          <w:szCs w:val="44"/>
          <w:rtl/>
        </w:rPr>
        <w:t>الاختبار الشهري يوم الإثنين 7/2/1438ه</w:t>
      </w:r>
    </w:p>
    <w:p w:rsidR="002D76E6" w:rsidRDefault="002D76E6" w:rsidP="00EE0549"/>
    <w:sectPr w:rsidR="002D76E6" w:rsidSect="009609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50FC5"/>
    <w:multiLevelType w:val="singleLevel"/>
    <w:tmpl w:val="36E08E66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EE0549"/>
    <w:rsid w:val="000557EF"/>
    <w:rsid w:val="001F69D6"/>
    <w:rsid w:val="002D76E6"/>
    <w:rsid w:val="00332596"/>
    <w:rsid w:val="00533AD5"/>
    <w:rsid w:val="007740D0"/>
    <w:rsid w:val="00780472"/>
    <w:rsid w:val="00960954"/>
    <w:rsid w:val="009F728E"/>
    <w:rsid w:val="00B145F0"/>
    <w:rsid w:val="00C6567D"/>
    <w:rsid w:val="00CE7269"/>
    <w:rsid w:val="00D92BA2"/>
    <w:rsid w:val="00D950F1"/>
    <w:rsid w:val="00EE0549"/>
    <w:rsid w:val="00EF2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49"/>
    <w:pPr>
      <w:bidi/>
      <w:spacing w:after="0" w:line="240" w:lineRule="auto"/>
    </w:pPr>
    <w:rPr>
      <w:rFonts w:ascii="Times New Roman" w:eastAsia="Times New Roman" w:hAnsi="Times New Roman" w:cs="Arial"/>
      <w:noProof/>
      <w:sz w:val="20"/>
      <w:szCs w:val="32"/>
      <w:lang w:eastAsia="ar-SA"/>
    </w:rPr>
  </w:style>
  <w:style w:type="paragraph" w:styleId="3">
    <w:name w:val="heading 3"/>
    <w:basedOn w:val="a"/>
    <w:next w:val="a"/>
    <w:link w:val="3Char"/>
    <w:qFormat/>
    <w:rsid w:val="00EE0549"/>
    <w:pPr>
      <w:keepNext/>
      <w:jc w:val="center"/>
      <w:outlineLvl w:val="2"/>
    </w:pPr>
    <w:rPr>
      <w:rFonts w:cs="Akhbar MT"/>
      <w:b/>
      <w:bCs/>
      <w:noProof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EE0549"/>
    <w:rPr>
      <w:rFonts w:ascii="Times New Roman" w:eastAsia="Times New Roman" w:hAnsi="Times New Roman" w:cs="Akhbar MT"/>
      <w:b/>
      <w:bCs/>
      <w:sz w:val="28"/>
      <w:szCs w:val="28"/>
    </w:rPr>
  </w:style>
  <w:style w:type="paragraph" w:styleId="a3">
    <w:name w:val="Balloon Text"/>
    <w:basedOn w:val="a"/>
    <w:link w:val="Char"/>
    <w:uiPriority w:val="99"/>
    <w:semiHidden/>
    <w:unhideWhenUsed/>
    <w:rsid w:val="00CE7269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E7269"/>
    <w:rPr>
      <w:rFonts w:ascii="Tahoma" w:eastAsia="Times New Roman" w:hAnsi="Tahoma" w:cs="Tahoma"/>
      <w:noProof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cp:lastPrinted>2016-09-18T20:46:00Z</cp:lastPrinted>
  <dcterms:created xsi:type="dcterms:W3CDTF">2016-09-18T20:23:00Z</dcterms:created>
  <dcterms:modified xsi:type="dcterms:W3CDTF">2016-10-02T20:24:00Z</dcterms:modified>
</cp:coreProperties>
</file>