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A64" w:rsidRPr="000F0A64" w:rsidRDefault="000F0A64" w:rsidP="000F0A64">
      <w:pPr>
        <w:tabs>
          <w:tab w:val="left" w:pos="204"/>
        </w:tabs>
        <w:bidi w:val="0"/>
        <w:spacing w:before="100" w:beforeAutospacing="1" w:after="100" w:afterAutospacing="1" w:line="240" w:lineRule="auto"/>
        <w:jc w:val="both"/>
        <w:rPr>
          <w:rFonts w:ascii="Times New Roman" w:eastAsia="Times New Roman" w:hAnsi="Times New Roman" w:cs="Times New Roman"/>
          <w:sz w:val="24"/>
          <w:szCs w:val="24"/>
        </w:rPr>
      </w:pPr>
      <w:r w:rsidRPr="000F0A64">
        <w:rPr>
          <w:rFonts w:ascii="Times New Roman" w:eastAsia="Times New Roman" w:hAnsi="Times New Roman" w:cs="Times New Roman"/>
          <w:b/>
          <w:bCs/>
          <w:color w:val="FF0000"/>
          <w:sz w:val="28"/>
          <w:szCs w:val="28"/>
        </w:rPr>
        <w:t xml:space="preserve">Course Number: NUR </w:t>
      </w:r>
      <w:r w:rsidRPr="000F0A64">
        <w:rPr>
          <w:rFonts w:ascii="Times New Roman" w:eastAsia="Times New Roman" w:hAnsi="Times New Roman" w:cs="Times New Roman"/>
          <w:b/>
          <w:bCs/>
          <w:color w:val="FF0000"/>
          <w:sz w:val="30"/>
          <w:szCs w:val="30"/>
        </w:rPr>
        <w:t>471</w:t>
      </w:r>
    </w:p>
    <w:p w:rsidR="000F0A64" w:rsidRPr="000F0A64" w:rsidRDefault="000F0A64" w:rsidP="000F0A64">
      <w:pPr>
        <w:tabs>
          <w:tab w:val="left" w:pos="2205"/>
        </w:tabs>
        <w:bidi w:val="0"/>
        <w:spacing w:before="100" w:beforeAutospacing="1" w:after="100" w:afterAutospacing="1" w:line="240" w:lineRule="auto"/>
        <w:rPr>
          <w:rFonts w:ascii="Times New Roman" w:eastAsia="Times New Roman" w:hAnsi="Times New Roman" w:cs="Times New Roman"/>
          <w:sz w:val="24"/>
          <w:szCs w:val="24"/>
        </w:rPr>
      </w:pPr>
      <w:r w:rsidRPr="000F0A64">
        <w:rPr>
          <w:rFonts w:ascii="Times New Roman" w:eastAsia="Times New Roman" w:hAnsi="Times New Roman" w:cs="Times New Roman"/>
          <w:b/>
          <w:bCs/>
          <w:color w:val="FF0000"/>
          <w:sz w:val="28"/>
          <w:szCs w:val="28"/>
        </w:rPr>
        <w:t xml:space="preserve">Course Title: Socio-cultural Variations in Health </w:t>
      </w:r>
    </w:p>
    <w:p w:rsidR="000F0A64" w:rsidRPr="000F0A64" w:rsidRDefault="000F0A64" w:rsidP="000F0A64">
      <w:pPr>
        <w:tabs>
          <w:tab w:val="left" w:pos="204"/>
        </w:tabs>
        <w:bidi w:val="0"/>
        <w:spacing w:before="100" w:beforeAutospacing="1" w:after="100" w:afterAutospacing="1" w:line="240" w:lineRule="auto"/>
        <w:jc w:val="both"/>
        <w:rPr>
          <w:rFonts w:ascii="Times New Roman" w:eastAsia="Times New Roman" w:hAnsi="Times New Roman" w:cs="Times New Roman"/>
          <w:sz w:val="24"/>
          <w:szCs w:val="24"/>
        </w:rPr>
      </w:pPr>
      <w:r w:rsidRPr="000F0A64">
        <w:rPr>
          <w:rFonts w:ascii="Times New Roman" w:eastAsia="Times New Roman" w:hAnsi="Times New Roman" w:cs="Times New Roman"/>
          <w:b/>
          <w:bCs/>
          <w:sz w:val="28"/>
          <w:szCs w:val="28"/>
        </w:rPr>
        <w:t xml:space="preserve">Faculty: Dr. </w:t>
      </w:r>
      <w:proofErr w:type="spellStart"/>
      <w:r w:rsidRPr="000F0A64">
        <w:rPr>
          <w:rFonts w:ascii="Times New Roman" w:eastAsia="Times New Roman" w:hAnsi="Times New Roman" w:cs="Times New Roman"/>
          <w:b/>
          <w:bCs/>
          <w:sz w:val="28"/>
          <w:szCs w:val="28"/>
        </w:rPr>
        <w:t>Essmat</w:t>
      </w:r>
      <w:proofErr w:type="spellEnd"/>
      <w:r w:rsidRPr="000F0A64">
        <w:rPr>
          <w:rFonts w:ascii="Times New Roman" w:eastAsia="Times New Roman" w:hAnsi="Times New Roman" w:cs="Times New Roman"/>
          <w:b/>
          <w:bCs/>
          <w:sz w:val="28"/>
          <w:szCs w:val="28"/>
        </w:rPr>
        <w:t xml:space="preserve"> </w:t>
      </w:r>
      <w:proofErr w:type="spellStart"/>
      <w:r w:rsidRPr="000F0A64">
        <w:rPr>
          <w:rFonts w:ascii="Times New Roman" w:eastAsia="Times New Roman" w:hAnsi="Times New Roman" w:cs="Times New Roman"/>
          <w:b/>
          <w:bCs/>
          <w:sz w:val="28"/>
          <w:szCs w:val="28"/>
        </w:rPr>
        <w:t>Gemaey</w:t>
      </w:r>
      <w:proofErr w:type="spellEnd"/>
    </w:p>
    <w:p w:rsidR="000F0A64" w:rsidRPr="000F0A64" w:rsidRDefault="000F0A64" w:rsidP="000F0A64">
      <w:pPr>
        <w:tabs>
          <w:tab w:val="left" w:pos="204"/>
        </w:tabs>
        <w:bidi w:val="0"/>
        <w:spacing w:before="100" w:beforeAutospacing="1" w:after="100" w:afterAutospacing="1" w:line="240" w:lineRule="auto"/>
        <w:jc w:val="both"/>
        <w:rPr>
          <w:rFonts w:ascii="Times New Roman" w:eastAsia="Times New Roman" w:hAnsi="Times New Roman" w:cs="Times New Roman"/>
          <w:sz w:val="24"/>
          <w:szCs w:val="24"/>
        </w:rPr>
      </w:pPr>
      <w:r w:rsidRPr="000F0A64">
        <w:rPr>
          <w:rFonts w:ascii="Times New Roman" w:eastAsia="Times New Roman" w:hAnsi="Times New Roman" w:cs="Times New Roman"/>
          <w:b/>
          <w:bCs/>
          <w:sz w:val="28"/>
          <w:szCs w:val="28"/>
          <w:u w:val="single"/>
        </w:rPr>
        <w:t>Course Overview</w:t>
      </w:r>
      <w:r w:rsidRPr="000F0A64">
        <w:rPr>
          <w:rFonts w:ascii="Times New Roman" w:eastAsia="Times New Roman" w:hAnsi="Times New Roman" w:cs="Times New Roman"/>
          <w:b/>
          <w:bCs/>
          <w:sz w:val="28"/>
          <w:szCs w:val="28"/>
        </w:rPr>
        <w:t>:</w:t>
      </w:r>
    </w:p>
    <w:p w:rsidR="000F0A64" w:rsidRPr="000F0A64" w:rsidRDefault="000F0A64" w:rsidP="000F0A64">
      <w:pPr>
        <w:tabs>
          <w:tab w:val="left" w:pos="566"/>
        </w:tabs>
        <w:bidi w:val="0"/>
        <w:spacing w:before="100" w:beforeAutospacing="1" w:after="100" w:afterAutospacing="1" w:line="360" w:lineRule="auto"/>
        <w:jc w:val="both"/>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An examination of the socio-cultural process influencing the behavior patterns of individuals, families and larger social network. Student will be provided with the opportunity to assess and recognize adaptive and maladaptive behavior patterns in their socio-cultural context.</w:t>
      </w:r>
    </w:p>
    <w:p w:rsidR="000F0A64" w:rsidRPr="000F0A64" w:rsidRDefault="000F0A64" w:rsidP="000F0A64">
      <w:pPr>
        <w:tabs>
          <w:tab w:val="left" w:pos="204"/>
        </w:tabs>
        <w:bidi w:val="0"/>
        <w:spacing w:before="100" w:beforeAutospacing="1" w:after="100" w:afterAutospacing="1" w:line="360" w:lineRule="auto"/>
        <w:jc w:val="both"/>
        <w:rPr>
          <w:rFonts w:ascii="Times New Roman" w:eastAsia="Times New Roman" w:hAnsi="Times New Roman" w:cs="Times New Roman"/>
          <w:sz w:val="24"/>
          <w:szCs w:val="24"/>
        </w:rPr>
      </w:pPr>
      <w:r w:rsidRPr="000F0A64">
        <w:rPr>
          <w:rFonts w:ascii="Times New Roman" w:eastAsia="Times New Roman" w:hAnsi="Times New Roman" w:cs="Times New Roman"/>
          <w:b/>
          <w:bCs/>
          <w:sz w:val="28"/>
          <w:szCs w:val="28"/>
          <w:u w:val="single"/>
        </w:rPr>
        <w:t>Course Objectives</w:t>
      </w:r>
      <w:r w:rsidRPr="000F0A64">
        <w:rPr>
          <w:rFonts w:ascii="Times New Roman" w:eastAsia="Times New Roman" w:hAnsi="Times New Roman" w:cs="Times New Roman"/>
          <w:sz w:val="28"/>
          <w:szCs w:val="28"/>
        </w:rPr>
        <w:t>:</w:t>
      </w:r>
    </w:p>
    <w:p w:rsidR="000F0A64" w:rsidRPr="000F0A64" w:rsidRDefault="000F0A64" w:rsidP="000F0A64">
      <w:pPr>
        <w:tabs>
          <w:tab w:val="left" w:pos="737"/>
        </w:tabs>
        <w:bidi w:val="0"/>
        <w:spacing w:before="100" w:beforeAutospacing="1" w:after="100" w:afterAutospacing="1" w:line="360" w:lineRule="auto"/>
        <w:ind w:left="737"/>
        <w:jc w:val="both"/>
        <w:rPr>
          <w:rFonts w:ascii="Times New Roman" w:eastAsia="Times New Roman" w:hAnsi="Times New Roman" w:cs="Times New Roman"/>
          <w:sz w:val="24"/>
          <w:szCs w:val="24"/>
        </w:rPr>
      </w:pPr>
      <w:r w:rsidRPr="000F0A64">
        <w:rPr>
          <w:rFonts w:ascii="Times New Roman" w:eastAsia="Times New Roman" w:hAnsi="Times New Roman" w:cs="Times New Roman"/>
          <w:i/>
          <w:iCs/>
          <w:sz w:val="28"/>
          <w:szCs w:val="28"/>
        </w:rPr>
        <w:t>By the end of this course, student will be able to:</w:t>
      </w:r>
    </w:p>
    <w:p w:rsidR="000F0A64" w:rsidRPr="000F0A64" w:rsidRDefault="000F0A64" w:rsidP="000F0A64">
      <w:pPr>
        <w:tabs>
          <w:tab w:val="left" w:pos="561"/>
          <w:tab w:val="num" w:pos="720"/>
        </w:tabs>
        <w:bidi w:val="0"/>
        <w:spacing w:before="100" w:beforeAutospacing="1" w:after="100" w:afterAutospacing="1" w:line="360" w:lineRule="auto"/>
        <w:ind w:left="720" w:hanging="360"/>
        <w:jc w:val="both"/>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1-Develop a theoretical base for using concepts and values relevant to socio-cultural variations in health for nursing practice.</w:t>
      </w:r>
    </w:p>
    <w:p w:rsidR="000F0A64" w:rsidRPr="000F0A64" w:rsidRDefault="000F0A64" w:rsidP="000F0A64">
      <w:pPr>
        <w:tabs>
          <w:tab w:val="left" w:pos="561"/>
          <w:tab w:val="num" w:pos="720"/>
        </w:tabs>
        <w:bidi w:val="0"/>
        <w:spacing w:before="100" w:beforeAutospacing="1" w:after="100" w:afterAutospacing="1" w:line="360" w:lineRule="auto"/>
        <w:ind w:left="720" w:hanging="360"/>
        <w:jc w:val="both"/>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2-Explore the effect of different social systems on the health of individuals and families.</w:t>
      </w:r>
    </w:p>
    <w:p w:rsidR="000F0A64" w:rsidRPr="000F0A64" w:rsidRDefault="000F0A64" w:rsidP="000F0A64">
      <w:pPr>
        <w:tabs>
          <w:tab w:val="left" w:pos="561"/>
          <w:tab w:val="num" w:pos="720"/>
        </w:tabs>
        <w:bidi w:val="0"/>
        <w:spacing w:before="100" w:beforeAutospacing="1" w:after="100" w:afterAutospacing="1" w:line="360" w:lineRule="auto"/>
        <w:ind w:left="720" w:hanging="360"/>
        <w:jc w:val="both"/>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xml:space="preserve">3-Analyze major concerns and issues encountered by nurses in providing </w:t>
      </w:r>
      <w:proofErr w:type="spellStart"/>
      <w:r w:rsidRPr="000F0A64">
        <w:rPr>
          <w:rFonts w:ascii="Times New Roman" w:eastAsia="Times New Roman" w:hAnsi="Times New Roman" w:cs="Times New Roman"/>
          <w:sz w:val="28"/>
          <w:szCs w:val="28"/>
        </w:rPr>
        <w:t>transcultural</w:t>
      </w:r>
      <w:proofErr w:type="spellEnd"/>
      <w:r w:rsidRPr="000F0A64">
        <w:rPr>
          <w:rFonts w:ascii="Times New Roman" w:eastAsia="Times New Roman" w:hAnsi="Times New Roman" w:cs="Times New Roman"/>
          <w:sz w:val="28"/>
          <w:szCs w:val="28"/>
        </w:rPr>
        <w:t xml:space="preserve"> nursing care to individuals, families and groups.</w:t>
      </w:r>
    </w:p>
    <w:p w:rsidR="000F0A64" w:rsidRPr="000F0A64" w:rsidRDefault="000F0A64" w:rsidP="000F0A64">
      <w:pPr>
        <w:tabs>
          <w:tab w:val="left" w:pos="561"/>
          <w:tab w:val="num" w:pos="720"/>
        </w:tabs>
        <w:bidi w:val="0"/>
        <w:spacing w:before="100" w:beforeAutospacing="1" w:after="100" w:afterAutospacing="1" w:line="360" w:lineRule="auto"/>
        <w:ind w:left="720" w:hanging="360"/>
        <w:jc w:val="both"/>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xml:space="preserve">4-Comprehend the cultural influences on human behavior as regard to health and illness. </w:t>
      </w:r>
    </w:p>
    <w:p w:rsidR="000F0A64" w:rsidRPr="000F0A64" w:rsidRDefault="000F0A64" w:rsidP="000F0A64">
      <w:pPr>
        <w:tabs>
          <w:tab w:val="left" w:pos="204"/>
        </w:tabs>
        <w:bidi w:val="0"/>
        <w:spacing w:before="100" w:beforeAutospacing="1" w:after="100" w:afterAutospacing="1" w:line="240" w:lineRule="auto"/>
        <w:jc w:val="both"/>
        <w:rPr>
          <w:rFonts w:ascii="Times New Roman" w:eastAsia="Times New Roman" w:hAnsi="Times New Roman" w:cs="Times New Roman"/>
          <w:sz w:val="24"/>
          <w:szCs w:val="24"/>
        </w:rPr>
      </w:pPr>
      <w:r w:rsidRPr="000F0A64">
        <w:rPr>
          <w:rFonts w:ascii="Times New Roman" w:eastAsia="Times New Roman" w:hAnsi="Times New Roman" w:cs="Times New Roman"/>
          <w:b/>
          <w:bCs/>
          <w:sz w:val="28"/>
          <w:szCs w:val="28"/>
          <w:u w:val="single"/>
        </w:rPr>
        <w:t>Course Requirements</w:t>
      </w:r>
      <w:r w:rsidRPr="000F0A64">
        <w:rPr>
          <w:rFonts w:ascii="Times New Roman" w:eastAsia="Times New Roman" w:hAnsi="Times New Roman" w:cs="Times New Roman"/>
          <w:b/>
          <w:bCs/>
          <w:sz w:val="28"/>
          <w:szCs w:val="28"/>
        </w:rPr>
        <w:t>:</w:t>
      </w:r>
    </w:p>
    <w:p w:rsidR="000F0A64" w:rsidRPr="000F0A64" w:rsidRDefault="000F0A64" w:rsidP="000F0A64">
      <w:pPr>
        <w:tabs>
          <w:tab w:val="left" w:pos="561"/>
        </w:tabs>
        <w:bidi w:val="0"/>
        <w:spacing w:before="100" w:beforeAutospacing="1" w:after="100" w:afterAutospacing="1" w:line="360" w:lineRule="auto"/>
        <w:ind w:firstLine="561"/>
        <w:jc w:val="both"/>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xml:space="preserve">The course will be presented by the use of lecture, discussion and students' small group work. Each student will be expected to submit a written assignment investigating a chosen cultural </w:t>
      </w:r>
      <w:proofErr w:type="spellStart"/>
      <w:r w:rsidRPr="000F0A64">
        <w:rPr>
          <w:rFonts w:ascii="Times New Roman" w:eastAsia="Times New Roman" w:hAnsi="Times New Roman" w:cs="Times New Roman"/>
          <w:sz w:val="28"/>
          <w:szCs w:val="28"/>
        </w:rPr>
        <w:t>conce</w:t>
      </w:r>
      <w:proofErr w:type="spellEnd"/>
    </w:p>
    <w:p w:rsidR="000F0A64" w:rsidRPr="000F0A64" w:rsidRDefault="000F0A64" w:rsidP="000F0A64">
      <w:pPr>
        <w:tabs>
          <w:tab w:val="decimal" w:pos="5079"/>
        </w:tabs>
        <w:bidi w:val="0"/>
        <w:spacing w:before="100" w:beforeAutospacing="1" w:after="100" w:afterAutospacing="1" w:line="240" w:lineRule="auto"/>
        <w:rPr>
          <w:rFonts w:ascii="Times New Roman" w:eastAsia="Times New Roman" w:hAnsi="Times New Roman" w:cs="Times New Roman"/>
          <w:sz w:val="24"/>
          <w:szCs w:val="24"/>
        </w:rPr>
      </w:pPr>
      <w:r w:rsidRPr="000F0A64">
        <w:rPr>
          <w:rFonts w:ascii="Times New Roman" w:eastAsia="Times New Roman" w:hAnsi="Times New Roman" w:cs="Times New Roman"/>
          <w:b/>
          <w:bCs/>
          <w:sz w:val="28"/>
          <w:szCs w:val="28"/>
          <w:u w:val="single"/>
        </w:rPr>
        <w:lastRenderedPageBreak/>
        <w:t>Course Outlines:</w:t>
      </w:r>
    </w:p>
    <w:tbl>
      <w:tblPr>
        <w:bidiVisual/>
        <w:tblW w:w="9360" w:type="dxa"/>
        <w:tblInd w:w="-406" w:type="dxa"/>
        <w:tblCellMar>
          <w:left w:w="0" w:type="dxa"/>
          <w:right w:w="0" w:type="dxa"/>
        </w:tblCellMar>
        <w:tblLook w:val="04A0"/>
      </w:tblPr>
      <w:tblGrid>
        <w:gridCol w:w="1126"/>
        <w:gridCol w:w="7334"/>
        <w:gridCol w:w="900"/>
      </w:tblGrid>
      <w:tr w:rsidR="000F0A64" w:rsidRPr="000F0A64" w:rsidTr="000F0A64">
        <w:trPr>
          <w:trHeight w:val="467"/>
        </w:trPr>
        <w:tc>
          <w:tcPr>
            <w:tcW w:w="1126" w:type="dxa"/>
            <w:tcMar>
              <w:top w:w="0" w:type="dxa"/>
              <w:left w:w="108" w:type="dxa"/>
              <w:bottom w:w="0" w:type="dxa"/>
              <w:right w:w="108" w:type="dxa"/>
            </w:tcMar>
            <w:hideMark/>
          </w:tcPr>
          <w:p w:rsidR="000F0A64" w:rsidRPr="000F0A64" w:rsidRDefault="000F0A64" w:rsidP="000F0A64">
            <w:pPr>
              <w:spacing w:before="100" w:beforeAutospacing="1" w:after="100" w:afterAutospacing="1" w:line="240" w:lineRule="auto"/>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Hours</w:t>
            </w:r>
          </w:p>
        </w:tc>
        <w:tc>
          <w:tcPr>
            <w:tcW w:w="7334" w:type="dxa"/>
            <w:tcMar>
              <w:top w:w="0" w:type="dxa"/>
              <w:left w:w="108" w:type="dxa"/>
              <w:bottom w:w="0" w:type="dxa"/>
              <w:right w:w="108" w:type="dxa"/>
            </w:tcMar>
            <w:hideMark/>
          </w:tcPr>
          <w:p w:rsidR="000F0A64" w:rsidRPr="000F0A64" w:rsidRDefault="000F0A64" w:rsidP="000F0A64">
            <w:pPr>
              <w:bidi w:val="0"/>
              <w:spacing w:after="0" w:line="240" w:lineRule="auto"/>
              <w:rPr>
                <w:rFonts w:ascii="Times New Roman" w:eastAsia="Times New Roman" w:hAnsi="Times New Roman" w:cs="Times New Roman"/>
                <w:sz w:val="24"/>
                <w:szCs w:val="24"/>
              </w:rPr>
            </w:pPr>
          </w:p>
        </w:tc>
        <w:tc>
          <w:tcPr>
            <w:tcW w:w="900" w:type="dxa"/>
            <w:tcMar>
              <w:top w:w="0" w:type="dxa"/>
              <w:left w:w="108" w:type="dxa"/>
              <w:bottom w:w="0" w:type="dxa"/>
              <w:right w:w="108" w:type="dxa"/>
            </w:tcMar>
            <w:hideMark/>
          </w:tcPr>
          <w:p w:rsidR="000F0A64" w:rsidRPr="000F0A64" w:rsidRDefault="000F0A64" w:rsidP="000F0A64">
            <w:pPr>
              <w:spacing w:before="100" w:beforeAutospacing="1" w:after="100" w:afterAutospacing="1" w:line="240" w:lineRule="auto"/>
              <w:jc w:val="center"/>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Unit</w:t>
            </w:r>
          </w:p>
        </w:tc>
      </w:tr>
      <w:tr w:rsidR="000F0A64" w:rsidRPr="000F0A64" w:rsidTr="000F0A64">
        <w:tc>
          <w:tcPr>
            <w:tcW w:w="1126" w:type="dxa"/>
            <w:tcMar>
              <w:top w:w="0" w:type="dxa"/>
              <w:left w:w="108" w:type="dxa"/>
              <w:bottom w:w="0" w:type="dxa"/>
              <w:right w:w="108" w:type="dxa"/>
            </w:tcMar>
            <w:hideMark/>
          </w:tcPr>
          <w:p w:rsidR="000F0A64" w:rsidRPr="000F0A64" w:rsidRDefault="000F0A64" w:rsidP="000F0A64">
            <w:pPr>
              <w:spacing w:before="100" w:beforeAutospacing="1" w:after="100" w:afterAutospacing="1" w:line="240" w:lineRule="auto"/>
              <w:jc w:val="center"/>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6 hrs.</w:t>
            </w:r>
          </w:p>
        </w:tc>
        <w:tc>
          <w:tcPr>
            <w:tcW w:w="7334" w:type="dxa"/>
            <w:tcMar>
              <w:top w:w="0" w:type="dxa"/>
              <w:left w:w="108" w:type="dxa"/>
              <w:bottom w:w="0" w:type="dxa"/>
              <w:right w:w="108" w:type="dxa"/>
            </w:tcMar>
            <w:hideMark/>
          </w:tcPr>
          <w:p w:rsidR="000F0A64" w:rsidRPr="000F0A64" w:rsidRDefault="000F0A64" w:rsidP="000F0A64">
            <w:pPr>
              <w:bidi w:val="0"/>
              <w:spacing w:before="100" w:beforeAutospacing="1" w:after="100" w:afterAutospacing="1" w:line="240" w:lineRule="auto"/>
              <w:jc w:val="lowKashida"/>
              <w:rPr>
                <w:rFonts w:ascii="Times New Roman" w:eastAsia="Times New Roman" w:hAnsi="Times New Roman" w:cs="Times New Roman"/>
                <w:sz w:val="24"/>
                <w:szCs w:val="24"/>
                <w:rtl/>
              </w:rPr>
            </w:pPr>
            <w:r w:rsidRPr="000F0A64">
              <w:rPr>
                <w:rFonts w:ascii="Times New Roman" w:eastAsia="Times New Roman" w:hAnsi="Times New Roman" w:cs="Times New Roman"/>
                <w:b/>
                <w:bCs/>
                <w:sz w:val="28"/>
                <w:szCs w:val="28"/>
              </w:rPr>
              <w:t>Introduction to socio-cultural variations in health:</w:t>
            </w:r>
          </w:p>
          <w:p w:rsidR="000F0A64" w:rsidRPr="000F0A64" w:rsidRDefault="000F0A64" w:rsidP="000F0A64">
            <w:pPr>
              <w:bidi w:val="0"/>
              <w:spacing w:before="100" w:beforeAutospacing="1" w:after="100" w:afterAutospacing="1" w:line="240" w:lineRule="auto"/>
              <w:jc w:val="lowKashida"/>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Concept of culture and its characteristics.</w:t>
            </w:r>
          </w:p>
          <w:p w:rsidR="000F0A64" w:rsidRPr="000F0A64" w:rsidRDefault="000F0A64" w:rsidP="000F0A64">
            <w:pPr>
              <w:bidi w:val="0"/>
              <w:spacing w:before="100" w:beforeAutospacing="1" w:after="100" w:afterAutospacing="1" w:line="240" w:lineRule="auto"/>
              <w:ind w:left="252" w:hanging="252"/>
              <w:jc w:val="lowKashida"/>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Influence of tradition, values and believes on health and health related behavior.</w:t>
            </w:r>
          </w:p>
          <w:p w:rsidR="000F0A64" w:rsidRPr="000F0A64" w:rsidRDefault="000F0A64" w:rsidP="000F0A64">
            <w:pPr>
              <w:bidi w:val="0"/>
              <w:spacing w:before="100" w:beforeAutospacing="1" w:after="100" w:afterAutospacing="1" w:line="240" w:lineRule="auto"/>
              <w:jc w:val="lowKashida"/>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Health care system as a subculture.</w:t>
            </w:r>
          </w:p>
          <w:p w:rsidR="000F0A64" w:rsidRPr="000F0A64" w:rsidRDefault="000F0A64" w:rsidP="000F0A64">
            <w:pPr>
              <w:bidi w:val="0"/>
              <w:spacing w:before="100" w:beforeAutospacing="1" w:after="100" w:afterAutospacing="1" w:line="240" w:lineRule="auto"/>
              <w:jc w:val="lowKashida"/>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Culture shock.</w:t>
            </w:r>
          </w:p>
        </w:tc>
        <w:tc>
          <w:tcPr>
            <w:tcW w:w="900" w:type="dxa"/>
            <w:tcMar>
              <w:top w:w="0" w:type="dxa"/>
              <w:left w:w="108" w:type="dxa"/>
              <w:bottom w:w="0" w:type="dxa"/>
              <w:right w:w="108" w:type="dxa"/>
            </w:tcMar>
            <w:hideMark/>
          </w:tcPr>
          <w:p w:rsidR="000F0A64" w:rsidRPr="000F0A64" w:rsidRDefault="000F0A64" w:rsidP="000F0A64">
            <w:pPr>
              <w:spacing w:before="100" w:beforeAutospacing="1" w:after="100" w:afterAutospacing="1" w:line="240" w:lineRule="auto"/>
              <w:jc w:val="center"/>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I-</w:t>
            </w:r>
          </w:p>
        </w:tc>
      </w:tr>
      <w:tr w:rsidR="000F0A64" w:rsidRPr="000F0A64" w:rsidTr="000F0A64">
        <w:tc>
          <w:tcPr>
            <w:tcW w:w="1126" w:type="dxa"/>
            <w:tcMar>
              <w:top w:w="0" w:type="dxa"/>
              <w:left w:w="108" w:type="dxa"/>
              <w:bottom w:w="0" w:type="dxa"/>
              <w:right w:w="108" w:type="dxa"/>
            </w:tcMar>
            <w:hideMark/>
          </w:tcPr>
          <w:p w:rsidR="000F0A64" w:rsidRPr="000F0A64" w:rsidRDefault="000F0A64" w:rsidP="000F0A64">
            <w:pPr>
              <w:spacing w:before="100" w:beforeAutospacing="1" w:after="100" w:afterAutospacing="1" w:line="240" w:lineRule="auto"/>
              <w:jc w:val="center"/>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6 hrs.</w:t>
            </w:r>
          </w:p>
        </w:tc>
        <w:tc>
          <w:tcPr>
            <w:tcW w:w="7334" w:type="dxa"/>
            <w:tcMar>
              <w:top w:w="0" w:type="dxa"/>
              <w:left w:w="108" w:type="dxa"/>
              <w:bottom w:w="0" w:type="dxa"/>
              <w:right w:w="108" w:type="dxa"/>
            </w:tcMar>
            <w:hideMark/>
          </w:tcPr>
          <w:p w:rsidR="000F0A64" w:rsidRPr="000F0A64" w:rsidRDefault="000F0A64" w:rsidP="000F0A64">
            <w:pPr>
              <w:bidi w:val="0"/>
              <w:spacing w:before="100" w:beforeAutospacing="1" w:after="100" w:afterAutospacing="1" w:line="240" w:lineRule="auto"/>
              <w:jc w:val="lowKashida"/>
              <w:rPr>
                <w:rFonts w:ascii="Times New Roman" w:eastAsia="Times New Roman" w:hAnsi="Times New Roman" w:cs="Times New Roman"/>
                <w:sz w:val="24"/>
                <w:szCs w:val="24"/>
                <w:rtl/>
              </w:rPr>
            </w:pPr>
            <w:r w:rsidRPr="000F0A64">
              <w:rPr>
                <w:rFonts w:ascii="Times New Roman" w:eastAsia="Times New Roman" w:hAnsi="Times New Roman" w:cs="Times New Roman"/>
                <w:b/>
                <w:bCs/>
                <w:sz w:val="28"/>
                <w:szCs w:val="28"/>
              </w:rPr>
              <w:t>Social system and health:</w:t>
            </w:r>
          </w:p>
          <w:p w:rsidR="000F0A64" w:rsidRPr="000F0A64" w:rsidRDefault="000F0A64" w:rsidP="000F0A64">
            <w:pPr>
              <w:bidi w:val="0"/>
              <w:spacing w:before="100" w:beforeAutospacing="1" w:after="100" w:afterAutospacing="1" w:line="240" w:lineRule="auto"/>
              <w:jc w:val="lowKashida"/>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Social system and enculturation.</w:t>
            </w:r>
          </w:p>
          <w:p w:rsidR="000F0A64" w:rsidRPr="000F0A64" w:rsidRDefault="000F0A64" w:rsidP="000F0A64">
            <w:pPr>
              <w:bidi w:val="0"/>
              <w:spacing w:before="100" w:beforeAutospacing="1" w:after="100" w:afterAutospacing="1" w:line="240" w:lineRule="auto"/>
              <w:jc w:val="lowKashida"/>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Socio-economic status and health care.</w:t>
            </w:r>
          </w:p>
          <w:p w:rsidR="000F0A64" w:rsidRPr="000F0A64" w:rsidRDefault="000F0A64" w:rsidP="000F0A64">
            <w:pPr>
              <w:bidi w:val="0"/>
              <w:spacing w:before="100" w:beforeAutospacing="1" w:after="100" w:afterAutospacing="1" w:line="240" w:lineRule="auto"/>
              <w:jc w:val="lowKashida"/>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Social support.</w:t>
            </w:r>
          </w:p>
          <w:p w:rsidR="000F0A64" w:rsidRPr="000F0A64" w:rsidRDefault="000F0A64" w:rsidP="000F0A64">
            <w:pPr>
              <w:bidi w:val="0"/>
              <w:spacing w:before="100" w:beforeAutospacing="1" w:after="100" w:afterAutospacing="1" w:line="240" w:lineRule="auto"/>
              <w:jc w:val="lowKashida"/>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Health groups.</w:t>
            </w:r>
          </w:p>
        </w:tc>
        <w:tc>
          <w:tcPr>
            <w:tcW w:w="900" w:type="dxa"/>
            <w:tcMar>
              <w:top w:w="0" w:type="dxa"/>
              <w:left w:w="108" w:type="dxa"/>
              <w:bottom w:w="0" w:type="dxa"/>
              <w:right w:w="108" w:type="dxa"/>
            </w:tcMar>
            <w:hideMark/>
          </w:tcPr>
          <w:p w:rsidR="000F0A64" w:rsidRPr="000F0A64" w:rsidRDefault="000F0A64" w:rsidP="000F0A64">
            <w:pPr>
              <w:spacing w:before="100" w:beforeAutospacing="1" w:after="100" w:afterAutospacing="1" w:line="240" w:lineRule="auto"/>
              <w:jc w:val="center"/>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II-</w:t>
            </w:r>
          </w:p>
        </w:tc>
      </w:tr>
      <w:tr w:rsidR="000F0A64" w:rsidRPr="000F0A64" w:rsidTr="000F0A64">
        <w:tc>
          <w:tcPr>
            <w:tcW w:w="1126" w:type="dxa"/>
            <w:tcMar>
              <w:top w:w="0" w:type="dxa"/>
              <w:left w:w="108" w:type="dxa"/>
              <w:bottom w:w="0" w:type="dxa"/>
              <w:right w:w="108" w:type="dxa"/>
            </w:tcMar>
            <w:hideMark/>
          </w:tcPr>
          <w:p w:rsidR="000F0A64" w:rsidRPr="000F0A64" w:rsidRDefault="000F0A64" w:rsidP="000F0A64">
            <w:pPr>
              <w:spacing w:before="100" w:beforeAutospacing="1" w:after="100" w:afterAutospacing="1" w:line="240" w:lineRule="auto"/>
              <w:jc w:val="center"/>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6 hrs.</w:t>
            </w:r>
          </w:p>
        </w:tc>
        <w:tc>
          <w:tcPr>
            <w:tcW w:w="7334" w:type="dxa"/>
            <w:tcMar>
              <w:top w:w="0" w:type="dxa"/>
              <w:left w:w="108" w:type="dxa"/>
              <w:bottom w:w="0" w:type="dxa"/>
              <w:right w:w="108" w:type="dxa"/>
            </w:tcMar>
            <w:hideMark/>
          </w:tcPr>
          <w:p w:rsidR="000F0A64" w:rsidRPr="000F0A64" w:rsidRDefault="000F0A64" w:rsidP="000F0A64">
            <w:pPr>
              <w:bidi w:val="0"/>
              <w:spacing w:before="100" w:beforeAutospacing="1" w:after="100" w:afterAutospacing="1" w:line="240" w:lineRule="auto"/>
              <w:jc w:val="lowKashida"/>
              <w:rPr>
                <w:rFonts w:ascii="Times New Roman" w:eastAsia="Times New Roman" w:hAnsi="Times New Roman" w:cs="Times New Roman"/>
                <w:sz w:val="24"/>
                <w:szCs w:val="24"/>
                <w:rtl/>
              </w:rPr>
            </w:pPr>
            <w:r w:rsidRPr="000F0A64">
              <w:rPr>
                <w:rFonts w:ascii="Times New Roman" w:eastAsia="Times New Roman" w:hAnsi="Times New Roman" w:cs="Times New Roman"/>
                <w:b/>
                <w:bCs/>
                <w:sz w:val="28"/>
                <w:szCs w:val="28"/>
              </w:rPr>
              <w:t>Concepts of health and illness cross-cultures:</w:t>
            </w:r>
          </w:p>
          <w:p w:rsidR="000F0A64" w:rsidRPr="000F0A64" w:rsidRDefault="000F0A64" w:rsidP="000F0A64">
            <w:pPr>
              <w:bidi w:val="0"/>
              <w:spacing w:before="100" w:beforeAutospacing="1" w:after="100" w:afterAutospacing="1" w:line="240" w:lineRule="auto"/>
              <w:jc w:val="lowKashida"/>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Illness, sickness and disease.</w:t>
            </w:r>
          </w:p>
          <w:p w:rsidR="000F0A64" w:rsidRPr="000F0A64" w:rsidRDefault="000F0A64" w:rsidP="000F0A64">
            <w:pPr>
              <w:bidi w:val="0"/>
              <w:spacing w:before="100" w:beforeAutospacing="1" w:after="100" w:afterAutospacing="1" w:line="240" w:lineRule="auto"/>
              <w:jc w:val="lowKashida"/>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Sick role behavior.</w:t>
            </w:r>
          </w:p>
          <w:p w:rsidR="000F0A64" w:rsidRPr="000F0A64" w:rsidRDefault="000F0A64" w:rsidP="000F0A64">
            <w:pPr>
              <w:bidi w:val="0"/>
              <w:spacing w:before="100" w:beforeAutospacing="1" w:after="100" w:afterAutospacing="1" w:line="240" w:lineRule="auto"/>
              <w:jc w:val="lowKashida"/>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xml:space="preserve">- Determinant of health behavior of an individual. </w:t>
            </w:r>
          </w:p>
        </w:tc>
        <w:tc>
          <w:tcPr>
            <w:tcW w:w="900" w:type="dxa"/>
            <w:tcMar>
              <w:top w:w="0" w:type="dxa"/>
              <w:left w:w="108" w:type="dxa"/>
              <w:bottom w:w="0" w:type="dxa"/>
              <w:right w:w="108" w:type="dxa"/>
            </w:tcMar>
            <w:hideMark/>
          </w:tcPr>
          <w:p w:rsidR="000F0A64" w:rsidRPr="000F0A64" w:rsidRDefault="000F0A64" w:rsidP="000F0A64">
            <w:pPr>
              <w:spacing w:before="100" w:beforeAutospacing="1" w:after="100" w:afterAutospacing="1" w:line="240" w:lineRule="auto"/>
              <w:jc w:val="center"/>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III-</w:t>
            </w:r>
          </w:p>
        </w:tc>
      </w:tr>
      <w:tr w:rsidR="000F0A64" w:rsidRPr="000F0A64" w:rsidTr="000F0A64">
        <w:tc>
          <w:tcPr>
            <w:tcW w:w="1126" w:type="dxa"/>
            <w:tcMar>
              <w:top w:w="0" w:type="dxa"/>
              <w:left w:w="108" w:type="dxa"/>
              <w:bottom w:w="0" w:type="dxa"/>
              <w:right w:w="108" w:type="dxa"/>
            </w:tcMar>
            <w:hideMark/>
          </w:tcPr>
          <w:p w:rsidR="000F0A64" w:rsidRPr="000F0A64" w:rsidRDefault="000F0A64" w:rsidP="000F0A64">
            <w:pPr>
              <w:spacing w:before="100" w:beforeAutospacing="1" w:after="100" w:afterAutospacing="1" w:line="240" w:lineRule="auto"/>
              <w:jc w:val="center"/>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6 hrs.</w:t>
            </w:r>
          </w:p>
        </w:tc>
        <w:tc>
          <w:tcPr>
            <w:tcW w:w="7334" w:type="dxa"/>
            <w:tcMar>
              <w:top w:w="0" w:type="dxa"/>
              <w:left w:w="108" w:type="dxa"/>
              <w:bottom w:w="0" w:type="dxa"/>
              <w:right w:w="108" w:type="dxa"/>
            </w:tcMar>
            <w:hideMark/>
          </w:tcPr>
          <w:p w:rsidR="000F0A64" w:rsidRPr="000F0A64" w:rsidRDefault="000F0A64" w:rsidP="000F0A64">
            <w:pPr>
              <w:bidi w:val="0"/>
              <w:spacing w:before="100" w:beforeAutospacing="1" w:after="100" w:afterAutospacing="1" w:line="240" w:lineRule="auto"/>
              <w:jc w:val="lowKashida"/>
              <w:rPr>
                <w:rFonts w:ascii="Times New Roman" w:eastAsia="Times New Roman" w:hAnsi="Times New Roman" w:cs="Times New Roman"/>
                <w:sz w:val="24"/>
                <w:szCs w:val="24"/>
                <w:rtl/>
              </w:rPr>
            </w:pPr>
            <w:r w:rsidRPr="000F0A64">
              <w:rPr>
                <w:rFonts w:ascii="Times New Roman" w:eastAsia="Times New Roman" w:hAnsi="Times New Roman" w:cs="Times New Roman"/>
                <w:b/>
                <w:bCs/>
                <w:sz w:val="28"/>
                <w:szCs w:val="28"/>
              </w:rPr>
              <w:t>Trans-culture nursing care:</w:t>
            </w:r>
          </w:p>
          <w:p w:rsidR="000F0A64" w:rsidRPr="000F0A64" w:rsidRDefault="000F0A64" w:rsidP="000F0A64">
            <w:pPr>
              <w:tabs>
                <w:tab w:val="num" w:pos="435"/>
              </w:tabs>
              <w:bidi w:val="0"/>
              <w:spacing w:before="100" w:beforeAutospacing="1" w:after="100" w:afterAutospacing="1" w:line="240" w:lineRule="auto"/>
              <w:ind w:left="435" w:hanging="360"/>
              <w:jc w:val="lowKashida"/>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1-Culture assessment</w:t>
            </w:r>
          </w:p>
          <w:p w:rsidR="000F0A64" w:rsidRPr="000F0A64" w:rsidRDefault="000F0A64" w:rsidP="000F0A64">
            <w:pPr>
              <w:tabs>
                <w:tab w:val="num" w:pos="1155"/>
              </w:tabs>
              <w:bidi w:val="0"/>
              <w:spacing w:before="100" w:beforeAutospacing="1" w:after="100" w:afterAutospacing="1" w:line="240" w:lineRule="auto"/>
              <w:ind w:left="1155" w:hanging="360"/>
              <w:jc w:val="lowKashida"/>
              <w:rPr>
                <w:rFonts w:ascii="Times New Roman" w:eastAsia="Times New Roman" w:hAnsi="Times New Roman" w:cs="Times New Roman"/>
                <w:sz w:val="24"/>
                <w:szCs w:val="24"/>
              </w:rPr>
            </w:pPr>
            <w:r w:rsidRPr="000F0A64">
              <w:rPr>
                <w:rFonts w:ascii="Symbol" w:eastAsia="Times New Roman" w:hAnsi="Symbol" w:cs="Times New Roman"/>
                <w:sz w:val="28"/>
                <w:szCs w:val="28"/>
              </w:rPr>
              <w:t></w:t>
            </w:r>
            <w:r w:rsidRPr="000F0A64">
              <w:rPr>
                <w:rFonts w:ascii="Times New Roman" w:eastAsia="Times New Roman" w:hAnsi="Times New Roman" w:cs="Times New Roman"/>
                <w:sz w:val="28"/>
                <w:szCs w:val="28"/>
              </w:rPr>
              <w:t>Space.</w:t>
            </w:r>
          </w:p>
          <w:p w:rsidR="000F0A64" w:rsidRPr="000F0A64" w:rsidRDefault="000F0A64" w:rsidP="000F0A64">
            <w:pPr>
              <w:tabs>
                <w:tab w:val="num" w:pos="1155"/>
              </w:tabs>
              <w:bidi w:val="0"/>
              <w:spacing w:before="100" w:beforeAutospacing="1" w:after="100" w:afterAutospacing="1" w:line="240" w:lineRule="auto"/>
              <w:ind w:left="1155" w:hanging="360"/>
              <w:jc w:val="lowKashida"/>
              <w:rPr>
                <w:rFonts w:ascii="Times New Roman" w:eastAsia="Times New Roman" w:hAnsi="Times New Roman" w:cs="Times New Roman"/>
                <w:sz w:val="24"/>
                <w:szCs w:val="24"/>
              </w:rPr>
            </w:pPr>
            <w:r w:rsidRPr="000F0A64">
              <w:rPr>
                <w:rFonts w:ascii="Symbol" w:eastAsia="Times New Roman" w:hAnsi="Symbol" w:cs="Times New Roman"/>
                <w:sz w:val="28"/>
                <w:szCs w:val="28"/>
              </w:rPr>
              <w:t></w:t>
            </w:r>
            <w:r w:rsidRPr="000F0A64">
              <w:rPr>
                <w:rFonts w:ascii="Times New Roman" w:eastAsia="Times New Roman" w:hAnsi="Times New Roman" w:cs="Times New Roman"/>
                <w:sz w:val="28"/>
                <w:szCs w:val="28"/>
              </w:rPr>
              <w:t>Communication.</w:t>
            </w:r>
          </w:p>
          <w:p w:rsidR="000F0A64" w:rsidRPr="000F0A64" w:rsidRDefault="000F0A64" w:rsidP="000F0A64">
            <w:pPr>
              <w:tabs>
                <w:tab w:val="num" w:pos="1155"/>
              </w:tabs>
              <w:bidi w:val="0"/>
              <w:spacing w:before="100" w:beforeAutospacing="1" w:after="100" w:afterAutospacing="1" w:line="240" w:lineRule="auto"/>
              <w:ind w:left="1155" w:hanging="360"/>
              <w:jc w:val="lowKashida"/>
              <w:rPr>
                <w:rFonts w:ascii="Times New Roman" w:eastAsia="Times New Roman" w:hAnsi="Times New Roman" w:cs="Times New Roman"/>
                <w:sz w:val="24"/>
                <w:szCs w:val="24"/>
              </w:rPr>
            </w:pPr>
            <w:r w:rsidRPr="000F0A64">
              <w:rPr>
                <w:rFonts w:ascii="Symbol" w:eastAsia="Times New Roman" w:hAnsi="Symbol" w:cs="Times New Roman"/>
                <w:sz w:val="28"/>
                <w:szCs w:val="28"/>
              </w:rPr>
              <w:t></w:t>
            </w:r>
            <w:r w:rsidRPr="000F0A64">
              <w:rPr>
                <w:rFonts w:ascii="Times New Roman" w:eastAsia="Times New Roman" w:hAnsi="Times New Roman" w:cs="Times New Roman"/>
                <w:sz w:val="28"/>
                <w:szCs w:val="28"/>
              </w:rPr>
              <w:t>Time.</w:t>
            </w:r>
          </w:p>
          <w:p w:rsidR="000F0A64" w:rsidRPr="000F0A64" w:rsidRDefault="000F0A64" w:rsidP="000F0A64">
            <w:pPr>
              <w:tabs>
                <w:tab w:val="num" w:pos="1155"/>
              </w:tabs>
              <w:bidi w:val="0"/>
              <w:spacing w:before="100" w:beforeAutospacing="1" w:after="100" w:afterAutospacing="1" w:line="240" w:lineRule="auto"/>
              <w:ind w:left="1155" w:hanging="360"/>
              <w:jc w:val="lowKashida"/>
              <w:rPr>
                <w:rFonts w:ascii="Times New Roman" w:eastAsia="Times New Roman" w:hAnsi="Times New Roman" w:cs="Times New Roman"/>
                <w:sz w:val="24"/>
                <w:szCs w:val="24"/>
              </w:rPr>
            </w:pPr>
            <w:r w:rsidRPr="000F0A64">
              <w:rPr>
                <w:rFonts w:ascii="Symbol" w:eastAsia="Times New Roman" w:hAnsi="Symbol" w:cs="Times New Roman"/>
                <w:sz w:val="28"/>
                <w:szCs w:val="28"/>
              </w:rPr>
              <w:t></w:t>
            </w:r>
            <w:r w:rsidRPr="000F0A64">
              <w:rPr>
                <w:rFonts w:ascii="Times New Roman" w:eastAsia="Times New Roman" w:hAnsi="Times New Roman" w:cs="Times New Roman"/>
                <w:sz w:val="28"/>
                <w:szCs w:val="28"/>
              </w:rPr>
              <w:t>Social organization.</w:t>
            </w:r>
          </w:p>
          <w:p w:rsidR="000F0A64" w:rsidRPr="000F0A64" w:rsidRDefault="000F0A64" w:rsidP="000F0A64">
            <w:pPr>
              <w:tabs>
                <w:tab w:val="num" w:pos="1155"/>
              </w:tabs>
              <w:bidi w:val="0"/>
              <w:spacing w:before="100" w:beforeAutospacing="1" w:after="100" w:afterAutospacing="1" w:line="240" w:lineRule="auto"/>
              <w:ind w:left="1155" w:hanging="360"/>
              <w:jc w:val="lowKashida"/>
              <w:rPr>
                <w:rFonts w:ascii="Times New Roman" w:eastAsia="Times New Roman" w:hAnsi="Times New Roman" w:cs="Times New Roman"/>
                <w:sz w:val="24"/>
                <w:szCs w:val="24"/>
              </w:rPr>
            </w:pPr>
            <w:r w:rsidRPr="000F0A64">
              <w:rPr>
                <w:rFonts w:ascii="Symbol" w:eastAsia="Times New Roman" w:hAnsi="Symbol" w:cs="Times New Roman"/>
                <w:sz w:val="28"/>
                <w:szCs w:val="28"/>
              </w:rPr>
              <w:t></w:t>
            </w:r>
            <w:r w:rsidRPr="000F0A64">
              <w:rPr>
                <w:rFonts w:ascii="Times New Roman" w:eastAsia="Times New Roman" w:hAnsi="Times New Roman" w:cs="Times New Roman"/>
                <w:sz w:val="28"/>
                <w:szCs w:val="28"/>
              </w:rPr>
              <w:t>Environmental control.</w:t>
            </w:r>
          </w:p>
          <w:p w:rsidR="000F0A64" w:rsidRPr="000F0A64" w:rsidRDefault="000F0A64" w:rsidP="000F0A64">
            <w:pPr>
              <w:tabs>
                <w:tab w:val="num" w:pos="1155"/>
              </w:tabs>
              <w:bidi w:val="0"/>
              <w:spacing w:before="100" w:beforeAutospacing="1" w:after="100" w:afterAutospacing="1" w:line="240" w:lineRule="auto"/>
              <w:ind w:left="1155" w:hanging="360"/>
              <w:jc w:val="lowKashida"/>
              <w:rPr>
                <w:rFonts w:ascii="Times New Roman" w:eastAsia="Times New Roman" w:hAnsi="Times New Roman" w:cs="Times New Roman"/>
                <w:sz w:val="24"/>
                <w:szCs w:val="24"/>
              </w:rPr>
            </w:pPr>
            <w:r w:rsidRPr="000F0A64">
              <w:rPr>
                <w:rFonts w:ascii="Symbol" w:eastAsia="Times New Roman" w:hAnsi="Symbol" w:cs="Times New Roman"/>
                <w:sz w:val="28"/>
                <w:szCs w:val="28"/>
              </w:rPr>
              <w:t></w:t>
            </w:r>
            <w:r w:rsidRPr="000F0A64">
              <w:rPr>
                <w:rFonts w:ascii="Times New Roman" w:eastAsia="Times New Roman" w:hAnsi="Times New Roman" w:cs="Times New Roman"/>
                <w:sz w:val="28"/>
                <w:szCs w:val="28"/>
              </w:rPr>
              <w:t>Biological variations.</w:t>
            </w:r>
          </w:p>
          <w:p w:rsidR="000F0A64" w:rsidRPr="000F0A64" w:rsidRDefault="000F0A64" w:rsidP="000F0A64">
            <w:pPr>
              <w:bidi w:val="0"/>
              <w:spacing w:before="100" w:beforeAutospacing="1" w:after="100" w:afterAutospacing="1" w:line="240" w:lineRule="auto"/>
              <w:jc w:val="lowKashida"/>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lastRenderedPageBreak/>
              <w:t>2- Cultural competence.</w:t>
            </w:r>
          </w:p>
        </w:tc>
        <w:tc>
          <w:tcPr>
            <w:tcW w:w="900" w:type="dxa"/>
            <w:tcMar>
              <w:top w:w="0" w:type="dxa"/>
              <w:left w:w="108" w:type="dxa"/>
              <w:bottom w:w="0" w:type="dxa"/>
              <w:right w:w="108" w:type="dxa"/>
            </w:tcMar>
            <w:hideMark/>
          </w:tcPr>
          <w:p w:rsidR="000F0A64" w:rsidRPr="000F0A64" w:rsidRDefault="000F0A64" w:rsidP="000F0A64">
            <w:pPr>
              <w:spacing w:before="100" w:beforeAutospacing="1" w:after="100" w:afterAutospacing="1" w:line="240" w:lineRule="auto"/>
              <w:jc w:val="center"/>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lastRenderedPageBreak/>
              <w:t>IV-</w:t>
            </w:r>
          </w:p>
        </w:tc>
      </w:tr>
      <w:tr w:rsidR="000F0A64" w:rsidRPr="000F0A64" w:rsidTr="000F0A64">
        <w:tc>
          <w:tcPr>
            <w:tcW w:w="1126" w:type="dxa"/>
            <w:tcMar>
              <w:top w:w="0" w:type="dxa"/>
              <w:left w:w="108" w:type="dxa"/>
              <w:bottom w:w="0" w:type="dxa"/>
              <w:right w:w="108" w:type="dxa"/>
            </w:tcMar>
            <w:hideMark/>
          </w:tcPr>
          <w:p w:rsidR="000F0A64" w:rsidRPr="000F0A64" w:rsidRDefault="000F0A64" w:rsidP="000F0A64">
            <w:pPr>
              <w:spacing w:before="100" w:beforeAutospacing="1" w:after="100" w:afterAutospacing="1" w:line="240" w:lineRule="auto"/>
              <w:jc w:val="center"/>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lastRenderedPageBreak/>
              <w:t>15 hrs.</w:t>
            </w:r>
          </w:p>
        </w:tc>
        <w:tc>
          <w:tcPr>
            <w:tcW w:w="7334" w:type="dxa"/>
            <w:tcMar>
              <w:top w:w="0" w:type="dxa"/>
              <w:left w:w="108" w:type="dxa"/>
              <w:bottom w:w="0" w:type="dxa"/>
              <w:right w:w="108" w:type="dxa"/>
            </w:tcMar>
            <w:hideMark/>
          </w:tcPr>
          <w:p w:rsidR="000F0A64" w:rsidRPr="000F0A64" w:rsidRDefault="000F0A64" w:rsidP="000F0A64">
            <w:pPr>
              <w:bidi w:val="0"/>
              <w:spacing w:before="100" w:beforeAutospacing="1" w:after="100" w:afterAutospacing="1" w:line="240" w:lineRule="auto"/>
              <w:jc w:val="lowKashida"/>
              <w:rPr>
                <w:rFonts w:ascii="Times New Roman" w:eastAsia="Times New Roman" w:hAnsi="Times New Roman" w:cs="Times New Roman"/>
                <w:sz w:val="24"/>
                <w:szCs w:val="24"/>
                <w:rtl/>
              </w:rPr>
            </w:pPr>
            <w:r w:rsidRPr="000F0A64">
              <w:rPr>
                <w:rFonts w:ascii="Times New Roman" w:eastAsia="Times New Roman" w:hAnsi="Times New Roman" w:cs="Times New Roman"/>
                <w:b/>
                <w:bCs/>
                <w:sz w:val="28"/>
                <w:szCs w:val="28"/>
              </w:rPr>
              <w:t>Culture and health relevant issues:</w:t>
            </w:r>
          </w:p>
          <w:p w:rsidR="000F0A64" w:rsidRPr="000F0A64" w:rsidRDefault="000F0A64" w:rsidP="000F0A64">
            <w:pPr>
              <w:bidi w:val="0"/>
              <w:spacing w:before="100" w:beforeAutospacing="1" w:after="100" w:afterAutospacing="1" w:line="240" w:lineRule="auto"/>
              <w:jc w:val="lowKashida"/>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Culture definition of anatomy and physiology.</w:t>
            </w:r>
          </w:p>
          <w:p w:rsidR="000F0A64" w:rsidRPr="000F0A64" w:rsidRDefault="000F0A64" w:rsidP="000F0A64">
            <w:pPr>
              <w:bidi w:val="0"/>
              <w:spacing w:before="100" w:beforeAutospacing="1" w:after="100" w:afterAutospacing="1" w:line="240" w:lineRule="auto"/>
              <w:jc w:val="lowKashida"/>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Diet and nutrition.</w:t>
            </w:r>
          </w:p>
          <w:p w:rsidR="000F0A64" w:rsidRPr="000F0A64" w:rsidRDefault="000F0A64" w:rsidP="000F0A64">
            <w:pPr>
              <w:bidi w:val="0"/>
              <w:spacing w:before="100" w:beforeAutospacing="1" w:after="100" w:afterAutospacing="1" w:line="240" w:lineRule="auto"/>
              <w:jc w:val="lowKashida"/>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Caring and curing.</w:t>
            </w:r>
          </w:p>
          <w:p w:rsidR="000F0A64" w:rsidRPr="000F0A64" w:rsidRDefault="000F0A64" w:rsidP="000F0A64">
            <w:pPr>
              <w:bidi w:val="0"/>
              <w:spacing w:before="100" w:beforeAutospacing="1" w:after="100" w:afterAutospacing="1" w:line="240" w:lineRule="auto"/>
              <w:jc w:val="lowKashida"/>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Pain and culture.</w:t>
            </w:r>
          </w:p>
          <w:p w:rsidR="000F0A64" w:rsidRPr="000F0A64" w:rsidRDefault="000F0A64" w:rsidP="000F0A64">
            <w:pPr>
              <w:bidi w:val="0"/>
              <w:spacing w:before="100" w:beforeAutospacing="1" w:after="100" w:afterAutospacing="1" w:line="240" w:lineRule="auto"/>
              <w:jc w:val="lowKashida"/>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Culture and pharmacology.</w:t>
            </w:r>
          </w:p>
        </w:tc>
        <w:tc>
          <w:tcPr>
            <w:tcW w:w="900" w:type="dxa"/>
            <w:tcMar>
              <w:top w:w="0" w:type="dxa"/>
              <w:left w:w="108" w:type="dxa"/>
              <w:bottom w:w="0" w:type="dxa"/>
              <w:right w:w="108" w:type="dxa"/>
            </w:tcMar>
            <w:hideMark/>
          </w:tcPr>
          <w:p w:rsidR="000F0A64" w:rsidRPr="000F0A64" w:rsidRDefault="000F0A64" w:rsidP="000F0A64">
            <w:pPr>
              <w:spacing w:before="100" w:beforeAutospacing="1" w:after="100" w:afterAutospacing="1" w:line="240" w:lineRule="auto"/>
              <w:jc w:val="center"/>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V-</w:t>
            </w:r>
          </w:p>
        </w:tc>
      </w:tr>
      <w:tr w:rsidR="000F0A64" w:rsidRPr="000F0A64" w:rsidTr="000F0A64">
        <w:tc>
          <w:tcPr>
            <w:tcW w:w="1126" w:type="dxa"/>
            <w:tcMar>
              <w:top w:w="0" w:type="dxa"/>
              <w:left w:w="108" w:type="dxa"/>
              <w:bottom w:w="0" w:type="dxa"/>
              <w:right w:w="108" w:type="dxa"/>
            </w:tcMar>
            <w:hideMark/>
          </w:tcPr>
          <w:p w:rsidR="000F0A64" w:rsidRPr="000F0A64" w:rsidRDefault="000F0A64" w:rsidP="000F0A64">
            <w:pPr>
              <w:spacing w:before="100" w:beforeAutospacing="1" w:after="100" w:afterAutospacing="1" w:line="240" w:lineRule="auto"/>
              <w:jc w:val="center"/>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6 hrs.</w:t>
            </w:r>
          </w:p>
        </w:tc>
        <w:tc>
          <w:tcPr>
            <w:tcW w:w="7334" w:type="dxa"/>
            <w:tcMar>
              <w:top w:w="0" w:type="dxa"/>
              <w:left w:w="108" w:type="dxa"/>
              <w:bottom w:w="0" w:type="dxa"/>
              <w:right w:w="108" w:type="dxa"/>
            </w:tcMar>
            <w:hideMark/>
          </w:tcPr>
          <w:p w:rsidR="000F0A64" w:rsidRPr="000F0A64" w:rsidRDefault="000F0A64" w:rsidP="000F0A64">
            <w:pPr>
              <w:spacing w:before="100" w:beforeAutospacing="1" w:after="100" w:afterAutospacing="1" w:line="240" w:lineRule="auto"/>
              <w:jc w:val="right"/>
              <w:rPr>
                <w:rFonts w:ascii="Times New Roman" w:eastAsia="Times New Roman" w:hAnsi="Times New Roman" w:cs="Times New Roman"/>
                <w:sz w:val="24"/>
                <w:szCs w:val="24"/>
                <w:rtl/>
              </w:rPr>
            </w:pPr>
            <w:r w:rsidRPr="000F0A64">
              <w:rPr>
                <w:rFonts w:ascii="Times New Roman" w:eastAsia="Times New Roman" w:hAnsi="Times New Roman" w:cs="Times New Roman"/>
                <w:b/>
                <w:bCs/>
                <w:sz w:val="28"/>
                <w:szCs w:val="28"/>
              </w:rPr>
              <w:t>Medical advanced and cultural value conflicts:</w:t>
            </w:r>
          </w:p>
          <w:p w:rsidR="000F0A64" w:rsidRPr="000F0A64" w:rsidRDefault="000F0A64" w:rsidP="000F0A64">
            <w:pPr>
              <w:spacing w:before="100" w:beforeAutospacing="1" w:after="100" w:afterAutospacing="1" w:line="240" w:lineRule="auto"/>
              <w:ind w:left="360"/>
              <w:jc w:val="right"/>
              <w:rPr>
                <w:rFonts w:ascii="Times New Roman" w:eastAsia="Times New Roman" w:hAnsi="Times New Roman" w:cs="Times New Roman"/>
                <w:sz w:val="24"/>
                <w:szCs w:val="24"/>
                <w:rtl/>
              </w:rPr>
            </w:pPr>
            <w:r w:rsidRPr="000F0A64">
              <w:rPr>
                <w:rFonts w:ascii="Times New Roman" w:eastAsia="Times New Roman" w:hAnsi="Times New Roman" w:cs="Times New Roman"/>
                <w:sz w:val="28"/>
                <w:szCs w:val="28"/>
              </w:rPr>
              <w:t>Life support system.</w:t>
            </w:r>
            <w:r w:rsidRPr="000F0A64">
              <w:rPr>
                <w:rFonts w:ascii="Times New Roman" w:eastAsia="Times New Roman" w:hAnsi="Times New Roman" w:cs="Times New Roman" w:hint="cs"/>
                <w:sz w:val="28"/>
                <w:szCs w:val="28"/>
                <w:rtl/>
              </w:rPr>
              <w:t xml:space="preserve">- </w:t>
            </w:r>
          </w:p>
          <w:p w:rsidR="000F0A64" w:rsidRPr="000F0A64" w:rsidRDefault="000F0A64" w:rsidP="000F0A64">
            <w:pPr>
              <w:spacing w:before="100" w:beforeAutospacing="1" w:after="100" w:afterAutospacing="1" w:line="240" w:lineRule="auto"/>
              <w:ind w:left="360"/>
              <w:jc w:val="right"/>
              <w:rPr>
                <w:rFonts w:ascii="Times New Roman" w:eastAsia="Times New Roman" w:hAnsi="Times New Roman" w:cs="Times New Roman"/>
                <w:sz w:val="24"/>
                <w:szCs w:val="24"/>
                <w:rtl/>
              </w:rPr>
            </w:pPr>
            <w:r w:rsidRPr="000F0A64">
              <w:rPr>
                <w:rFonts w:ascii="Times New Roman" w:eastAsia="Times New Roman" w:hAnsi="Times New Roman" w:cs="Times New Roman"/>
                <w:sz w:val="28"/>
                <w:szCs w:val="28"/>
              </w:rPr>
              <w:t>Genetic engineering.</w:t>
            </w:r>
            <w:r w:rsidRPr="000F0A64">
              <w:rPr>
                <w:rFonts w:ascii="Times New Roman" w:eastAsia="Times New Roman" w:hAnsi="Times New Roman" w:cs="Times New Roman" w:hint="cs"/>
                <w:sz w:val="28"/>
                <w:szCs w:val="28"/>
                <w:rtl/>
              </w:rPr>
              <w:t xml:space="preserve">- </w:t>
            </w:r>
          </w:p>
          <w:p w:rsidR="000F0A64" w:rsidRPr="000F0A64" w:rsidRDefault="000F0A64" w:rsidP="000F0A64">
            <w:pPr>
              <w:spacing w:before="100" w:beforeAutospacing="1" w:after="100" w:afterAutospacing="1" w:line="240" w:lineRule="auto"/>
              <w:ind w:left="360"/>
              <w:jc w:val="right"/>
              <w:rPr>
                <w:rFonts w:ascii="Times New Roman" w:eastAsia="Times New Roman" w:hAnsi="Times New Roman" w:cs="Times New Roman"/>
                <w:sz w:val="24"/>
                <w:szCs w:val="24"/>
                <w:rtl/>
              </w:rPr>
            </w:pPr>
            <w:r w:rsidRPr="000F0A64">
              <w:rPr>
                <w:rFonts w:ascii="Times New Roman" w:eastAsia="Times New Roman" w:hAnsi="Times New Roman" w:cs="Times New Roman"/>
                <w:sz w:val="28"/>
                <w:szCs w:val="28"/>
              </w:rPr>
              <w:t>- Organ transplantation.</w:t>
            </w:r>
          </w:p>
          <w:p w:rsidR="000F0A64" w:rsidRPr="000F0A64" w:rsidRDefault="000F0A64" w:rsidP="000F0A64">
            <w:pPr>
              <w:spacing w:before="100" w:beforeAutospacing="1" w:after="100" w:afterAutospacing="1" w:line="240" w:lineRule="auto"/>
              <w:ind w:left="360"/>
              <w:jc w:val="right"/>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New definition of death.</w:t>
            </w:r>
          </w:p>
        </w:tc>
        <w:tc>
          <w:tcPr>
            <w:tcW w:w="900" w:type="dxa"/>
            <w:tcMar>
              <w:top w:w="0" w:type="dxa"/>
              <w:left w:w="108" w:type="dxa"/>
              <w:bottom w:w="0" w:type="dxa"/>
              <w:right w:w="108" w:type="dxa"/>
            </w:tcMar>
            <w:hideMark/>
          </w:tcPr>
          <w:p w:rsidR="000F0A64" w:rsidRPr="000F0A64" w:rsidRDefault="000F0A64" w:rsidP="000F0A64">
            <w:pPr>
              <w:spacing w:before="100" w:beforeAutospacing="1" w:after="100" w:afterAutospacing="1" w:line="240" w:lineRule="auto"/>
              <w:jc w:val="center"/>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VI-</w:t>
            </w:r>
          </w:p>
        </w:tc>
      </w:tr>
    </w:tbl>
    <w:p w:rsidR="000F0A64" w:rsidRPr="000F0A64" w:rsidRDefault="000F0A64" w:rsidP="000F0A64">
      <w:pPr>
        <w:tabs>
          <w:tab w:val="left" w:pos="175"/>
        </w:tabs>
        <w:bidi w:val="0"/>
        <w:spacing w:before="100" w:beforeAutospacing="1" w:after="100" w:afterAutospacing="1" w:line="240" w:lineRule="auto"/>
        <w:ind w:left="175"/>
        <w:rPr>
          <w:rFonts w:ascii="Times New Roman" w:eastAsia="Times New Roman" w:hAnsi="Times New Roman" w:cs="Times New Roman"/>
          <w:sz w:val="24"/>
          <w:szCs w:val="24"/>
        </w:rPr>
      </w:pPr>
      <w:r w:rsidRPr="000F0A64">
        <w:rPr>
          <w:rFonts w:ascii="Times New Roman" w:eastAsia="Times New Roman" w:hAnsi="Times New Roman" w:cs="Times New Roman"/>
          <w:b/>
          <w:bCs/>
          <w:sz w:val="28"/>
          <w:szCs w:val="28"/>
          <w:u w:val="single"/>
        </w:rPr>
        <w:t>Evaluation:</w:t>
      </w:r>
    </w:p>
    <w:p w:rsidR="000F0A64" w:rsidRPr="000F0A64" w:rsidRDefault="000F0A64" w:rsidP="000F0A64">
      <w:pPr>
        <w:tabs>
          <w:tab w:val="left" w:pos="175"/>
        </w:tabs>
        <w:bidi w:val="0"/>
        <w:spacing w:before="100" w:beforeAutospacing="1" w:after="100" w:afterAutospacing="1" w:line="360" w:lineRule="auto"/>
        <w:ind w:left="175"/>
        <w:rPr>
          <w:rFonts w:ascii="Times New Roman" w:eastAsia="Times New Roman" w:hAnsi="Times New Roman" w:cs="Times New Roman"/>
          <w:sz w:val="24"/>
          <w:szCs w:val="24"/>
        </w:rPr>
      </w:pPr>
      <w:r w:rsidRPr="000F0A64">
        <w:rPr>
          <w:rFonts w:ascii="Times New Roman" w:eastAsia="Times New Roman" w:hAnsi="Times New Roman" w:cs="Times New Roman"/>
          <w:b/>
          <w:bCs/>
          <w:sz w:val="28"/>
          <w:szCs w:val="28"/>
        </w:rPr>
        <w:t>Semester evaluation:</w:t>
      </w:r>
    </w:p>
    <w:p w:rsidR="000F0A64" w:rsidRPr="000F0A64" w:rsidRDefault="000F0A64" w:rsidP="000F0A64">
      <w:pPr>
        <w:tabs>
          <w:tab w:val="left" w:pos="856"/>
          <w:tab w:val="decimal" w:pos="5079"/>
        </w:tabs>
        <w:bidi w:val="0"/>
        <w:spacing w:before="100" w:beforeAutospacing="1" w:after="100" w:afterAutospacing="1" w:line="360" w:lineRule="auto"/>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Assignment and participation in class work</w:t>
      </w:r>
      <w:r>
        <w:rPr>
          <w:rFonts w:ascii="Times New Roman" w:eastAsia="Times New Roman" w:hAnsi="Times New Roman" w:cs="Times New Roman"/>
          <w:sz w:val="28"/>
          <w:szCs w:val="28"/>
        </w:rPr>
        <w:t xml:space="preserve">              </w:t>
      </w:r>
      <w:r w:rsidRPr="000F0A64">
        <w:rPr>
          <w:rFonts w:ascii="Times New Roman" w:eastAsia="Times New Roman" w:hAnsi="Times New Roman" w:cs="Times New Roman"/>
          <w:sz w:val="28"/>
          <w:szCs w:val="28"/>
        </w:rPr>
        <w:t xml:space="preserve"> 30 %</w:t>
      </w:r>
    </w:p>
    <w:p w:rsidR="000F0A64" w:rsidRPr="000F0A64" w:rsidRDefault="000F0A64" w:rsidP="000F0A64">
      <w:pPr>
        <w:tabs>
          <w:tab w:val="decimal" w:pos="5079"/>
        </w:tabs>
        <w:bidi w:val="0"/>
        <w:spacing w:before="100" w:beforeAutospacing="1" w:after="100" w:afterAutospacing="1" w:line="360" w:lineRule="auto"/>
        <w:rPr>
          <w:rFonts w:ascii="Times New Roman" w:eastAsia="Times New Roman" w:hAnsi="Times New Roman" w:cs="Times New Roman"/>
          <w:sz w:val="24"/>
          <w:szCs w:val="24"/>
        </w:rPr>
      </w:pPr>
      <w:proofErr w:type="spellStart"/>
      <w:r w:rsidRPr="000F0A64">
        <w:rPr>
          <w:rFonts w:ascii="Times New Roman" w:eastAsia="Times New Roman" w:hAnsi="Times New Roman" w:cs="Times New Roman"/>
          <w:sz w:val="28"/>
          <w:szCs w:val="28"/>
        </w:rPr>
        <w:t>Mid term</w:t>
      </w:r>
      <w:proofErr w:type="spellEnd"/>
      <w:r w:rsidRPr="000F0A64">
        <w:rPr>
          <w:rFonts w:ascii="Times New Roman" w:eastAsia="Times New Roman" w:hAnsi="Times New Roman" w:cs="Times New Roman"/>
          <w:sz w:val="28"/>
          <w:szCs w:val="28"/>
        </w:rPr>
        <w:t xml:space="preserve"> Examinations </w:t>
      </w:r>
      <w:r>
        <w:rPr>
          <w:rFonts w:ascii="Times New Roman" w:eastAsia="Times New Roman" w:hAnsi="Times New Roman" w:cs="Times New Roman"/>
          <w:sz w:val="28"/>
          <w:szCs w:val="28"/>
        </w:rPr>
        <w:t xml:space="preserve">                                              </w:t>
      </w:r>
      <w:r w:rsidRPr="000F0A64">
        <w:rPr>
          <w:rFonts w:ascii="Times New Roman" w:eastAsia="Times New Roman" w:hAnsi="Times New Roman" w:cs="Times New Roman"/>
          <w:sz w:val="28"/>
          <w:szCs w:val="28"/>
        </w:rPr>
        <w:t xml:space="preserve">30 % </w:t>
      </w:r>
    </w:p>
    <w:p w:rsidR="000F0A64" w:rsidRPr="000F0A64" w:rsidRDefault="000F0A64" w:rsidP="000F0A64">
      <w:pPr>
        <w:bidi w:val="0"/>
        <w:spacing w:before="100" w:beforeAutospacing="1" w:after="100" w:afterAutospacing="1" w:line="360" w:lineRule="auto"/>
        <w:rPr>
          <w:rFonts w:ascii="Times New Roman" w:eastAsia="Times New Roman" w:hAnsi="Times New Roman" w:cs="Times New Roman"/>
          <w:sz w:val="24"/>
          <w:szCs w:val="24"/>
        </w:rPr>
      </w:pPr>
      <w:r w:rsidRPr="000F0A64">
        <w:rPr>
          <w:rFonts w:ascii="Times New Roman" w:eastAsia="Times New Roman" w:hAnsi="Times New Roman" w:cs="Times New Roman"/>
          <w:b/>
          <w:bCs/>
          <w:sz w:val="28"/>
          <w:szCs w:val="28"/>
        </w:rPr>
        <w:t>Final written examination</w:t>
      </w:r>
      <w:r>
        <w:rPr>
          <w:rFonts w:ascii="Times New Roman" w:eastAsia="Times New Roman" w:hAnsi="Times New Roman" w:cs="Times New Roman"/>
          <w:b/>
          <w:bCs/>
          <w:sz w:val="28"/>
          <w:szCs w:val="28"/>
        </w:rPr>
        <w:t xml:space="preserve">                                       </w:t>
      </w:r>
      <w:r w:rsidRPr="000F0A64">
        <w:rPr>
          <w:rFonts w:ascii="Times New Roman" w:eastAsia="Times New Roman" w:hAnsi="Times New Roman" w:cs="Times New Roman"/>
          <w:b/>
          <w:bCs/>
          <w:sz w:val="28"/>
          <w:szCs w:val="28"/>
        </w:rPr>
        <w:t xml:space="preserve"> </w:t>
      </w:r>
      <w:r w:rsidRPr="000F0A64">
        <w:rPr>
          <w:rFonts w:ascii="Times New Roman" w:eastAsia="Times New Roman" w:hAnsi="Times New Roman" w:cs="Times New Roman"/>
          <w:sz w:val="28"/>
          <w:szCs w:val="28"/>
        </w:rPr>
        <w:t>40 %</w:t>
      </w:r>
    </w:p>
    <w:p w:rsidR="000F0A64" w:rsidRPr="000F0A64" w:rsidRDefault="000F0A64" w:rsidP="000F0A64">
      <w:pPr>
        <w:tabs>
          <w:tab w:val="left" w:pos="175"/>
        </w:tabs>
        <w:bidi w:val="0"/>
        <w:spacing w:before="100" w:beforeAutospacing="1" w:after="100" w:afterAutospacing="1" w:line="240" w:lineRule="auto"/>
        <w:ind w:left="175"/>
        <w:rPr>
          <w:rFonts w:ascii="Times New Roman" w:eastAsia="Times New Roman" w:hAnsi="Times New Roman" w:cs="Times New Roman"/>
          <w:sz w:val="24"/>
          <w:szCs w:val="24"/>
        </w:rPr>
      </w:pPr>
      <w:r w:rsidRPr="000F0A64">
        <w:rPr>
          <w:rFonts w:ascii="Times New Roman" w:eastAsia="Times New Roman" w:hAnsi="Times New Roman" w:cs="Times New Roman"/>
          <w:b/>
          <w:bCs/>
          <w:sz w:val="28"/>
          <w:szCs w:val="28"/>
          <w:u w:val="single"/>
        </w:rPr>
        <w:t>Required Bibliography</w:t>
      </w:r>
      <w:r w:rsidRPr="000F0A64">
        <w:rPr>
          <w:rFonts w:ascii="Times New Roman" w:eastAsia="Times New Roman" w:hAnsi="Times New Roman" w:cs="Times New Roman"/>
          <w:b/>
          <w:bCs/>
          <w:sz w:val="28"/>
          <w:szCs w:val="28"/>
        </w:rPr>
        <w:t>:</w:t>
      </w:r>
    </w:p>
    <w:p w:rsidR="000F0A64" w:rsidRPr="000F0A64" w:rsidRDefault="000F0A64" w:rsidP="000F0A64">
      <w:pPr>
        <w:tabs>
          <w:tab w:val="left" w:pos="540"/>
        </w:tabs>
        <w:bidi w:val="0"/>
        <w:spacing w:before="100" w:beforeAutospacing="1" w:after="100" w:afterAutospacing="1" w:line="360" w:lineRule="auto"/>
        <w:ind w:left="540" w:hanging="365"/>
        <w:jc w:val="lowKashida"/>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xml:space="preserve">1- Andrews, M.M and Boyle, J.S. (1999). </w:t>
      </w:r>
      <w:proofErr w:type="spellStart"/>
      <w:r w:rsidRPr="000F0A64">
        <w:rPr>
          <w:rFonts w:ascii="Times New Roman" w:eastAsia="Times New Roman" w:hAnsi="Times New Roman" w:cs="Times New Roman"/>
          <w:sz w:val="28"/>
          <w:szCs w:val="28"/>
        </w:rPr>
        <w:t>Transcultural</w:t>
      </w:r>
      <w:proofErr w:type="spellEnd"/>
      <w:r w:rsidRPr="000F0A64">
        <w:rPr>
          <w:rFonts w:ascii="Times New Roman" w:eastAsia="Times New Roman" w:hAnsi="Times New Roman" w:cs="Times New Roman"/>
          <w:sz w:val="28"/>
          <w:szCs w:val="28"/>
        </w:rPr>
        <w:t xml:space="preserve"> Concepts in Nursing Care. 3</w:t>
      </w:r>
      <w:r w:rsidRPr="000F0A64">
        <w:rPr>
          <w:rFonts w:ascii="Times New Roman" w:eastAsia="Times New Roman" w:hAnsi="Times New Roman" w:cs="Times New Roman"/>
          <w:sz w:val="20"/>
          <w:szCs w:val="20"/>
        </w:rPr>
        <w:t xml:space="preserve"> rd </w:t>
      </w:r>
      <w:r w:rsidRPr="000F0A64">
        <w:rPr>
          <w:rFonts w:ascii="Times New Roman" w:eastAsia="Times New Roman" w:hAnsi="Times New Roman" w:cs="Times New Roman"/>
          <w:sz w:val="28"/>
          <w:szCs w:val="28"/>
        </w:rPr>
        <w:t xml:space="preserve">ed., Philadelphia: Lippincott Co, USA. </w:t>
      </w:r>
    </w:p>
    <w:p w:rsidR="000F0A64" w:rsidRPr="000F0A64" w:rsidRDefault="000F0A64" w:rsidP="000F0A64">
      <w:pPr>
        <w:tabs>
          <w:tab w:val="left" w:pos="540"/>
        </w:tabs>
        <w:bidi w:val="0"/>
        <w:spacing w:before="100" w:beforeAutospacing="1" w:after="100" w:afterAutospacing="1" w:line="360" w:lineRule="auto"/>
        <w:ind w:left="540" w:hanging="365"/>
        <w:jc w:val="lowKashida"/>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xml:space="preserve">2- </w:t>
      </w:r>
      <w:proofErr w:type="spellStart"/>
      <w:r w:rsidRPr="000F0A64">
        <w:rPr>
          <w:rFonts w:ascii="Times New Roman" w:eastAsia="Times New Roman" w:hAnsi="Times New Roman" w:cs="Times New Roman"/>
          <w:sz w:val="30"/>
          <w:szCs w:val="30"/>
        </w:rPr>
        <w:t>Giger</w:t>
      </w:r>
      <w:proofErr w:type="spellEnd"/>
      <w:r w:rsidRPr="000F0A64">
        <w:rPr>
          <w:rFonts w:ascii="Times New Roman" w:eastAsia="Times New Roman" w:hAnsi="Times New Roman" w:cs="Times New Roman"/>
          <w:sz w:val="30"/>
          <w:szCs w:val="30"/>
        </w:rPr>
        <w:t xml:space="preserve">, J.N and </w:t>
      </w:r>
      <w:proofErr w:type="spellStart"/>
      <w:r w:rsidRPr="000F0A64">
        <w:rPr>
          <w:rFonts w:ascii="Times New Roman" w:eastAsia="Times New Roman" w:hAnsi="Times New Roman" w:cs="Times New Roman"/>
          <w:sz w:val="30"/>
          <w:szCs w:val="30"/>
        </w:rPr>
        <w:t>Davidhizar</w:t>
      </w:r>
      <w:proofErr w:type="spellEnd"/>
      <w:r w:rsidRPr="000F0A64">
        <w:rPr>
          <w:rFonts w:ascii="Times New Roman" w:eastAsia="Times New Roman" w:hAnsi="Times New Roman" w:cs="Times New Roman"/>
          <w:sz w:val="30"/>
          <w:szCs w:val="30"/>
        </w:rPr>
        <w:t xml:space="preserve">, R.E. (1995). </w:t>
      </w:r>
      <w:proofErr w:type="spellStart"/>
      <w:r w:rsidRPr="000F0A64">
        <w:rPr>
          <w:rFonts w:ascii="Times New Roman" w:eastAsia="Times New Roman" w:hAnsi="Times New Roman" w:cs="Times New Roman"/>
          <w:sz w:val="28"/>
          <w:szCs w:val="28"/>
        </w:rPr>
        <w:t>Transcultural</w:t>
      </w:r>
      <w:proofErr w:type="spellEnd"/>
      <w:r w:rsidRPr="000F0A64">
        <w:rPr>
          <w:rFonts w:ascii="Times New Roman" w:eastAsia="Times New Roman" w:hAnsi="Times New Roman" w:cs="Times New Roman"/>
          <w:sz w:val="28"/>
          <w:szCs w:val="28"/>
        </w:rPr>
        <w:t xml:space="preserve"> Nursing. </w:t>
      </w:r>
    </w:p>
    <w:p w:rsidR="000F0A64" w:rsidRPr="000F0A64" w:rsidRDefault="000F0A64" w:rsidP="000F0A64">
      <w:pPr>
        <w:spacing w:before="100" w:beforeAutospacing="1" w:after="100" w:afterAutospacing="1" w:line="240" w:lineRule="auto"/>
        <w:rPr>
          <w:rFonts w:ascii="Times New Roman" w:eastAsia="Times New Roman" w:hAnsi="Times New Roman" w:cs="Times New Roman"/>
          <w:sz w:val="24"/>
          <w:szCs w:val="24"/>
        </w:rPr>
      </w:pPr>
      <w:r w:rsidRPr="000F0A64">
        <w:rPr>
          <w:rFonts w:ascii="Times New Roman" w:eastAsia="Times New Roman" w:hAnsi="Times New Roman" w:cs="Times New Roman"/>
          <w:sz w:val="28"/>
          <w:szCs w:val="28"/>
        </w:rPr>
        <w:t xml:space="preserve">3- </w:t>
      </w:r>
      <w:proofErr w:type="spellStart"/>
      <w:r w:rsidRPr="000F0A64">
        <w:rPr>
          <w:rFonts w:ascii="Times New Roman" w:eastAsia="Times New Roman" w:hAnsi="Times New Roman" w:cs="Times New Roman"/>
          <w:sz w:val="28"/>
          <w:szCs w:val="28"/>
        </w:rPr>
        <w:t>Leininger</w:t>
      </w:r>
      <w:proofErr w:type="spellEnd"/>
      <w:r w:rsidRPr="000F0A64">
        <w:rPr>
          <w:rFonts w:ascii="Times New Roman" w:eastAsia="Times New Roman" w:hAnsi="Times New Roman" w:cs="Times New Roman"/>
          <w:sz w:val="28"/>
          <w:szCs w:val="28"/>
        </w:rPr>
        <w:t xml:space="preserve">, M. (1995). </w:t>
      </w:r>
      <w:proofErr w:type="spellStart"/>
      <w:r w:rsidRPr="000F0A64">
        <w:rPr>
          <w:rFonts w:ascii="Times New Roman" w:eastAsia="Times New Roman" w:hAnsi="Times New Roman" w:cs="Times New Roman"/>
          <w:sz w:val="28"/>
          <w:szCs w:val="28"/>
        </w:rPr>
        <w:t>Transcultural</w:t>
      </w:r>
      <w:proofErr w:type="spellEnd"/>
      <w:r w:rsidRPr="000F0A64">
        <w:rPr>
          <w:rFonts w:ascii="Times New Roman" w:eastAsia="Times New Roman" w:hAnsi="Times New Roman" w:cs="Times New Roman"/>
          <w:sz w:val="28"/>
          <w:szCs w:val="28"/>
        </w:rPr>
        <w:t xml:space="preserve"> Nursing: Concepts, Theories, Research and practices.2</w:t>
      </w:r>
      <w:r w:rsidRPr="000F0A64">
        <w:rPr>
          <w:rFonts w:ascii="Times New Roman" w:eastAsia="Times New Roman" w:hAnsi="Times New Roman" w:cs="Times New Roman"/>
          <w:sz w:val="20"/>
          <w:szCs w:val="20"/>
        </w:rPr>
        <w:t xml:space="preserve"> </w:t>
      </w:r>
      <w:proofErr w:type="spellStart"/>
      <w:r w:rsidRPr="000F0A64">
        <w:rPr>
          <w:rFonts w:ascii="Times New Roman" w:eastAsia="Times New Roman" w:hAnsi="Times New Roman" w:cs="Times New Roman"/>
          <w:sz w:val="20"/>
          <w:szCs w:val="20"/>
        </w:rPr>
        <w:t>nd</w:t>
      </w:r>
      <w:proofErr w:type="spellEnd"/>
      <w:r w:rsidRPr="000F0A64">
        <w:rPr>
          <w:rFonts w:ascii="Times New Roman" w:eastAsia="Times New Roman" w:hAnsi="Times New Roman" w:cs="Times New Roman"/>
          <w:sz w:val="20"/>
          <w:szCs w:val="20"/>
        </w:rPr>
        <w:t xml:space="preserve"> </w:t>
      </w:r>
      <w:r w:rsidRPr="000F0A64">
        <w:rPr>
          <w:rFonts w:ascii="Times New Roman" w:eastAsia="Times New Roman" w:hAnsi="Times New Roman" w:cs="Times New Roman"/>
          <w:sz w:val="28"/>
          <w:szCs w:val="28"/>
        </w:rPr>
        <w:t>ed., New York: McGraw-Hill Inc, USA</w:t>
      </w:r>
      <w:r>
        <w:rPr>
          <w:rFonts w:ascii="Times New Roman" w:eastAsia="Times New Roman" w:hAnsi="Times New Roman" w:cs="Times New Roman"/>
          <w:sz w:val="28"/>
          <w:szCs w:val="28"/>
        </w:rPr>
        <w:t>.</w:t>
      </w:r>
    </w:p>
    <w:p w:rsidR="00AE3455" w:rsidRPr="000F0A64" w:rsidRDefault="00AE3455">
      <w:pPr>
        <w:rPr>
          <w:rFonts w:hint="cs"/>
        </w:rPr>
      </w:pPr>
    </w:p>
    <w:sectPr w:rsidR="00AE3455" w:rsidRPr="000F0A64" w:rsidSect="00DA6E6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F0A64"/>
    <w:rsid w:val="000F0A64"/>
    <w:rsid w:val="00AE3455"/>
    <w:rsid w:val="00D44900"/>
    <w:rsid w:val="00DA6E6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45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3209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423</Words>
  <Characters>2417</Characters>
  <Application>Microsoft Office Word</Application>
  <DocSecurity>0</DocSecurity>
  <Lines>20</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2013-08-03T03:04:00Z</dcterms:created>
  <dcterms:modified xsi:type="dcterms:W3CDTF">2013-08-03T03:21:00Z</dcterms:modified>
</cp:coreProperties>
</file>