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8B2" w:rsidRDefault="00F148B2" w:rsidP="00F148B2"/>
    <w:p w:rsidR="00F148B2" w:rsidRDefault="00F148B2" w:rsidP="00F148B2"/>
    <w:p w:rsidR="00F148B2" w:rsidRDefault="00F148B2" w:rsidP="00F148B2"/>
    <w:p w:rsidR="00F148B2" w:rsidRDefault="00F148B2" w:rsidP="00F148B2"/>
    <w:p w:rsidR="00F148B2" w:rsidRDefault="00F148B2" w:rsidP="00F148B2">
      <w:pPr>
        <w:pStyle w:val="TableContents"/>
        <w:jc w:val="center"/>
        <w:rPr>
          <w:rFonts w:ascii="Verdana" w:hAnsi="Verdana"/>
          <w:sz w:val="20"/>
          <w:szCs w:val="20"/>
        </w:rPr>
      </w:pPr>
      <w:r>
        <w:rPr>
          <w:rFonts w:ascii="Verdana" w:hAnsi="Verdana"/>
          <w:sz w:val="20"/>
          <w:szCs w:val="20"/>
        </w:rPr>
        <w:t>NURS 224</w:t>
      </w:r>
    </w:p>
    <w:p w:rsidR="00F148B2" w:rsidRDefault="00F148B2" w:rsidP="00F148B2">
      <w:pPr>
        <w:jc w:val="center"/>
      </w:pPr>
      <w:r>
        <w:rPr>
          <w:rFonts w:ascii="Verdana" w:hAnsi="Verdana"/>
          <w:sz w:val="20"/>
          <w:szCs w:val="20"/>
        </w:rPr>
        <w:t>Health Assessment</w:t>
      </w:r>
    </w:p>
    <w:p w:rsidR="00F148B2" w:rsidRDefault="00F148B2" w:rsidP="00F148B2">
      <w:pPr>
        <w:jc w:val="center"/>
      </w:pPr>
    </w:p>
    <w:p w:rsidR="00F148B2" w:rsidRDefault="00F148B2" w:rsidP="00F148B2">
      <w:r>
        <w:rPr>
          <w:rFonts w:ascii="Verdana" w:hAnsi="Verdana"/>
          <w:sz w:val="20"/>
          <w:szCs w:val="20"/>
        </w:rPr>
        <w:t>This course provides students with competencies necessary to assess individual health status during health and illness. Throughout this course, students are directed to use effective communication skills to collect data about health history, conduct</w:t>
      </w:r>
      <w:r>
        <w:rPr>
          <w:rFonts w:ascii="Verdana" w:hAnsi="Verdana"/>
          <w:sz w:val="20"/>
          <w:szCs w:val="20"/>
          <w:u w:val="single"/>
        </w:rPr>
        <w:t xml:space="preserve"> comprehensive physical examination</w:t>
      </w:r>
      <w:r>
        <w:rPr>
          <w:rFonts w:ascii="Verdana" w:hAnsi="Verdana"/>
          <w:sz w:val="20"/>
          <w:szCs w:val="20"/>
        </w:rPr>
        <w:t xml:space="preserve"> and document findings</w:t>
      </w:r>
      <w:r>
        <w:t xml:space="preserve">. </w:t>
      </w:r>
    </w:p>
    <w:p w:rsidR="00F148B2" w:rsidRDefault="00F148B2" w:rsidP="00F148B2"/>
    <w:p w:rsidR="00F148B2" w:rsidRDefault="00F148B2" w:rsidP="00F148B2">
      <w:pPr>
        <w:autoSpaceDE w:val="0"/>
        <w:rPr>
          <w:rFonts w:ascii="Verdana" w:eastAsia="ArialMT" w:hAnsi="Verdana" w:cs="ArialMT"/>
          <w:sz w:val="20"/>
          <w:szCs w:val="20"/>
        </w:rPr>
      </w:pPr>
      <w:bookmarkStart w:id="0" w:name="_GoBack"/>
      <w:r>
        <w:rPr>
          <w:rFonts w:ascii="Verdana" w:eastAsia="ArialMT" w:hAnsi="Verdana" w:cs="ArialMT"/>
          <w:sz w:val="20"/>
          <w:szCs w:val="20"/>
        </w:rPr>
        <w:t xml:space="preserve">Example of basic nursing skills: </w:t>
      </w:r>
    </w:p>
    <w:p w:rsidR="00F148B2" w:rsidRPr="00F148B2" w:rsidRDefault="00F148B2" w:rsidP="00F148B2">
      <w:pPr>
        <w:pStyle w:val="a3"/>
        <w:numPr>
          <w:ilvl w:val="0"/>
          <w:numId w:val="2"/>
        </w:numPr>
        <w:autoSpaceDE w:val="0"/>
        <w:rPr>
          <w:rFonts w:ascii="Verdana" w:eastAsia="ArialMT" w:hAnsi="Verdana" w:cs="ArialMT"/>
          <w:sz w:val="20"/>
          <w:szCs w:val="20"/>
        </w:rPr>
      </w:pPr>
      <w:r w:rsidRPr="00F148B2">
        <w:rPr>
          <w:rFonts w:ascii="Verdana" w:eastAsia="ArialMT" w:hAnsi="Verdana" w:cs="ArialMT"/>
          <w:sz w:val="20"/>
          <w:szCs w:val="20"/>
        </w:rPr>
        <w:t>Geriatric additions to the Health History (e.g. immunization,</w:t>
      </w:r>
    </w:p>
    <w:p w:rsidR="00F148B2" w:rsidRDefault="00F148B2" w:rsidP="00F148B2">
      <w:pPr>
        <w:autoSpaceDE w:val="0"/>
        <w:rPr>
          <w:rFonts w:ascii="Verdana" w:eastAsia="ArialMT" w:hAnsi="Verdana" w:cs="ArialMT"/>
          <w:sz w:val="20"/>
          <w:szCs w:val="20"/>
        </w:rPr>
      </w:pPr>
      <w:r>
        <w:rPr>
          <w:rFonts w:ascii="Verdana" w:eastAsia="ArialMT" w:hAnsi="Verdana" w:cs="ArialMT"/>
          <w:sz w:val="20"/>
          <w:szCs w:val="20"/>
        </w:rPr>
        <w:t>current prescription medications, over the counter medications,</w:t>
      </w:r>
    </w:p>
    <w:p w:rsidR="00F148B2" w:rsidRDefault="00F148B2" w:rsidP="00F148B2">
      <w:pPr>
        <w:autoSpaceDE w:val="0"/>
        <w:rPr>
          <w:rFonts w:ascii="Verdana" w:hAnsi="Verdana"/>
          <w:sz w:val="20"/>
          <w:szCs w:val="20"/>
        </w:rPr>
      </w:pPr>
      <w:r>
        <w:rPr>
          <w:rFonts w:ascii="Verdana" w:eastAsia="ArialMT" w:hAnsi="Verdana" w:cs="ArialMT"/>
          <w:sz w:val="20"/>
          <w:szCs w:val="20"/>
        </w:rPr>
        <w:t>ADL, social support, etc.)</w:t>
      </w:r>
    </w:p>
    <w:p w:rsidR="00F148B2" w:rsidRDefault="00F148B2" w:rsidP="00F148B2">
      <w:pPr>
        <w:autoSpaceDE w:val="0"/>
        <w:rPr>
          <w:rFonts w:ascii="Verdana" w:hAnsi="Verdana"/>
          <w:sz w:val="20"/>
          <w:szCs w:val="20"/>
        </w:rPr>
      </w:pPr>
    </w:p>
    <w:p w:rsidR="00F148B2" w:rsidRPr="00F148B2" w:rsidRDefault="00F148B2" w:rsidP="00F148B2">
      <w:pPr>
        <w:pStyle w:val="a3"/>
        <w:numPr>
          <w:ilvl w:val="0"/>
          <w:numId w:val="2"/>
        </w:numPr>
        <w:autoSpaceDE w:val="0"/>
        <w:rPr>
          <w:rFonts w:ascii="Verdana" w:eastAsia="ArialMT" w:hAnsi="Verdana" w:cs="ArialMT"/>
          <w:sz w:val="20"/>
          <w:szCs w:val="20"/>
        </w:rPr>
      </w:pPr>
      <w:r w:rsidRPr="00F148B2">
        <w:rPr>
          <w:rFonts w:ascii="Verdana" w:eastAsia="ArialMT" w:hAnsi="Verdana" w:cs="ArialMT"/>
          <w:sz w:val="20"/>
          <w:szCs w:val="20"/>
        </w:rPr>
        <w:t>Physical Examination</w:t>
      </w:r>
    </w:p>
    <w:p w:rsidR="00F148B2" w:rsidRDefault="00F148B2" w:rsidP="00F148B2">
      <w:pPr>
        <w:numPr>
          <w:ilvl w:val="0"/>
          <w:numId w:val="1"/>
        </w:numPr>
        <w:autoSpaceDE w:val="0"/>
        <w:rPr>
          <w:rFonts w:ascii="Verdana" w:eastAsia="ArialMT" w:hAnsi="Verdana" w:cs="ArialMT"/>
          <w:sz w:val="20"/>
          <w:szCs w:val="20"/>
        </w:rPr>
      </w:pPr>
      <w:r>
        <w:rPr>
          <w:rFonts w:ascii="Verdana" w:eastAsia="ArialMT" w:hAnsi="Verdana" w:cs="ArialMT"/>
          <w:sz w:val="20"/>
          <w:szCs w:val="20"/>
        </w:rPr>
        <w:t>A. Preparation guidelines</w:t>
      </w:r>
    </w:p>
    <w:p w:rsidR="00F148B2" w:rsidRDefault="00F148B2" w:rsidP="00F148B2">
      <w:pPr>
        <w:numPr>
          <w:ilvl w:val="0"/>
          <w:numId w:val="1"/>
        </w:numPr>
        <w:autoSpaceDE w:val="0"/>
        <w:rPr>
          <w:rFonts w:ascii="Verdana" w:eastAsia="ArialMT" w:hAnsi="Verdana" w:cs="ArialMT"/>
          <w:sz w:val="20"/>
          <w:szCs w:val="20"/>
        </w:rPr>
      </w:pPr>
      <w:r>
        <w:rPr>
          <w:rFonts w:ascii="Verdana" w:eastAsia="ArialMT" w:hAnsi="Verdana" w:cs="ArialMT"/>
          <w:sz w:val="20"/>
          <w:szCs w:val="20"/>
        </w:rPr>
        <w:t>B. PE guidelines</w:t>
      </w:r>
    </w:p>
    <w:p w:rsidR="00F148B2" w:rsidRDefault="00F148B2" w:rsidP="00F148B2">
      <w:pPr>
        <w:numPr>
          <w:ilvl w:val="0"/>
          <w:numId w:val="1"/>
        </w:numPr>
        <w:autoSpaceDE w:val="0"/>
        <w:rPr>
          <w:rFonts w:ascii="Verdana" w:eastAsia="ArialMT" w:hAnsi="Verdana" w:cs="ArialMT"/>
          <w:sz w:val="20"/>
          <w:szCs w:val="20"/>
        </w:rPr>
      </w:pPr>
      <w:r>
        <w:rPr>
          <w:rFonts w:ascii="Verdana" w:eastAsia="ArialMT" w:hAnsi="Verdana" w:cs="ArialMT"/>
          <w:sz w:val="20"/>
          <w:szCs w:val="20"/>
        </w:rPr>
        <w:t>C. Techniques in physical assessment</w:t>
      </w:r>
    </w:p>
    <w:p w:rsidR="00F148B2" w:rsidRDefault="00F148B2" w:rsidP="00F148B2">
      <w:pPr>
        <w:autoSpaceDE w:val="0"/>
        <w:rPr>
          <w:rFonts w:ascii="Verdana" w:eastAsia="ArialMT" w:hAnsi="Verdana" w:cs="ArialMT"/>
          <w:sz w:val="20"/>
          <w:szCs w:val="20"/>
        </w:rPr>
      </w:pPr>
      <w:r>
        <w:rPr>
          <w:rFonts w:ascii="Verdana" w:eastAsia="ArialMT" w:hAnsi="Verdana" w:cs="ArialMT"/>
          <w:sz w:val="20"/>
          <w:szCs w:val="20"/>
        </w:rPr>
        <w:t>1. Inspection</w:t>
      </w:r>
    </w:p>
    <w:p w:rsidR="00F148B2" w:rsidRDefault="00F148B2" w:rsidP="00F148B2">
      <w:pPr>
        <w:autoSpaceDE w:val="0"/>
        <w:rPr>
          <w:rFonts w:ascii="Verdana" w:eastAsia="ArialMT" w:hAnsi="Verdana" w:cs="ArialMT"/>
          <w:sz w:val="20"/>
          <w:szCs w:val="20"/>
        </w:rPr>
      </w:pPr>
      <w:r>
        <w:rPr>
          <w:rFonts w:ascii="Verdana" w:eastAsia="ArialMT" w:hAnsi="Verdana" w:cs="ArialMT"/>
          <w:sz w:val="20"/>
          <w:szCs w:val="20"/>
        </w:rPr>
        <w:t>2. Auscultation</w:t>
      </w:r>
    </w:p>
    <w:p w:rsidR="00F148B2" w:rsidRDefault="00F148B2" w:rsidP="00F148B2">
      <w:pPr>
        <w:autoSpaceDE w:val="0"/>
        <w:rPr>
          <w:rFonts w:ascii="Verdana" w:eastAsia="ArialMT" w:hAnsi="Verdana" w:cs="ArialMT"/>
          <w:sz w:val="20"/>
          <w:szCs w:val="20"/>
        </w:rPr>
      </w:pPr>
      <w:r>
        <w:rPr>
          <w:rFonts w:ascii="Verdana" w:eastAsia="ArialMT" w:hAnsi="Verdana" w:cs="ArialMT"/>
          <w:sz w:val="20"/>
          <w:szCs w:val="20"/>
        </w:rPr>
        <w:t>3. Percussion</w:t>
      </w:r>
    </w:p>
    <w:p w:rsidR="00F148B2" w:rsidRDefault="00F148B2" w:rsidP="00F148B2">
      <w:pPr>
        <w:autoSpaceDE w:val="0"/>
        <w:rPr>
          <w:rFonts w:ascii="Verdana" w:eastAsia="ArialMT" w:hAnsi="Verdana" w:cs="ArialMT"/>
          <w:sz w:val="20"/>
          <w:szCs w:val="20"/>
        </w:rPr>
      </w:pPr>
      <w:r>
        <w:rPr>
          <w:rFonts w:ascii="Verdana" w:eastAsia="ArialMT" w:hAnsi="Verdana" w:cs="ArialMT"/>
          <w:sz w:val="20"/>
          <w:szCs w:val="20"/>
        </w:rPr>
        <w:t>4. Palpation</w:t>
      </w:r>
      <w:bookmarkEnd w:id="0"/>
    </w:p>
    <w:p w:rsidR="00F148B2" w:rsidRPr="00F148B2" w:rsidRDefault="00F148B2" w:rsidP="00F148B2"/>
    <w:sectPr w:rsidR="00F148B2" w:rsidRPr="00F148B2" w:rsidSect="004C696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8"/>
    <w:family w:val="auto"/>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MT">
    <w:altName w:val="Arial"/>
    <w:charset w:val="00"/>
    <w:family w:val="swiss"/>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multilevel"/>
    <w:tmpl w:val="000000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409F63BE"/>
    <w:multiLevelType w:val="hybridMultilevel"/>
    <w:tmpl w:val="C5A00740"/>
    <w:lvl w:ilvl="0" w:tplc="DA5A5B02">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8B2"/>
    <w:rsid w:val="003F1FD4"/>
    <w:rsid w:val="004C696E"/>
    <w:rsid w:val="00587BCA"/>
    <w:rsid w:val="005A7EF5"/>
    <w:rsid w:val="00F148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8B2"/>
    <w:pPr>
      <w:widowControl w:val="0"/>
      <w:suppressAutoHyphens/>
      <w:spacing w:after="0" w:line="240" w:lineRule="auto"/>
    </w:pPr>
    <w:rPr>
      <w:rFonts w:ascii="Times New Roman" w:eastAsia="SimSun" w:hAnsi="Times New Roman" w:cs="Mangal"/>
      <w:kern w:val="1"/>
      <w:sz w:val="24"/>
      <w:szCs w:val="24"/>
      <w:lang w:val="en-PH"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Contents">
    <w:name w:val="Table Contents"/>
    <w:basedOn w:val="a"/>
    <w:rsid w:val="00F148B2"/>
    <w:pPr>
      <w:suppressLineNumbers/>
    </w:pPr>
  </w:style>
  <w:style w:type="paragraph" w:styleId="a3">
    <w:name w:val="List Paragraph"/>
    <w:basedOn w:val="a"/>
    <w:uiPriority w:val="34"/>
    <w:qFormat/>
    <w:rsid w:val="00F148B2"/>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8B2"/>
    <w:pPr>
      <w:widowControl w:val="0"/>
      <w:suppressAutoHyphens/>
      <w:spacing w:after="0" w:line="240" w:lineRule="auto"/>
    </w:pPr>
    <w:rPr>
      <w:rFonts w:ascii="Times New Roman" w:eastAsia="SimSun" w:hAnsi="Times New Roman" w:cs="Mangal"/>
      <w:kern w:val="1"/>
      <w:sz w:val="24"/>
      <w:szCs w:val="24"/>
      <w:lang w:val="en-PH"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Contents">
    <w:name w:val="Table Contents"/>
    <w:basedOn w:val="a"/>
    <w:rsid w:val="00F148B2"/>
    <w:pPr>
      <w:suppressLineNumbers/>
    </w:pPr>
  </w:style>
  <w:style w:type="paragraph" w:styleId="a3">
    <w:name w:val="List Paragraph"/>
    <w:basedOn w:val="a"/>
    <w:uiPriority w:val="34"/>
    <w:qFormat/>
    <w:rsid w:val="00F148B2"/>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587</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جامعة الملك سعود</Company>
  <LinksUpToDate>false</LinksUpToDate>
  <CharactersWithSpaces>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المستخدم</dc:creator>
  <cp:lastModifiedBy>المستخدم</cp:lastModifiedBy>
  <cp:revision>2</cp:revision>
  <dcterms:created xsi:type="dcterms:W3CDTF">2015-03-05T14:20:00Z</dcterms:created>
  <dcterms:modified xsi:type="dcterms:W3CDTF">2015-03-05T14:20:00Z</dcterms:modified>
</cp:coreProperties>
</file>