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624" w:rsidRPr="00BF2CF2" w:rsidRDefault="007B6624" w:rsidP="00B9281F">
      <w:pPr>
        <w:bidi w:val="0"/>
        <w:spacing w:before="100" w:beforeAutospacing="1" w:after="100" w:afterAutospacing="1" w:line="360" w:lineRule="auto"/>
        <w:jc w:val="center"/>
        <w:outlineLvl w:val="5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F2CF2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94CA057" wp14:editId="5BAFEAF1">
            <wp:simplePos x="0" y="0"/>
            <wp:positionH relativeFrom="column">
              <wp:posOffset>2171700</wp:posOffset>
            </wp:positionH>
            <wp:positionV relativeFrom="paragraph">
              <wp:posOffset>-200025</wp:posOffset>
            </wp:positionV>
            <wp:extent cx="2028825" cy="695325"/>
            <wp:effectExtent l="19050" t="0" r="9525" b="0"/>
            <wp:wrapNone/>
            <wp:docPr id="2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XSpec="center" w:tblpY="2611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67"/>
        <w:gridCol w:w="4423"/>
        <w:gridCol w:w="961"/>
        <w:gridCol w:w="750"/>
        <w:gridCol w:w="750"/>
        <w:gridCol w:w="1038"/>
      </w:tblGrid>
      <w:tr w:rsidR="007B6624" w:rsidRPr="00BF2CF2" w:rsidTr="00BF2CF2">
        <w:trPr>
          <w:cantSplit/>
          <w:trHeight w:val="454"/>
        </w:trPr>
        <w:tc>
          <w:tcPr>
            <w:tcW w:w="98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99658C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Level </w:t>
            </w:r>
            <w:r w:rsidR="009965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7B6624" w:rsidRPr="00BF2CF2" w:rsidTr="00BF2CF2">
        <w:trPr>
          <w:cantSplit/>
          <w:trHeight w:val="454"/>
        </w:trPr>
        <w:tc>
          <w:tcPr>
            <w:tcW w:w="196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No.</w:t>
            </w:r>
          </w:p>
        </w:tc>
        <w:tc>
          <w:tcPr>
            <w:tcW w:w="442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4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Contact Hours</w:t>
            </w:r>
          </w:p>
        </w:tc>
        <w:tc>
          <w:tcPr>
            <w:tcW w:w="103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Credits</w:t>
            </w:r>
          </w:p>
        </w:tc>
      </w:tr>
      <w:tr w:rsidR="007B6624" w:rsidRPr="00BF2CF2" w:rsidTr="00BF2CF2">
        <w:trPr>
          <w:cantSplit/>
          <w:trHeight w:val="454"/>
        </w:trPr>
        <w:tc>
          <w:tcPr>
            <w:tcW w:w="196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24" w:rsidRPr="00BF2CF2" w:rsidRDefault="007B6624" w:rsidP="007B6624">
            <w:pPr>
              <w:pStyle w:val="Heading4"/>
              <w:bidi w:val="0"/>
              <w:spacing w:line="360" w:lineRule="auto"/>
              <w:ind w:left="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Theory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624" w:rsidRPr="00BF2CF2" w:rsidRDefault="007B6624" w:rsidP="007B6624">
            <w:pPr>
              <w:pStyle w:val="Heading4"/>
              <w:bidi w:val="0"/>
              <w:spacing w:line="360" w:lineRule="auto"/>
              <w:ind w:left="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Lab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Clinic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B6624" w:rsidRPr="00BF2CF2" w:rsidTr="00BF2CF2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 NURS 417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Clinical Application for Community Health Nursing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7B6624" w:rsidRPr="00BF2CF2" w:rsidTr="00BF2CF2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Pre-requisite</w:t>
            </w: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None </w:t>
            </w:r>
          </w:p>
        </w:tc>
      </w:tr>
      <w:tr w:rsidR="007B6624" w:rsidRPr="00BF2CF2" w:rsidTr="00BF2CF2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Co-requisite</w:t>
            </w: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None </w:t>
            </w:r>
          </w:p>
        </w:tc>
      </w:tr>
    </w:tbl>
    <w:p w:rsidR="007B6624" w:rsidRPr="00BF2CF2" w:rsidRDefault="007B6624" w:rsidP="007B6624">
      <w:pPr>
        <w:bidi w:val="0"/>
        <w:spacing w:before="100" w:beforeAutospacing="1" w:after="100" w:afterAutospacing="1" w:line="360" w:lineRule="auto"/>
        <w:jc w:val="center"/>
        <w:outlineLvl w:val="5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B9281F" w:rsidRPr="00BF2CF2" w:rsidRDefault="00B9281F" w:rsidP="007B6624">
      <w:pPr>
        <w:bidi w:val="0"/>
        <w:spacing w:before="100" w:beforeAutospacing="1" w:after="100" w:afterAutospacing="1" w:line="360" w:lineRule="auto"/>
        <w:jc w:val="center"/>
        <w:outlineLvl w:val="5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>Course Description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Introduction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B9281F">
      <w:pPr>
        <w:bidi w:val="0"/>
        <w:spacing w:after="240" w:line="360" w:lineRule="auto"/>
        <w:jc w:val="lowKashida"/>
        <w:rPr>
          <w:rFonts w:asciiTheme="majorBidi" w:hAnsiTheme="majorBidi" w:cstheme="majorBidi"/>
          <w:sz w:val="24"/>
          <w:szCs w:val="24"/>
          <w:lang w:val="en"/>
        </w:rPr>
      </w:pPr>
      <w:r w:rsidRPr="00BF2CF2">
        <w:rPr>
          <w:rFonts w:asciiTheme="majorBidi" w:hAnsiTheme="majorBidi" w:cstheme="majorBidi"/>
          <w:sz w:val="24"/>
          <w:szCs w:val="24"/>
          <w:lang w:val="en"/>
        </w:rPr>
        <w:t>This practicum course focuses on the application of various theories and concepts related to families, groups, and communities within a diverse value systems and cultural background. The course will, also focus on disease prevention and health promotion for individuals, families, and communities.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Course Objectives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>At the end of this course, the students will be able to: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Assess the needs of individual, family and/or community client in community settings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Apply nursing process to individual, family and community health needs.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Apply preventive, curative, educational and rehabilitative services independently or with members of various health disciplines.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Become acquainted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 </w:t>
      </w:r>
      <w:r w:rsidRPr="00BF2CF2">
        <w:rPr>
          <w:rFonts w:asciiTheme="majorBidi" w:hAnsiTheme="majorBidi" w:cstheme="majorBidi"/>
          <w:sz w:val="24"/>
          <w:szCs w:val="24"/>
        </w:rPr>
        <w:t>with biological, social and environmental factors that may affect the individual, family or community.</w:t>
      </w:r>
    </w:p>
    <w:p w:rsidR="00B9281F" w:rsidRPr="00BF2CF2" w:rsidRDefault="00B9281F" w:rsidP="00BF2CF2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Course Contents</w:t>
      </w:r>
    </w:p>
    <w:p w:rsidR="00B9281F" w:rsidRPr="00BF2CF2" w:rsidRDefault="00F70C6C" w:rsidP="00B9281F">
      <w:pPr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Primary Health Care</w:t>
      </w:r>
    </w:p>
    <w:p w:rsidR="00B9281F" w:rsidRPr="00BF2CF2" w:rsidRDefault="00B9281F" w:rsidP="00F70C6C">
      <w:pPr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 xml:space="preserve">School </w:t>
      </w:r>
      <w:r w:rsidR="00F70C6C">
        <w:rPr>
          <w:rFonts w:asciiTheme="majorBidi" w:hAnsiTheme="majorBidi" w:cstheme="majorBidi"/>
          <w:sz w:val="24"/>
          <w:szCs w:val="24"/>
        </w:rPr>
        <w:t>Health</w:t>
      </w:r>
    </w:p>
    <w:p w:rsidR="00B9281F" w:rsidRPr="00BF2CF2" w:rsidRDefault="00F70C6C" w:rsidP="00B9281F">
      <w:pPr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Environmental Health</w:t>
      </w:r>
    </w:p>
    <w:p w:rsidR="00B9281F" w:rsidRPr="00BF2CF2" w:rsidRDefault="00B9281F" w:rsidP="00B9281F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Teaching Methodology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620182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The following instructional strategies </w:t>
      </w:r>
      <w:r w:rsidR="00620182">
        <w:rPr>
          <w:rFonts w:asciiTheme="majorBidi" w:hAnsiTheme="majorBidi" w:cstheme="majorBidi"/>
          <w:b/>
          <w:bCs/>
          <w:i/>
          <w:iCs/>
          <w:sz w:val="24"/>
          <w:szCs w:val="24"/>
        </w:rPr>
        <w:t>will be</w:t>
      </w: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used:</w:t>
      </w:r>
    </w:p>
    <w:p w:rsidR="00B9281F" w:rsidRPr="00BF2CF2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  <w:lang w:val="en-GB" w:eastAsia="en-GB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Discussions</w:t>
      </w:r>
    </w:p>
    <w:p w:rsidR="00B9281F" w:rsidRPr="00BF2CF2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Skills demonstration</w:t>
      </w:r>
    </w:p>
    <w:p w:rsidR="00B9281F" w:rsidRPr="00F70C6C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Multimedia</w:t>
      </w:r>
    </w:p>
    <w:p w:rsidR="00F70C6C" w:rsidRPr="00BF2CF2" w:rsidRDefault="00F70C6C" w:rsidP="00F70C6C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GB" w:eastAsia="en-GB"/>
        </w:rPr>
        <w:t>Health Needs assessment</w:t>
      </w:r>
    </w:p>
    <w:p w:rsidR="00B9281F" w:rsidRPr="00BF2CF2" w:rsidRDefault="00F70C6C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GB" w:eastAsia="en-GB"/>
        </w:rPr>
        <w:t>Health education</w:t>
      </w:r>
    </w:p>
    <w:p w:rsidR="00B9281F" w:rsidRPr="00BF2CF2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Learning through preceptors</w:t>
      </w:r>
    </w:p>
    <w:p w:rsidR="00B9281F" w:rsidRPr="00BF2CF2" w:rsidRDefault="00620182" w:rsidP="007B6624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Clinical Learning Evaluation Criteria</w:t>
      </w:r>
      <w:r w:rsidR="00B9281F"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B9281F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Total Marks 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 xml:space="preserve">= </w:t>
      </w: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>100 Marks; distributed as follows: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5310"/>
        <w:gridCol w:w="1440"/>
      </w:tblGrid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F2F2F2"/>
          </w:tcPr>
          <w:p w:rsidR="007B6624" w:rsidRPr="00BF2CF2" w:rsidRDefault="000A555F" w:rsidP="00F70C6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Assessment Task</w:t>
            </w:r>
            <w:r w:rsidR="00376141">
              <w:rPr>
                <w:rFonts w:asciiTheme="majorBidi" w:hAnsiTheme="majorBidi" w:cstheme="majorBidi"/>
                <w:b/>
                <w:sz w:val="24"/>
                <w:szCs w:val="24"/>
              </w:rPr>
              <w:t>s for each Student</w:t>
            </w:r>
          </w:p>
        </w:tc>
        <w:tc>
          <w:tcPr>
            <w:tcW w:w="1440" w:type="dxa"/>
            <w:shd w:val="clear" w:color="auto" w:fill="F2F2F2"/>
          </w:tcPr>
          <w:p w:rsidR="007B6624" w:rsidRPr="00BF2CF2" w:rsidRDefault="000A555F" w:rsidP="00F70C6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Marks</w:t>
            </w:r>
          </w:p>
        </w:tc>
      </w:tr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7B6624" w:rsidRDefault="007B6624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School Health</w:t>
            </w:r>
          </w:p>
          <w:p w:rsidR="00F70C6C" w:rsidRDefault="005E3EA2" w:rsidP="00177689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Active participation in school assessment  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(5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Health education plan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(at least 2)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                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 marks)</w:t>
            </w:r>
          </w:p>
          <w:p w:rsidR="005E3EA2" w:rsidRPr="00BF2CF2" w:rsidRDefault="005E3EA2" w:rsidP="00177689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Implementation of health education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(at least 2)     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7.5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7B6624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</w:tr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7B6624" w:rsidRDefault="005E3EA2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Environmental health 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Active participation in environment health assessment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(5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5E3EA2" w:rsidRDefault="00FF1F8A" w:rsidP="00177689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Environ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ment health assessment (at least 2)                  </w:t>
            </w:r>
            <w:r w:rsidR="005E3EA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</w:t>
            </w:r>
            <w:r w:rsidR="005E3EA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7.5</w:t>
            </w:r>
            <w:r w:rsidR="005E3EA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177689" w:rsidRPr="00BF2CF2" w:rsidRDefault="00177689" w:rsidP="00177689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Recommendations for Environment Health   (at least 2)   (7.5 marks)        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F70C6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</w:tr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7B6624" w:rsidRDefault="005E3EA2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Primary health care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Active participation in outpatient clinic activities   (5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Patient Assessment  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(at least 2)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 marks)</w:t>
            </w:r>
          </w:p>
          <w:p w:rsidR="005E3EA2" w:rsidRPr="00BF2CF2" w:rsidRDefault="005E3EA2" w:rsidP="00177689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Implementation of health education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(at least 2)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7.5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F70C6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</w:tr>
      <w:tr w:rsidR="007B6624" w:rsidRPr="00BF2CF2" w:rsidTr="00CA497C">
        <w:trPr>
          <w:trHeight w:val="274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:rsidR="007B6624" w:rsidRPr="00BF2CF2" w:rsidRDefault="007B6624" w:rsidP="00CA497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Final Exam</w:t>
            </w:r>
          </w:p>
        </w:tc>
        <w:tc>
          <w:tcPr>
            <w:tcW w:w="5310" w:type="dxa"/>
            <w:shd w:val="clear" w:color="auto" w:fill="auto"/>
            <w:vAlign w:val="center"/>
          </w:tcPr>
          <w:p w:rsidR="007B6624" w:rsidRPr="00BF2CF2" w:rsidRDefault="00FF1F8A" w:rsidP="00FF1F8A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Clinical Learning </w:t>
            </w:r>
            <w:r w:rsidR="00CA497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Experience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Self-</w:t>
            </w:r>
            <w:r w:rsidR="0099658C">
              <w:rPr>
                <w:rFonts w:asciiTheme="majorBidi" w:hAnsiTheme="majorBidi" w:cstheme="majorBidi"/>
                <w:bCs/>
                <w:sz w:val="24"/>
                <w:szCs w:val="24"/>
              </w:rPr>
              <w:t>Evaluation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99658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10</w:t>
            </w:r>
          </w:p>
        </w:tc>
      </w:tr>
      <w:tr w:rsidR="007B6624" w:rsidRPr="00BF2CF2" w:rsidTr="00CA497C">
        <w:trPr>
          <w:trHeight w:val="288"/>
        </w:trPr>
        <w:tc>
          <w:tcPr>
            <w:tcW w:w="2088" w:type="dxa"/>
            <w:vMerge/>
            <w:shd w:val="clear" w:color="auto" w:fill="auto"/>
            <w:vAlign w:val="center"/>
          </w:tcPr>
          <w:p w:rsidR="007B6624" w:rsidRPr="00BF2CF2" w:rsidRDefault="007B6624" w:rsidP="00F70C6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7B6624" w:rsidRDefault="00BF2CF2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Final written exam</w:t>
            </w:r>
            <w:r w:rsidR="00F70C6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</w:p>
          <w:p w:rsidR="0099658C" w:rsidRDefault="0099658C" w:rsidP="0099658C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Primary Health Care      = 10 Marks</w:t>
            </w:r>
          </w:p>
          <w:p w:rsidR="0099658C" w:rsidRDefault="0099658C" w:rsidP="0099658C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School Health                = 10 Marks</w:t>
            </w:r>
          </w:p>
          <w:p w:rsidR="0099658C" w:rsidRPr="0099658C" w:rsidRDefault="0099658C" w:rsidP="0099658C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Environmental Health   = 10 Marks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99658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30</w:t>
            </w:r>
          </w:p>
        </w:tc>
      </w:tr>
      <w:tr w:rsidR="00376141" w:rsidRPr="00BF2CF2" w:rsidTr="007D3820">
        <w:trPr>
          <w:trHeight w:val="288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376141" w:rsidRPr="00BF2CF2" w:rsidRDefault="00376141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Total</w:t>
            </w:r>
          </w:p>
        </w:tc>
        <w:tc>
          <w:tcPr>
            <w:tcW w:w="1440" w:type="dxa"/>
            <w:shd w:val="clear" w:color="auto" w:fill="auto"/>
          </w:tcPr>
          <w:p w:rsidR="00376141" w:rsidRPr="00BF2CF2" w:rsidRDefault="00376141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100</w:t>
            </w:r>
          </w:p>
        </w:tc>
      </w:tr>
    </w:tbl>
    <w:p w:rsidR="00BF2CF2" w:rsidRPr="00BF2CF2" w:rsidRDefault="00F70C6C" w:rsidP="00401CCE">
      <w:pPr>
        <w:pStyle w:val="Style2"/>
        <w:tabs>
          <w:tab w:val="left" w:pos="3450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br w:type="textWrapping" w:clear="all"/>
      </w:r>
      <w:r w:rsidR="00BF2CF2" w:rsidRPr="00BF2CF2">
        <w:rPr>
          <w:rFonts w:asciiTheme="majorBidi" w:hAnsiTheme="majorBidi" w:cstheme="majorBidi"/>
          <w:b/>
          <w:bCs/>
          <w:u w:val="single"/>
        </w:rPr>
        <w:t>***</w:t>
      </w:r>
      <w:r w:rsidR="00BF2CF2" w:rsidRPr="00BF2CF2">
        <w:rPr>
          <w:rFonts w:asciiTheme="majorBidi" w:hAnsiTheme="majorBidi" w:cstheme="majorBidi"/>
          <w:b/>
          <w:bCs/>
          <w:spacing w:val="8"/>
          <w:u w:val="single"/>
        </w:rPr>
        <w:t xml:space="preserve"> </w:t>
      </w:r>
      <w:r w:rsidR="005E3EA2">
        <w:rPr>
          <w:rFonts w:asciiTheme="majorBidi" w:hAnsiTheme="majorBidi" w:cstheme="majorBidi"/>
          <w:b/>
          <w:bCs/>
          <w:spacing w:val="8"/>
          <w:u w:val="single"/>
        </w:rPr>
        <w:t xml:space="preserve">Final </w:t>
      </w:r>
      <w:r w:rsidR="00BF2CF2" w:rsidRPr="00BF2CF2">
        <w:rPr>
          <w:rFonts w:asciiTheme="majorBidi" w:hAnsiTheme="majorBidi" w:cstheme="majorBidi"/>
          <w:b/>
          <w:bCs/>
          <w:spacing w:val="8"/>
          <w:u w:val="single"/>
        </w:rPr>
        <w:t>Written</w:t>
      </w:r>
      <w:r w:rsidR="00BF2CF2" w:rsidRPr="00BF2CF2">
        <w:rPr>
          <w:rFonts w:asciiTheme="majorBidi" w:hAnsiTheme="majorBidi" w:cstheme="majorBidi"/>
          <w:b/>
          <w:bCs/>
          <w:u w:val="single"/>
        </w:rPr>
        <w:t xml:space="preserve"> Exam Question Types***</w:t>
      </w:r>
    </w:p>
    <w:p w:rsidR="00BF2CF2" w:rsidRPr="00BF2CF2" w:rsidRDefault="00BF2CF2" w:rsidP="00F70C6C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>Multiple Choices / Matching / Complete the sentence</w:t>
      </w:r>
    </w:p>
    <w:p w:rsidR="00221BFA" w:rsidRDefault="00221BFA" w:rsidP="00BF2CF2">
      <w:pPr>
        <w:pStyle w:val="Style2"/>
        <w:tabs>
          <w:tab w:val="left" w:pos="709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</w:p>
    <w:p w:rsidR="00BF2CF2" w:rsidRPr="00BF2CF2" w:rsidRDefault="00BF2CF2" w:rsidP="00F70C6C">
      <w:pPr>
        <w:pStyle w:val="Style2"/>
        <w:tabs>
          <w:tab w:val="left" w:pos="709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  <w:r w:rsidRPr="00BF2CF2">
        <w:rPr>
          <w:rFonts w:asciiTheme="majorBidi" w:hAnsiTheme="majorBidi" w:cstheme="majorBidi"/>
          <w:b/>
          <w:bCs/>
          <w:u w:val="single"/>
        </w:rPr>
        <w:t>***</w:t>
      </w:r>
      <w:r w:rsidR="00F70C6C">
        <w:rPr>
          <w:rFonts w:asciiTheme="majorBidi" w:hAnsiTheme="majorBidi" w:cstheme="majorBidi"/>
          <w:b/>
          <w:bCs/>
          <w:u w:val="single"/>
        </w:rPr>
        <w:t>To pass</w:t>
      </w:r>
      <w:r w:rsidRPr="00BF2CF2">
        <w:rPr>
          <w:rFonts w:asciiTheme="majorBidi" w:hAnsiTheme="majorBidi" w:cstheme="majorBidi"/>
          <w:b/>
          <w:bCs/>
          <w:u w:val="single"/>
        </w:rPr>
        <w:t xml:space="preserve"> the course you should exceed***</w:t>
      </w:r>
    </w:p>
    <w:p w:rsidR="00BF2CF2" w:rsidRPr="00BF2CF2" w:rsidRDefault="00BF2CF2" w:rsidP="000A555F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 xml:space="preserve">Get at least 60% </w:t>
      </w:r>
    </w:p>
    <w:p w:rsidR="00BF2CF2" w:rsidRPr="00BF2CF2" w:rsidRDefault="00BF2CF2" w:rsidP="00BF2CF2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>Attend at least 75% from all the course duty during the semester</w:t>
      </w:r>
    </w:p>
    <w:p w:rsidR="00221BFA" w:rsidRDefault="000A555F" w:rsidP="005A6C91">
      <w:pPr>
        <w:pStyle w:val="Heading5"/>
        <w:bidi w:val="0"/>
        <w:spacing w:line="360" w:lineRule="auto"/>
        <w:jc w:val="center"/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</w:pPr>
      <w:bookmarkStart w:id="0" w:name="_GoBack"/>
      <w:bookmarkEnd w:id="0"/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lastRenderedPageBreak/>
        <w:t>***</w:t>
      </w:r>
      <w:r w:rsidR="005A6C91"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Clinical Learning</w:t>
      </w: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 xml:space="preserve"> </w:t>
      </w:r>
      <w:r w:rsidR="00FF1F8A"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Environment</w:t>
      </w: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***</w:t>
      </w:r>
    </w:p>
    <w:p w:rsidR="007B6624" w:rsidRDefault="00221BFA" w:rsidP="007625F3">
      <w:pPr>
        <w:pStyle w:val="Heading5"/>
        <w:spacing w:line="360" w:lineRule="auto"/>
        <w:jc w:val="center"/>
        <w:rPr>
          <w:rFonts w:asciiTheme="majorBidi" w:hAnsiTheme="majorBidi" w:cstheme="majorBidi"/>
          <w:i w:val="0"/>
          <w:iCs w:val="0"/>
          <w:sz w:val="24"/>
          <w:szCs w:val="24"/>
          <w:lang w:val="en-US"/>
        </w:rPr>
      </w:pP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***</w:t>
      </w:r>
      <w:r w:rsidRPr="00221BFA">
        <w:rPr>
          <w:rFonts w:asciiTheme="majorBidi" w:hAnsiTheme="majorBidi" w:cstheme="majorBidi"/>
          <w:i w:val="0"/>
          <w:iCs w:val="0"/>
          <w:sz w:val="24"/>
          <w:szCs w:val="24"/>
          <w:u w:val="single"/>
          <w:rtl/>
          <w:lang w:val="en-US"/>
        </w:rPr>
        <w:t xml:space="preserve">ورشة العمل في قسم </w:t>
      </w:r>
      <w:r w:rsidR="007625F3">
        <w:rPr>
          <w:rFonts w:asciiTheme="majorBidi" w:hAnsiTheme="majorBidi" w:cstheme="majorBidi" w:hint="cs"/>
          <w:i w:val="0"/>
          <w:iCs w:val="0"/>
          <w:sz w:val="24"/>
          <w:szCs w:val="24"/>
          <w:u w:val="single"/>
          <w:rtl/>
          <w:lang w:val="en-US"/>
        </w:rPr>
        <w:t>ادارة الصحة المدرسية التابع لمديرية الشؤون الصحية بالرياض</w:t>
      </w:r>
      <w:r w:rsidRPr="00221BFA">
        <w:rPr>
          <w:rFonts w:asciiTheme="majorBidi" w:hAnsiTheme="majorBidi" w:cstheme="majorBidi"/>
          <w:i w:val="0"/>
          <w:iCs w:val="0"/>
          <w:sz w:val="24"/>
          <w:szCs w:val="24"/>
          <w:rtl/>
          <w:lang w:val="en-US"/>
        </w:rPr>
        <w:t xml:space="preserve">: </w:t>
      </w:r>
      <w:r w:rsidR="007625F3">
        <w:rPr>
          <w:rFonts w:asciiTheme="majorBidi" w:hAnsiTheme="majorBidi" w:cstheme="majorBidi" w:hint="cs"/>
          <w:i w:val="0"/>
          <w:iCs w:val="0"/>
          <w:sz w:val="24"/>
          <w:szCs w:val="24"/>
          <w:rtl/>
          <w:lang w:val="en-US"/>
        </w:rPr>
        <w:t>مخرج 13, خلف وزارة الحرس الوطني</w:t>
      </w:r>
    </w:p>
    <w:p w:rsidR="002729E5" w:rsidRDefault="00A070DA" w:rsidP="00A070DA">
      <w:pPr>
        <w:bidi w:val="0"/>
        <w:jc w:val="center"/>
        <w:rPr>
          <w:lang w:eastAsia="x-none"/>
        </w:rPr>
      </w:pPr>
      <w:r>
        <w:rPr>
          <w:lang w:eastAsia="x-none"/>
        </w:rPr>
        <w:t xml:space="preserve">Location by Google Map: </w:t>
      </w:r>
      <w:r w:rsidRPr="00A070DA">
        <w:rPr>
          <w:rFonts w:hint="cs"/>
          <w:lang w:eastAsia="x-none"/>
        </w:rPr>
        <w:t>http</w:t>
      </w:r>
      <w:r w:rsidRPr="00A070DA">
        <w:rPr>
          <w:lang w:eastAsia="x-none"/>
        </w:rPr>
        <w:t>s</w:t>
      </w:r>
      <w:r w:rsidRPr="00A070DA">
        <w:rPr>
          <w:rFonts w:hint="cs"/>
          <w:lang w:eastAsia="x-none"/>
        </w:rPr>
        <w:t>://goo.gl/maps/twWQqWMAgSQ</w:t>
      </w:r>
      <w:r w:rsidRPr="00A070DA">
        <w:rPr>
          <w:lang w:eastAsia="x-none"/>
        </w:rPr>
        <w:t>2</w:t>
      </w:r>
    </w:p>
    <w:p w:rsidR="00A070DA" w:rsidRPr="002729E5" w:rsidRDefault="00A070DA" w:rsidP="00A070DA">
      <w:pPr>
        <w:bidi w:val="0"/>
        <w:jc w:val="center"/>
        <w:rPr>
          <w:lang w:eastAsia="x-none"/>
        </w:rPr>
      </w:pPr>
    </w:p>
    <w:p w:rsidR="00A070DA" w:rsidRPr="00221BFA" w:rsidRDefault="00221BFA" w:rsidP="00AB0EAA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eastAsia="x-none"/>
        </w:rPr>
      </w:pPr>
      <w:r w:rsidRPr="00221BF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eastAsia="x-none"/>
        </w:rPr>
        <w:t>الإدارة العامة لصحة البيئة</w:t>
      </w:r>
      <w:r w:rsidRPr="00221BFA">
        <w:rPr>
          <w:rFonts w:asciiTheme="majorBidi" w:hAnsiTheme="majorBidi" w:cstheme="majorBidi"/>
          <w:b/>
          <w:bCs/>
          <w:sz w:val="24"/>
          <w:szCs w:val="24"/>
          <w:rtl/>
          <w:lang w:eastAsia="x-none"/>
        </w:rPr>
        <w:t xml:space="preserve">: </w:t>
      </w:r>
      <w:r w:rsidR="00AB0EAA">
        <w:rPr>
          <w:rFonts w:asciiTheme="majorBidi" w:hAnsiTheme="majorBidi" w:cstheme="majorBidi" w:hint="cs"/>
          <w:b/>
          <w:bCs/>
          <w:sz w:val="24"/>
          <w:szCs w:val="24"/>
          <w:rtl/>
          <w:lang w:eastAsia="x-none"/>
        </w:rPr>
        <w:t xml:space="preserve">حي المروج, طريق الامام سعود باتجاه الغرب, خلف عبداللطيف جميل, بجانب بنده </w:t>
      </w:r>
      <w:r>
        <w:rPr>
          <w:rFonts w:asciiTheme="majorBidi" w:hAnsiTheme="majorBidi" w:cstheme="majorBidi"/>
          <w:b/>
          <w:bCs/>
          <w:sz w:val="24"/>
          <w:szCs w:val="24"/>
          <w:lang w:eastAsia="x-none"/>
        </w:rPr>
        <w:t>***</w:t>
      </w:r>
    </w:p>
    <w:p w:rsidR="00F70C6C" w:rsidRDefault="00F70C6C" w:rsidP="00A070DA">
      <w:pPr>
        <w:bidi w:val="0"/>
        <w:rPr>
          <w:lang w:eastAsia="x-none"/>
        </w:rPr>
      </w:pPr>
    </w:p>
    <w:p w:rsidR="00A070DA" w:rsidRDefault="00F70C6C" w:rsidP="005E3EA2">
      <w:pPr>
        <w:pStyle w:val="ListParagraph"/>
        <w:numPr>
          <w:ilvl w:val="0"/>
          <w:numId w:val="7"/>
        </w:numPr>
        <w:bidi w:val="0"/>
        <w:rPr>
          <w:lang w:eastAsia="x-none"/>
        </w:rPr>
      </w:pPr>
      <w:r>
        <w:rPr>
          <w:lang w:eastAsia="x-none"/>
        </w:rPr>
        <w:t xml:space="preserve">***Ministry of Health Department of Environmental Health </w:t>
      </w:r>
    </w:p>
    <w:p w:rsidR="002729E5" w:rsidRDefault="002729E5" w:rsidP="005E3EA2">
      <w:pPr>
        <w:pStyle w:val="ListParagraph"/>
        <w:numPr>
          <w:ilvl w:val="0"/>
          <w:numId w:val="7"/>
        </w:numPr>
        <w:bidi w:val="0"/>
        <w:rPr>
          <w:lang w:eastAsia="x-none"/>
        </w:rPr>
      </w:pPr>
      <w:r>
        <w:rPr>
          <w:lang w:eastAsia="x-none"/>
        </w:rPr>
        <w:t>***</w:t>
      </w:r>
      <w:r w:rsidRPr="005E3EA2">
        <w:rPr>
          <w:u w:val="single"/>
          <w:lang w:eastAsia="x-none"/>
        </w:rPr>
        <w:t>School health</w:t>
      </w:r>
      <w:r w:rsidR="00376141">
        <w:rPr>
          <w:lang w:eastAsia="x-none"/>
        </w:rPr>
        <w:t>: Chosen by Clinical Teacher</w:t>
      </w:r>
    </w:p>
    <w:p w:rsidR="00221BFA" w:rsidRDefault="00221BFA" w:rsidP="005E3EA2">
      <w:pPr>
        <w:pStyle w:val="ListParagraph"/>
        <w:numPr>
          <w:ilvl w:val="0"/>
          <w:numId w:val="7"/>
        </w:numPr>
        <w:bidi w:val="0"/>
        <w:rPr>
          <w:lang w:eastAsia="x-none"/>
        </w:rPr>
      </w:pPr>
      <w:r>
        <w:rPr>
          <w:lang w:eastAsia="x-none"/>
        </w:rPr>
        <w:t>***</w:t>
      </w:r>
      <w:r w:rsidRPr="005E3EA2">
        <w:rPr>
          <w:u w:val="single"/>
          <w:lang w:eastAsia="x-none"/>
        </w:rPr>
        <w:t>K</w:t>
      </w:r>
      <w:r w:rsidR="00F70C6C" w:rsidRPr="005E3EA2">
        <w:rPr>
          <w:u w:val="single"/>
          <w:lang w:eastAsia="x-none"/>
        </w:rPr>
        <w:t xml:space="preserve">SUMC </w:t>
      </w:r>
      <w:r w:rsidRPr="005E3EA2">
        <w:rPr>
          <w:u w:val="single"/>
          <w:lang w:eastAsia="x-none"/>
        </w:rPr>
        <w:t xml:space="preserve"> </w:t>
      </w:r>
      <w:r w:rsidR="002729E5" w:rsidRPr="005E3EA2">
        <w:rPr>
          <w:u w:val="single"/>
          <w:lang w:eastAsia="x-none"/>
        </w:rPr>
        <w:t>(outpatient clinic)</w:t>
      </w:r>
      <w:r w:rsidR="002729E5">
        <w:rPr>
          <w:lang w:eastAsia="x-none"/>
        </w:rPr>
        <w:t xml:space="preserve">: PCC 2, MOPD, SOPD, Pediatric clinic, </w:t>
      </w:r>
      <w:r w:rsidR="00A070DA">
        <w:rPr>
          <w:lang w:eastAsia="x-none"/>
        </w:rPr>
        <w:t>S</w:t>
      </w:r>
      <w:r w:rsidR="002729E5">
        <w:rPr>
          <w:lang w:eastAsia="x-none"/>
        </w:rPr>
        <w:t>taff clinic</w:t>
      </w:r>
    </w:p>
    <w:p w:rsidR="00F70C6C" w:rsidRPr="00221BFA" w:rsidRDefault="00F70C6C" w:rsidP="00F70C6C">
      <w:pPr>
        <w:bidi w:val="0"/>
        <w:rPr>
          <w:lang w:eastAsia="x-none"/>
        </w:rPr>
      </w:pPr>
    </w:p>
    <w:p w:rsidR="002729E5" w:rsidRPr="002729E5" w:rsidRDefault="00B9281F" w:rsidP="002729E5">
      <w:pPr>
        <w:pStyle w:val="Heading5"/>
        <w:bidi w:val="0"/>
        <w:spacing w:line="360" w:lineRule="auto"/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</w:pPr>
      <w:r w:rsidRPr="00BF2CF2"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  <w:t>Textbooks:</w:t>
      </w:r>
    </w:p>
    <w:p w:rsidR="00F70C6C" w:rsidRDefault="00F70C6C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Allender, J.A &amp; Rector, C. (2014). Community Health Nursing: Promoting and Protecting the Public Health. (8</w:t>
      </w:r>
      <w:r w:rsidRPr="00F70C6C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ed.). Lippincott Williams &amp; Wilkins: New York.</w:t>
      </w:r>
    </w:p>
    <w:p w:rsidR="00B9281F" w:rsidRPr="00BF2CF2" w:rsidRDefault="00B9281F" w:rsidP="00F70C6C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Neis MA, McEwen M. Community/public health nursing practice. (4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BF2CF2">
        <w:rPr>
          <w:rFonts w:asciiTheme="majorBidi" w:hAnsiTheme="majorBidi" w:cstheme="majorBidi"/>
          <w:sz w:val="24"/>
          <w:szCs w:val="24"/>
        </w:rPr>
        <w:t xml:space="preserve"> ed.)   Saunders. 2006   ISBN-13   9780721603544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Carroll  P. Community health nursing: A practical guide. (1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BF2CF2">
        <w:rPr>
          <w:rFonts w:asciiTheme="majorBidi" w:hAnsiTheme="majorBidi" w:cstheme="majorBidi"/>
          <w:sz w:val="24"/>
          <w:szCs w:val="24"/>
        </w:rPr>
        <w:t xml:space="preserve"> ed). Delmer   Cengage Learning. 2003.  ISBN-13 9780766841390</w:t>
      </w:r>
    </w:p>
    <w:p w:rsidR="00B9281F" w:rsidRPr="00BF2CF2" w:rsidRDefault="00B9281F" w:rsidP="00B9281F">
      <w:pPr>
        <w:bidi w:val="0"/>
        <w:spacing w:line="360" w:lineRule="auto"/>
        <w:ind w:left="122"/>
        <w:rPr>
          <w:rFonts w:asciiTheme="majorBidi" w:hAnsiTheme="majorBidi" w:cstheme="majorBidi"/>
          <w:sz w:val="24"/>
          <w:szCs w:val="24"/>
        </w:rPr>
      </w:pPr>
    </w:p>
    <w:p w:rsidR="00B9281F" w:rsidRPr="00BF2CF2" w:rsidRDefault="00B9281F" w:rsidP="00B9281F">
      <w:pPr>
        <w:pStyle w:val="Heading5"/>
        <w:bidi w:val="0"/>
        <w:spacing w:line="360" w:lineRule="auto"/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</w:pPr>
      <w:r w:rsidRPr="00BF2CF2"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  <w:t xml:space="preserve">Recommended Books References:   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Sines D, Appleby F, Frost M. Community health care nursing. (3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Pr="00BF2CF2">
        <w:rPr>
          <w:rFonts w:asciiTheme="majorBidi" w:hAnsiTheme="majorBidi" w:cstheme="majorBidi"/>
          <w:sz w:val="24"/>
          <w:szCs w:val="24"/>
        </w:rPr>
        <w:t xml:space="preserve"> ed). Wiley-Black Well. 2005.  ISBN-13  9781405127486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Drennan  V, Goodman C. Primary care and community nursing. OUP Oxfrod   ISBN-13  9780198568902.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Nies MA, McEwen M. Community/ public health nursing: Promoting the health of population. (4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BF2CF2">
        <w:rPr>
          <w:rFonts w:asciiTheme="majorBidi" w:hAnsiTheme="majorBidi" w:cstheme="majorBidi"/>
          <w:sz w:val="24"/>
          <w:szCs w:val="24"/>
        </w:rPr>
        <w:t xml:space="preserve"> ed.). Suanders  ISBN-13 9781416028871.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sectPr w:rsidR="00B9281F" w:rsidRPr="00BF2CF2" w:rsidSect="00BF2C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1C" w:rsidRDefault="00B12D1C" w:rsidP="00BF2CF2">
      <w:r>
        <w:separator/>
      </w:r>
    </w:p>
  </w:endnote>
  <w:endnote w:type="continuationSeparator" w:id="0">
    <w:p w:rsidR="00B12D1C" w:rsidRDefault="00B12D1C" w:rsidP="00BF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48" w:rsidRDefault="004505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48" w:rsidRDefault="00450548" w:rsidP="00450548">
    <w:pPr>
      <w:pStyle w:val="Footer"/>
      <w:pBdr>
        <w:top w:val="thinThickSmallGap" w:sz="24" w:space="1" w:color="823B0B" w:themeColor="accent2" w:themeShade="7F"/>
      </w:pBdr>
      <w:bidi w:val="0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jgp092017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401CCE" w:rsidRPr="00401CCE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F2CF2" w:rsidRDefault="00BF2C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48" w:rsidRDefault="00450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1C" w:rsidRDefault="00B12D1C" w:rsidP="00BF2CF2">
      <w:r>
        <w:separator/>
      </w:r>
    </w:p>
  </w:footnote>
  <w:footnote w:type="continuationSeparator" w:id="0">
    <w:p w:rsidR="00B12D1C" w:rsidRDefault="00B12D1C" w:rsidP="00BF2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48" w:rsidRDefault="004505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48" w:rsidRDefault="004505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48" w:rsidRDefault="004505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A142E"/>
    <w:multiLevelType w:val="hybridMultilevel"/>
    <w:tmpl w:val="D93456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60125"/>
    <w:multiLevelType w:val="hybridMultilevel"/>
    <w:tmpl w:val="3F249E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F5F75"/>
    <w:multiLevelType w:val="hybridMultilevel"/>
    <w:tmpl w:val="A50AE4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7433D8"/>
    <w:multiLevelType w:val="hybridMultilevel"/>
    <w:tmpl w:val="C080A7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6C7081"/>
    <w:multiLevelType w:val="hybridMultilevel"/>
    <w:tmpl w:val="F3BC03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82E4B"/>
    <w:multiLevelType w:val="hybridMultilevel"/>
    <w:tmpl w:val="B1C2E3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146BFA"/>
    <w:multiLevelType w:val="hybridMultilevel"/>
    <w:tmpl w:val="47969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21F32"/>
    <w:multiLevelType w:val="hybridMultilevel"/>
    <w:tmpl w:val="1E7CE3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EE"/>
    <w:rsid w:val="000A555F"/>
    <w:rsid w:val="00177689"/>
    <w:rsid w:val="00221BFA"/>
    <w:rsid w:val="002729E5"/>
    <w:rsid w:val="00351E13"/>
    <w:rsid w:val="00370F32"/>
    <w:rsid w:val="00376141"/>
    <w:rsid w:val="00401CCE"/>
    <w:rsid w:val="00450548"/>
    <w:rsid w:val="004918C2"/>
    <w:rsid w:val="005A6C91"/>
    <w:rsid w:val="005E3EA2"/>
    <w:rsid w:val="00620182"/>
    <w:rsid w:val="00691875"/>
    <w:rsid w:val="006C3736"/>
    <w:rsid w:val="007625F3"/>
    <w:rsid w:val="007B6624"/>
    <w:rsid w:val="008A3CF2"/>
    <w:rsid w:val="009048C9"/>
    <w:rsid w:val="0099658C"/>
    <w:rsid w:val="009E32B4"/>
    <w:rsid w:val="00A070DA"/>
    <w:rsid w:val="00AB0EAA"/>
    <w:rsid w:val="00B12D1C"/>
    <w:rsid w:val="00B56AEE"/>
    <w:rsid w:val="00B9281F"/>
    <w:rsid w:val="00BD5770"/>
    <w:rsid w:val="00BF2CF2"/>
    <w:rsid w:val="00C44525"/>
    <w:rsid w:val="00C51689"/>
    <w:rsid w:val="00CA497C"/>
    <w:rsid w:val="00D221F1"/>
    <w:rsid w:val="00EC6E5A"/>
    <w:rsid w:val="00F56B69"/>
    <w:rsid w:val="00F70C6C"/>
    <w:rsid w:val="00FF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D5980C-7119-4703-9F24-CD9BE38C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EA2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B9281F"/>
    <w:pPr>
      <w:keepNext/>
      <w:jc w:val="center"/>
      <w:outlineLvl w:val="3"/>
    </w:pPr>
    <w:rPr>
      <w:rFonts w:ascii="Arial" w:hAnsi="Arial" w:cs="Times New Roman"/>
      <w:b/>
      <w:bCs/>
      <w:color w:val="000000"/>
      <w:sz w:val="40"/>
      <w:szCs w:val="40"/>
      <w:lang w:val="x-none" w:eastAsia="ar-SA"/>
    </w:rPr>
  </w:style>
  <w:style w:type="paragraph" w:styleId="Heading5">
    <w:name w:val="heading 5"/>
    <w:basedOn w:val="Normal"/>
    <w:next w:val="Normal"/>
    <w:link w:val="Heading5Char"/>
    <w:qFormat/>
    <w:rsid w:val="00B9281F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9281F"/>
    <w:rPr>
      <w:rFonts w:ascii="Arial" w:eastAsia="Times New Roman" w:hAnsi="Arial" w:cs="Times New Roman"/>
      <w:b/>
      <w:bCs/>
      <w:color w:val="000000"/>
      <w:sz w:val="40"/>
      <w:szCs w:val="40"/>
      <w:lang w:val="x-none" w:eastAsia="ar-SA"/>
    </w:rPr>
  </w:style>
  <w:style w:type="character" w:customStyle="1" w:styleId="Heading5Char">
    <w:name w:val="Heading 5 Char"/>
    <w:basedOn w:val="DefaultParagraphFont"/>
    <w:link w:val="Heading5"/>
    <w:rsid w:val="00B9281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Style2">
    <w:name w:val="Style 2"/>
    <w:basedOn w:val="Normal"/>
    <w:rsid w:val="00BF2CF2"/>
    <w:pPr>
      <w:widowControl w:val="0"/>
      <w:autoSpaceDE w:val="0"/>
      <w:autoSpaceDN w:val="0"/>
      <w:bidi w:val="0"/>
      <w:adjustRightInd w:val="0"/>
    </w:pPr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2C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CF2"/>
    <w:rPr>
      <w:rFonts w:ascii="Times New Roman" w:eastAsia="Times New Roman" w:hAnsi="Times New Roman" w:cs="Simplified Arabic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F2C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CF2"/>
    <w:rPr>
      <w:rFonts w:ascii="Times New Roman" w:eastAsia="Times New Roman" w:hAnsi="Times New Roman" w:cs="Simplified Arabic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070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3E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0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5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</dc:creator>
  <cp:keywords/>
  <dc:description/>
  <cp:lastModifiedBy>Othman Jawdat Taani</cp:lastModifiedBy>
  <cp:revision>31</cp:revision>
  <dcterms:created xsi:type="dcterms:W3CDTF">2016-09-27T15:46:00Z</dcterms:created>
  <dcterms:modified xsi:type="dcterms:W3CDTF">2017-09-28T08:55:00Z</dcterms:modified>
</cp:coreProperties>
</file>