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1A3" w:rsidRPr="009A1300" w:rsidRDefault="009A7BD4" w:rsidP="000B1BCC">
      <w:pPr>
        <w:jc w:val="center"/>
        <w:rPr>
          <w:b/>
          <w:i/>
        </w:rPr>
      </w:pPr>
      <w:bookmarkStart w:id="0" w:name="_GoBack"/>
      <w:bookmarkEnd w:id="0"/>
      <w:r>
        <w:rPr>
          <w:b/>
          <w:i/>
          <w:noProof/>
        </w:rPr>
        <w:drawing>
          <wp:inline distT="0" distB="0" distL="0" distR="0">
            <wp:extent cx="2000250" cy="771525"/>
            <wp:effectExtent l="19050" t="0" r="95250" b="28575"/>
            <wp:docPr id="1" name="صورة 1" descr="ksu_masterlogo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_masterlogo_colour_rgb"/>
                    <pic:cNvPicPr>
                      <a:picLocks noChangeAspect="1" noChangeArrowheads="1"/>
                    </pic:cNvPicPr>
                  </pic:nvPicPr>
                  <pic:blipFill>
                    <a:blip r:embed="rId8" cstate="print"/>
                    <a:srcRect/>
                    <a:stretch>
                      <a:fillRect/>
                    </a:stretch>
                  </pic:blipFill>
                  <pic:spPr bwMode="auto">
                    <a:xfrm>
                      <a:off x="0" y="0"/>
                      <a:ext cx="2000250" cy="771525"/>
                    </a:xfrm>
                    <a:prstGeom prst="rect">
                      <a:avLst/>
                    </a:prstGeom>
                    <a:noFill/>
                    <a:ln w="9525">
                      <a:noFill/>
                      <a:miter lim="800000"/>
                      <a:headEnd/>
                      <a:tailEnd/>
                    </a:ln>
                    <a:effectLst>
                      <a:outerShdw dist="92457" dir="956724" algn="ctr" rotWithShape="0">
                        <a:srgbClr val="808080"/>
                      </a:outerShdw>
                    </a:effectLst>
                  </pic:spPr>
                </pic:pic>
              </a:graphicData>
            </a:graphic>
          </wp:inline>
        </w:drawing>
      </w:r>
    </w:p>
    <w:p w:rsidR="00424823" w:rsidRPr="009A1300" w:rsidRDefault="000B1BCC" w:rsidP="000B1BCC">
      <w:pPr>
        <w:tabs>
          <w:tab w:val="left" w:pos="2360"/>
        </w:tabs>
        <w:rPr>
          <w:sz w:val="28"/>
          <w:szCs w:val="28"/>
        </w:rPr>
      </w:pPr>
      <w:r>
        <w:rPr>
          <w:sz w:val="28"/>
          <w:szCs w:val="28"/>
        </w:rPr>
        <w:tab/>
      </w:r>
    </w:p>
    <w:p w:rsidR="004C5E9A" w:rsidRPr="008566DC" w:rsidRDefault="004C5E9A" w:rsidP="00423E19">
      <w:pPr>
        <w:jc w:val="center"/>
        <w:rPr>
          <w:b/>
          <w:smallCaps/>
          <w:sz w:val="36"/>
          <w:szCs w:val="36"/>
        </w:rPr>
      </w:pPr>
      <w:r w:rsidRPr="008566DC">
        <w:rPr>
          <w:b/>
          <w:smallCaps/>
          <w:sz w:val="36"/>
          <w:szCs w:val="36"/>
        </w:rPr>
        <w:t>king saud university</w:t>
      </w:r>
    </w:p>
    <w:p w:rsidR="00B419B1" w:rsidRDefault="008566DC" w:rsidP="00423E19">
      <w:pPr>
        <w:jc w:val="center"/>
        <w:rPr>
          <w:smallCaps/>
          <w:sz w:val="28"/>
          <w:szCs w:val="28"/>
        </w:rPr>
      </w:pPr>
      <w:r>
        <w:rPr>
          <w:smallCaps/>
          <w:sz w:val="28"/>
          <w:szCs w:val="28"/>
        </w:rPr>
        <w:t>C</w:t>
      </w:r>
      <w:r w:rsidR="00B419B1" w:rsidRPr="00B419B1">
        <w:rPr>
          <w:smallCaps/>
          <w:sz w:val="28"/>
          <w:szCs w:val="28"/>
        </w:rPr>
        <w:t>OLLEGE OF NURSING</w:t>
      </w:r>
    </w:p>
    <w:p w:rsidR="008566DC" w:rsidRPr="00B419B1" w:rsidRDefault="008566DC" w:rsidP="00423E19">
      <w:pPr>
        <w:jc w:val="center"/>
        <w:rPr>
          <w:smallCaps/>
          <w:sz w:val="28"/>
          <w:szCs w:val="28"/>
        </w:rPr>
      </w:pPr>
      <w:r>
        <w:rPr>
          <w:smallCaps/>
          <w:sz w:val="28"/>
          <w:szCs w:val="28"/>
        </w:rPr>
        <w:t>Medical-Surgical Nursing Department</w:t>
      </w:r>
    </w:p>
    <w:p w:rsidR="00424823" w:rsidRDefault="00424823" w:rsidP="00424823">
      <w:pPr>
        <w:jc w:val="center"/>
      </w:pPr>
    </w:p>
    <w:p w:rsidR="008566DC" w:rsidRDefault="008566DC" w:rsidP="00424823">
      <w:pPr>
        <w:jc w:val="center"/>
      </w:pPr>
    </w:p>
    <w:p w:rsidR="00284D8C" w:rsidRDefault="00284D8C" w:rsidP="00284D8C">
      <w:pPr>
        <w:jc w:val="center"/>
        <w:rPr>
          <w:b/>
        </w:rPr>
      </w:pPr>
      <w:r w:rsidRPr="00797EB5">
        <w:rPr>
          <w:b/>
        </w:rPr>
        <w:t>NURS</w:t>
      </w:r>
      <w:r>
        <w:rPr>
          <w:b/>
        </w:rPr>
        <w:t xml:space="preserve"> </w:t>
      </w:r>
      <w:r w:rsidRPr="00797EB5">
        <w:rPr>
          <w:b/>
        </w:rPr>
        <w:t>42</w:t>
      </w:r>
      <w:r>
        <w:rPr>
          <w:b/>
        </w:rPr>
        <w:t>3</w:t>
      </w:r>
    </w:p>
    <w:p w:rsidR="00210886" w:rsidRDefault="00ED3813" w:rsidP="00284D8C">
      <w:pPr>
        <w:jc w:val="center"/>
        <w:rPr>
          <w:b/>
        </w:rPr>
      </w:pPr>
      <w:r>
        <w:rPr>
          <w:b/>
        </w:rPr>
        <w:t xml:space="preserve">Principles of </w:t>
      </w:r>
      <w:r w:rsidR="00284D8C">
        <w:rPr>
          <w:b/>
        </w:rPr>
        <w:t xml:space="preserve">Critical Care Nursing </w:t>
      </w:r>
    </w:p>
    <w:p w:rsidR="00F05164" w:rsidRDefault="00F05164" w:rsidP="00424823">
      <w:pPr>
        <w:jc w:val="center"/>
        <w:rPr>
          <w:b/>
        </w:rPr>
      </w:pPr>
    </w:p>
    <w:p w:rsidR="00210886" w:rsidRPr="00797EB5" w:rsidRDefault="005B51E3" w:rsidP="00424823">
      <w:pPr>
        <w:jc w:val="center"/>
        <w:rPr>
          <w:b/>
        </w:rPr>
      </w:pPr>
      <w:r>
        <w:rPr>
          <w:b/>
        </w:rPr>
        <w:t>Course Syllabu</w:t>
      </w:r>
      <w:r w:rsidR="00610B7F">
        <w:rPr>
          <w:b/>
        </w:rPr>
        <w:t>s</w:t>
      </w:r>
    </w:p>
    <w:p w:rsidR="00424823" w:rsidRPr="00797EB5" w:rsidRDefault="00424823">
      <w:pPr>
        <w:pBdr>
          <w:bottom w:val="single" w:sz="12" w:space="1" w:color="auto"/>
        </w:pBdr>
      </w:pPr>
    </w:p>
    <w:p w:rsidR="008566DC" w:rsidRDefault="008566DC" w:rsidP="00040DA9">
      <w:pPr>
        <w:pStyle w:val="Heading1"/>
        <w:spacing w:before="0" w:after="0"/>
        <w:rPr>
          <w:rFonts w:ascii="Times New Roman" w:hAnsi="Times New Roman" w:cs="Times New Roman"/>
          <w:sz w:val="24"/>
          <w:szCs w:val="24"/>
        </w:rPr>
      </w:pPr>
    </w:p>
    <w:p w:rsidR="00210886" w:rsidRPr="00797EB5" w:rsidRDefault="00424823" w:rsidP="00040DA9">
      <w:pPr>
        <w:pStyle w:val="Heading1"/>
        <w:spacing w:before="0" w:after="0"/>
        <w:rPr>
          <w:rFonts w:ascii="Times New Roman" w:hAnsi="Times New Roman" w:cs="Times New Roman"/>
          <w:sz w:val="24"/>
          <w:szCs w:val="24"/>
        </w:rPr>
      </w:pPr>
      <w:r w:rsidRPr="00797EB5">
        <w:rPr>
          <w:rFonts w:ascii="Times New Roman" w:hAnsi="Times New Roman" w:cs="Times New Roman"/>
          <w:sz w:val="24"/>
          <w:szCs w:val="24"/>
        </w:rPr>
        <w:t>Credit Hours</w:t>
      </w:r>
      <w:r w:rsidR="00797EB5">
        <w:rPr>
          <w:rFonts w:ascii="Times New Roman" w:hAnsi="Times New Roman" w:cs="Times New Roman"/>
          <w:sz w:val="24"/>
          <w:szCs w:val="24"/>
        </w:rPr>
        <w:tab/>
      </w:r>
      <w:r w:rsidR="0050523C">
        <w:rPr>
          <w:rFonts w:ascii="Times New Roman" w:hAnsi="Times New Roman" w:cs="Times New Roman"/>
          <w:sz w:val="24"/>
          <w:szCs w:val="24"/>
        </w:rPr>
        <w:t xml:space="preserve">: </w:t>
      </w:r>
      <w:r w:rsidR="00ED3813">
        <w:rPr>
          <w:rFonts w:ascii="Times New Roman" w:hAnsi="Times New Roman" w:cs="Times New Roman"/>
          <w:sz w:val="24"/>
          <w:szCs w:val="24"/>
        </w:rPr>
        <w:t>5</w:t>
      </w:r>
      <w:r w:rsidR="00CC56CA">
        <w:rPr>
          <w:rFonts w:ascii="Times New Roman" w:hAnsi="Times New Roman" w:cs="Times New Roman"/>
          <w:sz w:val="24"/>
          <w:szCs w:val="24"/>
        </w:rPr>
        <w:t xml:space="preserve"> </w:t>
      </w:r>
      <w:r w:rsidR="00CC56CA">
        <w:rPr>
          <w:rFonts w:ascii="Times New Roman" w:hAnsi="Times New Roman" w:cs="Times New Roman"/>
          <w:b w:val="0"/>
          <w:bCs w:val="0"/>
          <w:sz w:val="24"/>
          <w:szCs w:val="24"/>
        </w:rPr>
        <w:t>(</w:t>
      </w:r>
      <w:r w:rsidR="00B11680">
        <w:rPr>
          <w:rFonts w:ascii="Times New Roman" w:hAnsi="Times New Roman" w:cs="Times New Roman"/>
          <w:b w:val="0"/>
          <w:bCs w:val="0"/>
          <w:sz w:val="24"/>
          <w:szCs w:val="24"/>
        </w:rPr>
        <w:t xml:space="preserve">3 + 0 + </w:t>
      </w:r>
      <w:r w:rsidR="00ED3813">
        <w:rPr>
          <w:rFonts w:ascii="Times New Roman" w:hAnsi="Times New Roman" w:cs="Times New Roman"/>
          <w:b w:val="0"/>
          <w:bCs w:val="0"/>
          <w:sz w:val="24"/>
          <w:szCs w:val="24"/>
        </w:rPr>
        <w:t>6</w:t>
      </w:r>
      <w:r w:rsidR="00B11680">
        <w:rPr>
          <w:rFonts w:ascii="Times New Roman" w:hAnsi="Times New Roman" w:cs="Times New Roman"/>
          <w:b w:val="0"/>
          <w:bCs w:val="0"/>
          <w:sz w:val="24"/>
          <w:szCs w:val="24"/>
        </w:rPr>
        <w:t>)</w:t>
      </w:r>
      <w:r w:rsidR="008F64F6">
        <w:rPr>
          <w:rFonts w:ascii="Times New Roman" w:hAnsi="Times New Roman" w:cs="Times New Roman"/>
          <w:b w:val="0"/>
          <w:bCs w:val="0"/>
          <w:sz w:val="24"/>
          <w:szCs w:val="24"/>
        </w:rPr>
        <w:t xml:space="preserve">, </w:t>
      </w:r>
      <w:r w:rsidR="008F64F6" w:rsidRPr="008F64F6">
        <w:rPr>
          <w:rFonts w:ascii="Times New Roman" w:hAnsi="Times New Roman" w:cs="Times New Roman"/>
          <w:b w:val="0"/>
          <w:bCs w:val="0"/>
          <w:sz w:val="22"/>
          <w:szCs w:val="22"/>
        </w:rPr>
        <w:t>Lecture (3 credit</w:t>
      </w:r>
      <w:r w:rsidR="008F64F6">
        <w:rPr>
          <w:rFonts w:ascii="Times New Roman" w:hAnsi="Times New Roman" w:cs="Times New Roman"/>
          <w:b w:val="0"/>
          <w:bCs w:val="0"/>
          <w:sz w:val="22"/>
          <w:szCs w:val="22"/>
        </w:rPr>
        <w:t>s</w:t>
      </w:r>
      <w:r w:rsidR="008F64F6" w:rsidRPr="008F64F6">
        <w:rPr>
          <w:rFonts w:ascii="Times New Roman" w:hAnsi="Times New Roman" w:cs="Times New Roman"/>
          <w:b w:val="0"/>
          <w:bCs w:val="0"/>
          <w:sz w:val="22"/>
          <w:szCs w:val="22"/>
        </w:rPr>
        <w:t xml:space="preserve"> </w:t>
      </w:r>
      <w:r w:rsidR="00040DA9">
        <w:rPr>
          <w:rFonts w:ascii="Times New Roman" w:hAnsi="Times New Roman" w:cs="Times New Roman"/>
          <w:b w:val="0"/>
          <w:bCs w:val="0"/>
          <w:sz w:val="22"/>
          <w:szCs w:val="22"/>
        </w:rPr>
        <w:t>/</w:t>
      </w:r>
      <w:r w:rsidR="008F64F6" w:rsidRPr="008F64F6">
        <w:rPr>
          <w:rFonts w:ascii="Times New Roman" w:hAnsi="Times New Roman" w:cs="Times New Roman"/>
          <w:b w:val="0"/>
          <w:bCs w:val="0"/>
          <w:sz w:val="22"/>
          <w:szCs w:val="22"/>
        </w:rPr>
        <w:t xml:space="preserve"> 3 </w:t>
      </w:r>
      <w:r w:rsidR="00040DA9">
        <w:rPr>
          <w:rFonts w:ascii="Times New Roman" w:hAnsi="Times New Roman" w:cs="Times New Roman"/>
          <w:b w:val="0"/>
          <w:bCs w:val="0"/>
          <w:sz w:val="22"/>
          <w:szCs w:val="22"/>
        </w:rPr>
        <w:t>contact</w:t>
      </w:r>
      <w:r w:rsidR="008F64F6" w:rsidRPr="008F64F6">
        <w:rPr>
          <w:rFonts w:ascii="Times New Roman" w:hAnsi="Times New Roman" w:cs="Times New Roman"/>
          <w:b w:val="0"/>
          <w:bCs w:val="0"/>
          <w:sz w:val="22"/>
          <w:szCs w:val="22"/>
        </w:rPr>
        <w:t xml:space="preserve"> hours), Clinical (2 credit</w:t>
      </w:r>
      <w:r w:rsidR="008F64F6">
        <w:rPr>
          <w:rFonts w:ascii="Times New Roman" w:hAnsi="Times New Roman" w:cs="Times New Roman"/>
          <w:b w:val="0"/>
          <w:bCs w:val="0"/>
          <w:sz w:val="22"/>
          <w:szCs w:val="22"/>
        </w:rPr>
        <w:t>s</w:t>
      </w:r>
      <w:r w:rsidR="008F64F6" w:rsidRPr="008F64F6">
        <w:rPr>
          <w:rFonts w:ascii="Times New Roman" w:hAnsi="Times New Roman" w:cs="Times New Roman"/>
          <w:b w:val="0"/>
          <w:bCs w:val="0"/>
          <w:sz w:val="22"/>
          <w:szCs w:val="22"/>
        </w:rPr>
        <w:t xml:space="preserve"> </w:t>
      </w:r>
      <w:r w:rsidR="00040DA9">
        <w:rPr>
          <w:rFonts w:ascii="Times New Roman" w:hAnsi="Times New Roman" w:cs="Times New Roman"/>
          <w:b w:val="0"/>
          <w:bCs w:val="0"/>
          <w:sz w:val="22"/>
          <w:szCs w:val="22"/>
        </w:rPr>
        <w:t>/</w:t>
      </w:r>
      <w:r w:rsidR="008F64F6" w:rsidRPr="008F64F6">
        <w:rPr>
          <w:rFonts w:ascii="Times New Roman" w:hAnsi="Times New Roman" w:cs="Times New Roman"/>
          <w:b w:val="0"/>
          <w:bCs w:val="0"/>
          <w:sz w:val="22"/>
          <w:szCs w:val="22"/>
        </w:rPr>
        <w:t xml:space="preserve"> 6 </w:t>
      </w:r>
      <w:r w:rsidR="00040DA9">
        <w:rPr>
          <w:rFonts w:ascii="Times New Roman" w:hAnsi="Times New Roman" w:cs="Times New Roman"/>
          <w:b w:val="0"/>
          <w:bCs w:val="0"/>
          <w:sz w:val="22"/>
          <w:szCs w:val="22"/>
        </w:rPr>
        <w:t>contact</w:t>
      </w:r>
      <w:r w:rsidR="008F64F6" w:rsidRPr="008F64F6">
        <w:rPr>
          <w:rFonts w:ascii="Times New Roman" w:hAnsi="Times New Roman" w:cs="Times New Roman"/>
          <w:b w:val="0"/>
          <w:bCs w:val="0"/>
          <w:sz w:val="22"/>
          <w:szCs w:val="22"/>
        </w:rPr>
        <w:t xml:space="preserve"> hours)</w:t>
      </w:r>
      <w:r w:rsidR="00AA5428" w:rsidRPr="008F64F6">
        <w:rPr>
          <w:rFonts w:ascii="Times New Roman" w:hAnsi="Times New Roman" w:cs="Times New Roman"/>
          <w:sz w:val="22"/>
          <w:szCs w:val="22"/>
        </w:rPr>
        <w:br/>
      </w:r>
    </w:p>
    <w:p w:rsidR="0050523C" w:rsidRDefault="00424823" w:rsidP="00040DA9">
      <w:pPr>
        <w:pStyle w:val="Heading1"/>
        <w:spacing w:before="0" w:after="0"/>
        <w:rPr>
          <w:rFonts w:ascii="Times New Roman" w:hAnsi="Times New Roman" w:cs="Times New Roman"/>
          <w:b w:val="0"/>
          <w:sz w:val="24"/>
          <w:szCs w:val="24"/>
        </w:rPr>
      </w:pPr>
      <w:r w:rsidRPr="00797EB5">
        <w:rPr>
          <w:rFonts w:ascii="Times New Roman" w:hAnsi="Times New Roman" w:cs="Times New Roman"/>
          <w:sz w:val="24"/>
          <w:szCs w:val="24"/>
        </w:rPr>
        <w:t>Prerequisite</w:t>
      </w:r>
      <w:r w:rsidR="00F37101">
        <w:rPr>
          <w:rFonts w:ascii="Times New Roman" w:hAnsi="Times New Roman" w:cs="Times New Roman"/>
          <w:sz w:val="24"/>
          <w:szCs w:val="24"/>
        </w:rPr>
        <w:t>/</w:t>
      </w:r>
      <w:r w:rsidRPr="00797EB5">
        <w:rPr>
          <w:rFonts w:ascii="Times New Roman" w:hAnsi="Times New Roman" w:cs="Times New Roman"/>
          <w:sz w:val="24"/>
          <w:szCs w:val="24"/>
        </w:rPr>
        <w:t>s</w:t>
      </w:r>
      <w:r w:rsidR="00797EB5">
        <w:rPr>
          <w:rFonts w:ascii="Times New Roman" w:hAnsi="Times New Roman" w:cs="Times New Roman"/>
          <w:sz w:val="24"/>
          <w:szCs w:val="24"/>
        </w:rPr>
        <w:tab/>
      </w:r>
      <w:r w:rsidR="00423E19" w:rsidRPr="00797EB5">
        <w:rPr>
          <w:rFonts w:ascii="Times New Roman" w:hAnsi="Times New Roman" w:cs="Times New Roman"/>
          <w:sz w:val="24"/>
          <w:szCs w:val="24"/>
        </w:rPr>
        <w:t xml:space="preserve">: </w:t>
      </w:r>
      <w:r w:rsidR="00797EB5" w:rsidRPr="00797EB5">
        <w:rPr>
          <w:rFonts w:ascii="Times New Roman" w:hAnsi="Times New Roman" w:cs="Times New Roman"/>
          <w:b w:val="0"/>
          <w:sz w:val="24"/>
          <w:szCs w:val="24"/>
        </w:rPr>
        <w:t xml:space="preserve">NURS </w:t>
      </w:r>
      <w:r w:rsidR="00574F50">
        <w:rPr>
          <w:rFonts w:ascii="Times New Roman" w:hAnsi="Times New Roman" w:cs="Times New Roman"/>
          <w:b w:val="0"/>
          <w:sz w:val="24"/>
          <w:szCs w:val="24"/>
        </w:rPr>
        <w:t>314</w:t>
      </w:r>
      <w:r w:rsidR="00040DA9">
        <w:rPr>
          <w:rFonts w:ascii="Times New Roman" w:hAnsi="Times New Roman" w:cs="Times New Roman"/>
          <w:b w:val="0"/>
          <w:sz w:val="24"/>
          <w:szCs w:val="24"/>
        </w:rPr>
        <w:t xml:space="preserve"> (Adult Health Nursing 2)</w:t>
      </w:r>
    </w:p>
    <w:p w:rsidR="0050523C" w:rsidRDefault="0050523C" w:rsidP="002535FF">
      <w:pPr>
        <w:pStyle w:val="Heading1"/>
        <w:spacing w:before="0" w:after="0"/>
        <w:rPr>
          <w:rFonts w:ascii="Times New Roman" w:hAnsi="Times New Roman" w:cs="Times New Roman"/>
          <w:b w:val="0"/>
          <w:sz w:val="24"/>
          <w:szCs w:val="24"/>
        </w:rPr>
      </w:pPr>
    </w:p>
    <w:p w:rsidR="00574F50" w:rsidRDefault="0050523C" w:rsidP="0018604B">
      <w:pPr>
        <w:pStyle w:val="Heading1"/>
        <w:spacing w:before="0" w:after="0"/>
        <w:rPr>
          <w:rFonts w:ascii="Times New Roman" w:hAnsi="Times New Roman" w:cs="Times New Roman"/>
          <w:b w:val="0"/>
          <w:sz w:val="24"/>
          <w:szCs w:val="24"/>
        </w:rPr>
      </w:pPr>
      <w:r w:rsidRPr="0050523C">
        <w:rPr>
          <w:rFonts w:ascii="Times New Roman" w:hAnsi="Times New Roman" w:cs="Times New Roman"/>
          <w:sz w:val="24"/>
          <w:szCs w:val="24"/>
        </w:rPr>
        <w:t>Co-requisite</w:t>
      </w:r>
      <w:r w:rsidR="00F37101">
        <w:rPr>
          <w:rFonts w:ascii="Times New Roman" w:hAnsi="Times New Roman" w:cs="Times New Roman"/>
          <w:sz w:val="24"/>
          <w:szCs w:val="24"/>
        </w:rPr>
        <w:t>/s</w:t>
      </w:r>
      <w:r w:rsidRPr="0050523C">
        <w:rPr>
          <w:rFonts w:ascii="Times New Roman" w:hAnsi="Times New Roman" w:cs="Times New Roman"/>
          <w:sz w:val="24"/>
          <w:szCs w:val="24"/>
        </w:rPr>
        <w:tab/>
      </w:r>
      <w:r w:rsidRPr="0018604B">
        <w:rPr>
          <w:rFonts w:ascii="Times New Roman" w:hAnsi="Times New Roman" w:cs="Times New Roman"/>
          <w:sz w:val="24"/>
          <w:szCs w:val="24"/>
        </w:rPr>
        <w:t>:</w:t>
      </w:r>
      <w:r w:rsidRPr="0018604B">
        <w:rPr>
          <w:rFonts w:ascii="Times New Roman" w:hAnsi="Times New Roman" w:cs="Times New Roman"/>
          <w:b w:val="0"/>
          <w:sz w:val="24"/>
          <w:szCs w:val="24"/>
        </w:rPr>
        <w:t xml:space="preserve"> </w:t>
      </w:r>
      <w:r w:rsidR="00284D8C" w:rsidRPr="0018604B">
        <w:rPr>
          <w:rFonts w:ascii="Times New Roman" w:hAnsi="Times New Roman" w:cs="Times New Roman"/>
          <w:b w:val="0"/>
          <w:sz w:val="24"/>
          <w:szCs w:val="24"/>
        </w:rPr>
        <w:t>NURS 429 (Principles of Emergency Nursing)</w:t>
      </w:r>
    </w:p>
    <w:p w:rsidR="00210886" w:rsidRDefault="00AA5428" w:rsidP="00F37101">
      <w:pPr>
        <w:pStyle w:val="Heading1"/>
        <w:spacing w:before="0" w:after="0"/>
        <w:rPr>
          <w:b w:val="0"/>
        </w:rPr>
      </w:pPr>
      <w:r w:rsidRPr="00797EB5">
        <w:rPr>
          <w:rFonts w:ascii="Times New Roman" w:hAnsi="Times New Roman" w:cs="Times New Roman"/>
          <w:b w:val="0"/>
          <w:sz w:val="24"/>
          <w:szCs w:val="24"/>
        </w:rPr>
        <w:br/>
      </w:r>
      <w:r w:rsidR="00F37101" w:rsidRPr="00EA3533">
        <w:rPr>
          <w:rFonts w:ascii="Times New Roman" w:hAnsi="Times New Roman" w:cs="Times New Roman"/>
          <w:bCs w:val="0"/>
          <w:sz w:val="24"/>
          <w:szCs w:val="24"/>
        </w:rPr>
        <w:t xml:space="preserve">Student </w:t>
      </w:r>
      <w:r w:rsidR="00574F50" w:rsidRPr="00EA3533">
        <w:rPr>
          <w:rFonts w:ascii="Times New Roman" w:hAnsi="Times New Roman" w:cs="Times New Roman"/>
          <w:bCs w:val="0"/>
          <w:sz w:val="24"/>
          <w:szCs w:val="24"/>
        </w:rPr>
        <w:t>Level</w:t>
      </w:r>
      <w:r w:rsidR="00574F50" w:rsidRPr="00EA3533">
        <w:rPr>
          <w:rFonts w:ascii="Times New Roman" w:hAnsi="Times New Roman" w:cs="Times New Roman"/>
          <w:bCs w:val="0"/>
          <w:sz w:val="24"/>
          <w:szCs w:val="24"/>
        </w:rPr>
        <w:tab/>
        <w:t xml:space="preserve">: </w:t>
      </w:r>
      <w:r w:rsidR="00574F50">
        <w:rPr>
          <w:rFonts w:ascii="Times New Roman" w:hAnsi="Times New Roman" w:cs="Times New Roman"/>
          <w:b w:val="0"/>
          <w:sz w:val="24"/>
          <w:szCs w:val="24"/>
        </w:rPr>
        <w:t>Level 8</w:t>
      </w:r>
      <w:r w:rsidR="00574F50" w:rsidRPr="00797EB5">
        <w:rPr>
          <w:b w:val="0"/>
        </w:rPr>
        <w:t xml:space="preserve">  </w:t>
      </w:r>
    </w:p>
    <w:p w:rsidR="00574F50" w:rsidRPr="00574F50" w:rsidRDefault="00574F50" w:rsidP="00574F50"/>
    <w:p w:rsidR="00AA5428" w:rsidRPr="00797EB5" w:rsidRDefault="00210886" w:rsidP="002535FF">
      <w:pPr>
        <w:pStyle w:val="BodyTextFirstIndent2"/>
        <w:spacing w:after="0"/>
        <w:ind w:left="0" w:firstLine="0"/>
        <w:rPr>
          <w:b/>
        </w:rPr>
      </w:pPr>
      <w:r w:rsidRPr="00797EB5">
        <w:rPr>
          <w:b/>
        </w:rPr>
        <w:t>Classroom</w:t>
      </w:r>
      <w:r w:rsidR="00797EB5">
        <w:rPr>
          <w:b/>
        </w:rPr>
        <w:tab/>
      </w:r>
      <w:r w:rsidR="00423E19" w:rsidRPr="00797EB5">
        <w:rPr>
          <w:b/>
        </w:rPr>
        <w:t xml:space="preserve">: </w:t>
      </w:r>
      <w:r w:rsidR="00797EB5" w:rsidRPr="00574F50">
        <w:rPr>
          <w:bCs/>
        </w:rPr>
        <w:t>_____________</w:t>
      </w:r>
      <w:r w:rsidR="00AA5428" w:rsidRPr="00574F50">
        <w:rPr>
          <w:bCs/>
        </w:rPr>
        <w:br/>
      </w:r>
    </w:p>
    <w:p w:rsidR="00604E6F" w:rsidRPr="00574F50" w:rsidRDefault="00424823" w:rsidP="00574F50">
      <w:pPr>
        <w:pStyle w:val="BodyTextFirstIndent2"/>
        <w:spacing w:after="0"/>
        <w:ind w:left="0" w:firstLine="0"/>
        <w:rPr>
          <w:bCs/>
        </w:rPr>
      </w:pPr>
      <w:r w:rsidRPr="00797EB5">
        <w:rPr>
          <w:b/>
        </w:rPr>
        <w:t xml:space="preserve">Days and </w:t>
      </w:r>
      <w:r w:rsidR="00797EB5">
        <w:rPr>
          <w:b/>
        </w:rPr>
        <w:t>H</w:t>
      </w:r>
      <w:r w:rsidRPr="00797EB5">
        <w:rPr>
          <w:b/>
        </w:rPr>
        <w:t xml:space="preserve">ours of </w:t>
      </w:r>
      <w:r w:rsidR="00797EB5">
        <w:rPr>
          <w:b/>
        </w:rPr>
        <w:t>C</w:t>
      </w:r>
      <w:r w:rsidRPr="00797EB5">
        <w:rPr>
          <w:b/>
        </w:rPr>
        <w:t xml:space="preserve">lass </w:t>
      </w:r>
      <w:r w:rsidR="00797EB5">
        <w:rPr>
          <w:b/>
        </w:rPr>
        <w:t>M</w:t>
      </w:r>
      <w:r w:rsidRPr="00797EB5">
        <w:rPr>
          <w:b/>
        </w:rPr>
        <w:t>eetings</w:t>
      </w:r>
      <w:r w:rsidR="009A14A8">
        <w:rPr>
          <w:b/>
        </w:rPr>
        <w:tab/>
      </w:r>
      <w:r w:rsidR="00AA5428" w:rsidRPr="00797EB5">
        <w:rPr>
          <w:b/>
        </w:rPr>
        <w:t xml:space="preserve">:  </w:t>
      </w:r>
      <w:r w:rsidR="00797EB5" w:rsidRPr="00574F50">
        <w:rPr>
          <w:bCs/>
        </w:rPr>
        <w:t>___________________</w:t>
      </w:r>
      <w:r w:rsidR="00574F50" w:rsidRPr="00574F50">
        <w:rPr>
          <w:bCs/>
        </w:rPr>
        <w:t xml:space="preserve"> </w:t>
      </w:r>
    </w:p>
    <w:p w:rsidR="002535FF" w:rsidRPr="00797EB5" w:rsidRDefault="002535FF" w:rsidP="002535FF">
      <w:pPr>
        <w:pStyle w:val="BodyTextFirstIndent2"/>
        <w:spacing w:after="0"/>
        <w:ind w:left="0" w:firstLine="0"/>
      </w:pPr>
    </w:p>
    <w:p w:rsidR="00210886" w:rsidRPr="00797EB5" w:rsidRDefault="00210886" w:rsidP="00574F50">
      <w:pPr>
        <w:pStyle w:val="Heading1"/>
        <w:spacing w:before="0" w:after="0"/>
        <w:rPr>
          <w:rFonts w:ascii="Times New Roman" w:hAnsi="Times New Roman" w:cs="Times New Roman"/>
          <w:sz w:val="24"/>
          <w:szCs w:val="24"/>
        </w:rPr>
      </w:pPr>
      <w:r w:rsidRPr="00797EB5">
        <w:rPr>
          <w:rFonts w:ascii="Times New Roman" w:hAnsi="Times New Roman" w:cs="Times New Roman"/>
          <w:sz w:val="24"/>
          <w:szCs w:val="24"/>
        </w:rPr>
        <w:t xml:space="preserve">Instructor </w:t>
      </w:r>
      <w:r w:rsidR="00797EB5">
        <w:rPr>
          <w:rFonts w:ascii="Times New Roman" w:hAnsi="Times New Roman" w:cs="Times New Roman"/>
          <w:sz w:val="24"/>
          <w:szCs w:val="24"/>
        </w:rPr>
        <w:t>C</w:t>
      </w:r>
      <w:r w:rsidRPr="00797EB5">
        <w:rPr>
          <w:rFonts w:ascii="Times New Roman" w:hAnsi="Times New Roman" w:cs="Times New Roman"/>
          <w:sz w:val="24"/>
          <w:szCs w:val="24"/>
        </w:rPr>
        <w:t xml:space="preserve">ontact </w:t>
      </w:r>
      <w:r w:rsidR="00797EB5">
        <w:rPr>
          <w:rFonts w:ascii="Times New Roman" w:hAnsi="Times New Roman" w:cs="Times New Roman"/>
          <w:sz w:val="24"/>
          <w:szCs w:val="24"/>
        </w:rPr>
        <w:t>I</w:t>
      </w:r>
      <w:r w:rsidRPr="00797EB5">
        <w:rPr>
          <w:rFonts w:ascii="Times New Roman" w:hAnsi="Times New Roman" w:cs="Times New Roman"/>
          <w:sz w:val="24"/>
          <w:szCs w:val="24"/>
        </w:rPr>
        <w:t>nformation</w:t>
      </w:r>
      <w:r w:rsidR="009A14A8">
        <w:rPr>
          <w:rFonts w:ascii="Times New Roman" w:hAnsi="Times New Roman" w:cs="Times New Roman"/>
          <w:sz w:val="24"/>
          <w:szCs w:val="24"/>
        </w:rPr>
        <w:tab/>
      </w:r>
      <w:r w:rsidR="00EB5247" w:rsidRPr="00797EB5">
        <w:rPr>
          <w:rFonts w:ascii="Times New Roman" w:hAnsi="Times New Roman" w:cs="Times New Roman"/>
          <w:sz w:val="24"/>
          <w:szCs w:val="24"/>
        </w:rPr>
        <w:t>:</w:t>
      </w:r>
      <w:r w:rsidR="00424823" w:rsidRPr="00797EB5">
        <w:rPr>
          <w:rFonts w:ascii="Times New Roman" w:hAnsi="Times New Roman" w:cs="Times New Roman"/>
          <w:sz w:val="24"/>
          <w:szCs w:val="24"/>
        </w:rPr>
        <w:t xml:space="preserve"> </w:t>
      </w:r>
      <w:r w:rsidR="00E54426" w:rsidRPr="00797EB5">
        <w:rPr>
          <w:rFonts w:ascii="Times New Roman" w:hAnsi="Times New Roman" w:cs="Times New Roman"/>
          <w:sz w:val="24"/>
          <w:szCs w:val="24"/>
        </w:rPr>
        <w:t xml:space="preserve"> </w:t>
      </w:r>
      <w:r w:rsidR="00D978B6" w:rsidRPr="00574F50">
        <w:rPr>
          <w:rFonts w:ascii="Times New Roman" w:hAnsi="Times New Roman" w:cs="Times New Roman"/>
          <w:b w:val="0"/>
          <w:sz w:val="24"/>
          <w:szCs w:val="24"/>
          <w:u w:val="single"/>
        </w:rPr>
        <w:t>Instructor Name and Email Address</w:t>
      </w:r>
      <w:r w:rsidR="00574F50">
        <w:rPr>
          <w:rFonts w:ascii="Times New Roman" w:hAnsi="Times New Roman" w:cs="Times New Roman"/>
          <w:b w:val="0"/>
          <w:sz w:val="24"/>
          <w:szCs w:val="24"/>
        </w:rPr>
        <w:t xml:space="preserve"> </w:t>
      </w:r>
    </w:p>
    <w:p w:rsidR="00973659" w:rsidRPr="00797EB5" w:rsidRDefault="00973659" w:rsidP="002535FF">
      <w:pPr>
        <w:rPr>
          <w:b/>
        </w:rPr>
      </w:pPr>
    </w:p>
    <w:p w:rsidR="00210886" w:rsidRPr="00797EB5" w:rsidRDefault="00F93105" w:rsidP="002535FF">
      <w:r w:rsidRPr="00797EB5">
        <w:rPr>
          <w:b/>
        </w:rPr>
        <w:t>Office Hours</w:t>
      </w:r>
      <w:r w:rsidR="00F37101">
        <w:rPr>
          <w:b/>
        </w:rPr>
        <w:tab/>
      </w:r>
      <w:r w:rsidR="00F37101">
        <w:rPr>
          <w:b/>
        </w:rPr>
        <w:tab/>
      </w:r>
      <w:r w:rsidR="00F37101">
        <w:rPr>
          <w:b/>
        </w:rPr>
        <w:tab/>
      </w:r>
      <w:r w:rsidR="00F37101">
        <w:rPr>
          <w:b/>
        </w:rPr>
        <w:tab/>
      </w:r>
      <w:r w:rsidR="001E3CED" w:rsidRPr="00797EB5">
        <w:rPr>
          <w:b/>
        </w:rPr>
        <w:t>:</w:t>
      </w:r>
      <w:r w:rsidR="00E54426" w:rsidRPr="00797EB5">
        <w:rPr>
          <w:b/>
        </w:rPr>
        <w:t xml:space="preserve">  </w:t>
      </w:r>
      <w:r w:rsidR="00E54426" w:rsidRPr="00797EB5">
        <w:t>By appointment</w:t>
      </w:r>
      <w:r w:rsidR="00AA5428" w:rsidRPr="00797EB5">
        <w:rPr>
          <w:b/>
        </w:rPr>
        <w:br/>
      </w:r>
    </w:p>
    <w:p w:rsidR="00A54A0C" w:rsidRDefault="00424823" w:rsidP="002535FF">
      <w:pPr>
        <w:tabs>
          <w:tab w:val="left" w:pos="1083"/>
        </w:tabs>
        <w:jc w:val="both"/>
      </w:pPr>
      <w:r w:rsidRPr="00A54A0C">
        <w:rPr>
          <w:b/>
        </w:rPr>
        <w:t>C</w:t>
      </w:r>
      <w:r w:rsidR="00657D03" w:rsidRPr="00A54A0C">
        <w:rPr>
          <w:b/>
        </w:rPr>
        <w:t>ourse</w:t>
      </w:r>
      <w:r w:rsidR="000306B0" w:rsidRPr="00A54A0C">
        <w:rPr>
          <w:b/>
        </w:rPr>
        <w:t xml:space="preserve"> </w:t>
      </w:r>
      <w:r w:rsidRPr="00A54A0C">
        <w:rPr>
          <w:b/>
        </w:rPr>
        <w:t>Description</w:t>
      </w:r>
      <w:r w:rsidR="00AA5428" w:rsidRPr="00A54A0C">
        <w:rPr>
          <w:b/>
        </w:rPr>
        <w:t xml:space="preserve">: </w:t>
      </w:r>
      <w:r w:rsidR="00AA5428" w:rsidRPr="00797EB5">
        <w:t xml:space="preserve"> </w:t>
      </w:r>
    </w:p>
    <w:p w:rsidR="00AA5428" w:rsidRPr="00797EB5" w:rsidRDefault="00A54A0C" w:rsidP="002535FF">
      <w:pPr>
        <w:tabs>
          <w:tab w:val="left" w:pos="1083"/>
        </w:tabs>
        <w:jc w:val="both"/>
      </w:pPr>
      <w:r>
        <w:t xml:space="preserve">This course focuses on the fundamental information about the nursing care of clients in critical care settings. It concentrates on nursing assessment, </w:t>
      </w:r>
      <w:r w:rsidR="007A4BD1">
        <w:t>diagnosis,</w:t>
      </w:r>
      <w:r>
        <w:t xml:space="preserve"> and nursing interventions for critically ill patients. Additionally, emphasis is placed on assisting clients and their families to attain, maintain, and regain health in advanced technological settings</w:t>
      </w:r>
      <w:r w:rsidR="00A07CA2" w:rsidRPr="00797EB5">
        <w:t>.</w:t>
      </w:r>
    </w:p>
    <w:p w:rsidR="00604E6F" w:rsidRPr="00797EB5" w:rsidRDefault="00AA5428" w:rsidP="002535FF">
      <w:pPr>
        <w:pStyle w:val="BodyTextFirstIndent2"/>
        <w:spacing w:after="0"/>
        <w:ind w:left="0" w:firstLine="0"/>
      </w:pPr>
      <w:r w:rsidRPr="00797EB5">
        <w:rPr>
          <w:b/>
        </w:rPr>
        <w:br/>
      </w:r>
      <w:r w:rsidR="008E75E6" w:rsidRPr="00797EB5">
        <w:rPr>
          <w:b/>
        </w:rPr>
        <w:t>Instructional Methods</w:t>
      </w:r>
      <w:r w:rsidR="005E3B6F" w:rsidRPr="00797EB5">
        <w:rPr>
          <w:b/>
        </w:rPr>
        <w:t xml:space="preserve">:  </w:t>
      </w:r>
    </w:p>
    <w:p w:rsidR="003618D4" w:rsidRPr="0018604B" w:rsidRDefault="00574F50" w:rsidP="0018604B">
      <w:pPr>
        <w:pStyle w:val="BodyTextFirstIndent2"/>
        <w:spacing w:after="0"/>
        <w:ind w:left="0" w:firstLine="0"/>
      </w:pPr>
      <w:r>
        <w:t xml:space="preserve">Online Learning, </w:t>
      </w:r>
      <w:r w:rsidR="00A54A0C">
        <w:t xml:space="preserve">Interactive </w:t>
      </w:r>
      <w:r w:rsidR="00BF0406" w:rsidRPr="00797EB5">
        <w:t xml:space="preserve">Lecture, Discussion, </w:t>
      </w:r>
      <w:r w:rsidR="00A54A0C">
        <w:t>Case Studies, Power Point Presentation, Web-based Activities</w:t>
      </w:r>
      <w:r w:rsidR="0018604B">
        <w:t>, Pearson: MyLab Nursing</w:t>
      </w:r>
    </w:p>
    <w:p w:rsidR="002535FF" w:rsidRPr="0018604B" w:rsidRDefault="002535FF" w:rsidP="002535FF">
      <w:pPr>
        <w:pStyle w:val="BodyTextFirstIndent2"/>
        <w:spacing w:after="0"/>
        <w:ind w:left="0" w:firstLine="0"/>
      </w:pPr>
    </w:p>
    <w:p w:rsidR="00604E6F" w:rsidRPr="00797EB5" w:rsidRDefault="00424823" w:rsidP="00D44955">
      <w:pPr>
        <w:pStyle w:val="Heading1"/>
        <w:spacing w:before="0" w:after="0"/>
        <w:jc w:val="both"/>
        <w:rPr>
          <w:rFonts w:ascii="Times New Roman" w:hAnsi="Times New Roman" w:cs="Times New Roman"/>
          <w:sz w:val="24"/>
          <w:szCs w:val="24"/>
        </w:rPr>
      </w:pPr>
      <w:r w:rsidRPr="00797EB5">
        <w:rPr>
          <w:rFonts w:ascii="Times New Roman" w:hAnsi="Times New Roman" w:cs="Times New Roman"/>
          <w:sz w:val="24"/>
          <w:szCs w:val="24"/>
        </w:rPr>
        <w:t>Required Text</w:t>
      </w:r>
      <w:r w:rsidR="00A54A0C">
        <w:rPr>
          <w:rFonts w:ascii="Times New Roman" w:hAnsi="Times New Roman" w:cs="Times New Roman"/>
          <w:sz w:val="24"/>
          <w:szCs w:val="24"/>
        </w:rPr>
        <w:t>book/</w:t>
      </w:r>
      <w:r w:rsidR="00C95DC7" w:rsidRPr="00797EB5">
        <w:rPr>
          <w:rFonts w:ascii="Times New Roman" w:hAnsi="Times New Roman" w:cs="Times New Roman"/>
          <w:sz w:val="24"/>
          <w:szCs w:val="24"/>
        </w:rPr>
        <w:t>s</w:t>
      </w:r>
      <w:r w:rsidR="005E3B6F" w:rsidRPr="00797EB5">
        <w:rPr>
          <w:rFonts w:ascii="Times New Roman" w:hAnsi="Times New Roman" w:cs="Times New Roman"/>
          <w:sz w:val="24"/>
          <w:szCs w:val="24"/>
        </w:rPr>
        <w:t xml:space="preserve">:  </w:t>
      </w:r>
    </w:p>
    <w:p w:rsidR="003E33CD" w:rsidRPr="00490FEA" w:rsidRDefault="003E33CD" w:rsidP="003E33CD">
      <w:pPr>
        <w:shd w:val="clear" w:color="auto" w:fill="FFFFFF"/>
        <w:spacing w:after="100" w:afterAutospacing="1"/>
        <w:ind w:left="720" w:hanging="720"/>
        <w:outlineLvl w:val="0"/>
        <w:rPr>
          <w:bCs/>
          <w:color w:val="111111"/>
          <w:kern w:val="36"/>
        </w:rPr>
      </w:pPr>
      <w:r w:rsidRPr="00490FEA">
        <w:rPr>
          <w:bCs/>
          <w:color w:val="111111"/>
          <w:kern w:val="36"/>
        </w:rPr>
        <w:t xml:space="preserve">Perrin, K., &amp; MacLoed, C. (2018). </w:t>
      </w:r>
      <w:r w:rsidRPr="0066796B">
        <w:rPr>
          <w:bCs/>
          <w:i/>
          <w:color w:val="111111"/>
          <w:kern w:val="36"/>
        </w:rPr>
        <w:t>Understanding the Essentials of Critical Care Nursing</w:t>
      </w:r>
      <w:r w:rsidRPr="00490FEA">
        <w:rPr>
          <w:bCs/>
          <w:color w:val="111111"/>
          <w:kern w:val="36"/>
        </w:rPr>
        <w:t>: 3rd Edition. USA</w:t>
      </w:r>
      <w:r>
        <w:rPr>
          <w:bCs/>
          <w:color w:val="111111"/>
          <w:kern w:val="36"/>
        </w:rPr>
        <w:t>, New Jersey</w:t>
      </w:r>
      <w:r w:rsidRPr="00490FEA">
        <w:rPr>
          <w:bCs/>
          <w:color w:val="111111"/>
          <w:kern w:val="36"/>
        </w:rPr>
        <w:t>: Pearson</w:t>
      </w:r>
      <w:r>
        <w:rPr>
          <w:bCs/>
          <w:color w:val="111111"/>
          <w:kern w:val="36"/>
        </w:rPr>
        <w:t xml:space="preserve"> Education Inc</w:t>
      </w:r>
      <w:r w:rsidRPr="00490FEA">
        <w:rPr>
          <w:bCs/>
          <w:color w:val="111111"/>
          <w:kern w:val="36"/>
        </w:rPr>
        <w:t>.</w:t>
      </w:r>
    </w:p>
    <w:p w:rsidR="003618D4" w:rsidRDefault="00210886" w:rsidP="00D44955">
      <w:pPr>
        <w:jc w:val="both"/>
        <w:rPr>
          <w:b/>
        </w:rPr>
      </w:pPr>
      <w:r w:rsidRPr="00797EB5">
        <w:rPr>
          <w:b/>
        </w:rPr>
        <w:lastRenderedPageBreak/>
        <w:t>Recommended Resources:</w:t>
      </w:r>
    </w:p>
    <w:p w:rsidR="003E33CD" w:rsidRPr="00A54A0C" w:rsidRDefault="003E33CD" w:rsidP="003E33CD">
      <w:pPr>
        <w:ind w:left="720" w:hanging="720"/>
        <w:jc w:val="both"/>
        <w:rPr>
          <w:rFonts w:cs="Calibri"/>
          <w:lang w:val="en-GB"/>
        </w:rPr>
      </w:pPr>
      <w:r w:rsidRPr="00A54A0C">
        <w:rPr>
          <w:rFonts w:cs="Calibri"/>
          <w:lang w:val="en-GB"/>
        </w:rPr>
        <w:t xml:space="preserve">Sole, M. L., Moseley, J. M., &amp; Klein, D. G. (2017). </w:t>
      </w:r>
      <w:r w:rsidRPr="00A54A0C">
        <w:rPr>
          <w:rFonts w:cs="Calibri"/>
          <w:i/>
          <w:lang w:val="en-GB"/>
        </w:rPr>
        <w:t>Introduction to Critical Care Nursing</w:t>
      </w:r>
      <w:r w:rsidRPr="00A54A0C">
        <w:rPr>
          <w:rFonts w:cs="Calibri"/>
          <w:lang w:val="en-GB"/>
        </w:rPr>
        <w:t>: 7</w:t>
      </w:r>
      <w:r w:rsidRPr="00A54A0C">
        <w:rPr>
          <w:rFonts w:cs="Calibri"/>
          <w:vertAlign w:val="superscript"/>
          <w:lang w:val="en-GB"/>
        </w:rPr>
        <w:t>th</w:t>
      </w:r>
      <w:r w:rsidRPr="00A54A0C">
        <w:rPr>
          <w:rFonts w:cs="Calibri"/>
          <w:lang w:val="en-GB"/>
        </w:rPr>
        <w:t xml:space="preserve"> Edition. Missouri: Elsevier.</w:t>
      </w:r>
    </w:p>
    <w:p w:rsidR="002535FF" w:rsidRPr="002535FF" w:rsidRDefault="002535FF" w:rsidP="00D44955">
      <w:pPr>
        <w:pStyle w:val="ListParagraph"/>
        <w:ind w:hanging="720"/>
        <w:contextualSpacing w:val="0"/>
        <w:jc w:val="both"/>
        <w:rPr>
          <w:rFonts w:ascii="Times New Roman" w:hAnsi="Times New Roman"/>
          <w:sz w:val="24"/>
          <w:szCs w:val="24"/>
        </w:rPr>
      </w:pPr>
      <w:r w:rsidRPr="002535FF">
        <w:rPr>
          <w:rFonts w:ascii="Times New Roman" w:hAnsi="Times New Roman"/>
          <w:sz w:val="24"/>
          <w:szCs w:val="24"/>
        </w:rPr>
        <w:t>Aitken</w:t>
      </w:r>
      <w:r>
        <w:rPr>
          <w:rFonts w:ascii="Times New Roman" w:hAnsi="Times New Roman"/>
          <w:sz w:val="24"/>
          <w:szCs w:val="24"/>
        </w:rPr>
        <w:t>,</w:t>
      </w:r>
      <w:r w:rsidRPr="002535FF">
        <w:rPr>
          <w:rFonts w:ascii="Times New Roman" w:hAnsi="Times New Roman"/>
          <w:sz w:val="24"/>
          <w:szCs w:val="24"/>
        </w:rPr>
        <w:t xml:space="preserve"> L.</w:t>
      </w:r>
      <w:r>
        <w:rPr>
          <w:rFonts w:ascii="Times New Roman" w:hAnsi="Times New Roman"/>
          <w:sz w:val="24"/>
          <w:szCs w:val="24"/>
        </w:rPr>
        <w:t xml:space="preserve">, </w:t>
      </w:r>
      <w:r w:rsidR="00D44955">
        <w:rPr>
          <w:rFonts w:ascii="Times New Roman" w:hAnsi="Times New Roman"/>
          <w:sz w:val="24"/>
          <w:szCs w:val="24"/>
        </w:rPr>
        <w:t xml:space="preserve">Marshall, A., </w:t>
      </w:r>
      <w:r>
        <w:rPr>
          <w:rFonts w:ascii="Times New Roman" w:hAnsi="Times New Roman"/>
          <w:sz w:val="24"/>
          <w:szCs w:val="24"/>
        </w:rPr>
        <w:t>&amp;</w:t>
      </w:r>
      <w:r w:rsidRPr="002535FF">
        <w:rPr>
          <w:rFonts w:ascii="Times New Roman" w:hAnsi="Times New Roman"/>
          <w:sz w:val="24"/>
          <w:szCs w:val="24"/>
        </w:rPr>
        <w:t xml:space="preserve"> C</w:t>
      </w:r>
      <w:r>
        <w:rPr>
          <w:rFonts w:ascii="Times New Roman" w:hAnsi="Times New Roman"/>
          <w:sz w:val="24"/>
          <w:szCs w:val="24"/>
        </w:rPr>
        <w:t>haboyer</w:t>
      </w:r>
      <w:r w:rsidR="00D44955">
        <w:rPr>
          <w:rFonts w:ascii="Times New Roman" w:hAnsi="Times New Roman"/>
          <w:sz w:val="24"/>
          <w:szCs w:val="24"/>
        </w:rPr>
        <w:t>, W.</w:t>
      </w:r>
      <w:r>
        <w:rPr>
          <w:rFonts w:ascii="Times New Roman" w:hAnsi="Times New Roman"/>
          <w:sz w:val="24"/>
          <w:szCs w:val="24"/>
        </w:rPr>
        <w:t xml:space="preserve"> (2012). </w:t>
      </w:r>
      <w:r w:rsidRPr="002535FF">
        <w:rPr>
          <w:rFonts w:ascii="Times New Roman" w:hAnsi="Times New Roman"/>
          <w:i/>
          <w:sz w:val="24"/>
          <w:szCs w:val="24"/>
        </w:rPr>
        <w:t>ACCCN’</w:t>
      </w:r>
      <w:r>
        <w:rPr>
          <w:rFonts w:ascii="Times New Roman" w:hAnsi="Times New Roman"/>
          <w:i/>
          <w:sz w:val="24"/>
          <w:szCs w:val="24"/>
        </w:rPr>
        <w:t>s</w:t>
      </w:r>
      <w:r w:rsidRPr="002535FF">
        <w:rPr>
          <w:rFonts w:ascii="Times New Roman" w:hAnsi="Times New Roman"/>
          <w:i/>
          <w:sz w:val="24"/>
          <w:szCs w:val="24"/>
        </w:rPr>
        <w:t xml:space="preserve"> Critical Care Nursing</w:t>
      </w:r>
      <w:r>
        <w:rPr>
          <w:rFonts w:ascii="Times New Roman" w:hAnsi="Times New Roman"/>
          <w:sz w:val="24"/>
          <w:szCs w:val="24"/>
        </w:rPr>
        <w:t>:</w:t>
      </w:r>
      <w:r w:rsidRPr="002535FF">
        <w:rPr>
          <w:rFonts w:ascii="Times New Roman" w:hAnsi="Times New Roman"/>
          <w:sz w:val="24"/>
          <w:szCs w:val="24"/>
        </w:rPr>
        <w:t xml:space="preserve"> 2</w:t>
      </w:r>
      <w:r w:rsidRPr="002535FF">
        <w:rPr>
          <w:rFonts w:ascii="Times New Roman" w:hAnsi="Times New Roman"/>
          <w:sz w:val="24"/>
          <w:szCs w:val="24"/>
          <w:vertAlign w:val="superscript"/>
        </w:rPr>
        <w:t>nd</w:t>
      </w:r>
      <w:r>
        <w:rPr>
          <w:rFonts w:ascii="Times New Roman" w:hAnsi="Times New Roman"/>
          <w:sz w:val="24"/>
          <w:szCs w:val="24"/>
        </w:rPr>
        <w:t xml:space="preserve"> ed. Mosby Elsevier:</w:t>
      </w:r>
      <w:r w:rsidRPr="002535FF">
        <w:rPr>
          <w:rFonts w:ascii="Times New Roman" w:hAnsi="Times New Roman"/>
          <w:sz w:val="24"/>
          <w:szCs w:val="24"/>
        </w:rPr>
        <w:t xml:space="preserve"> Translating &amp; Printing Services Ltd.</w:t>
      </w:r>
    </w:p>
    <w:p w:rsidR="002535FF" w:rsidRPr="002535FF" w:rsidRDefault="002535FF" w:rsidP="00D44955">
      <w:pPr>
        <w:pStyle w:val="ListParagraph"/>
        <w:ind w:hanging="720"/>
        <w:contextualSpacing w:val="0"/>
        <w:jc w:val="both"/>
        <w:rPr>
          <w:rFonts w:ascii="Times New Roman" w:hAnsi="Times New Roman"/>
          <w:sz w:val="24"/>
          <w:szCs w:val="24"/>
        </w:rPr>
      </w:pPr>
      <w:r w:rsidRPr="002535FF">
        <w:rPr>
          <w:rFonts w:ascii="Times New Roman" w:hAnsi="Times New Roman"/>
          <w:sz w:val="24"/>
          <w:szCs w:val="24"/>
        </w:rPr>
        <w:t>Hinkle</w:t>
      </w:r>
      <w:r w:rsidR="00D44955">
        <w:rPr>
          <w:rFonts w:ascii="Times New Roman" w:hAnsi="Times New Roman"/>
          <w:sz w:val="24"/>
          <w:szCs w:val="24"/>
        </w:rPr>
        <w:t>,</w:t>
      </w:r>
      <w:r w:rsidRPr="002535FF">
        <w:rPr>
          <w:rFonts w:ascii="Times New Roman" w:hAnsi="Times New Roman"/>
          <w:sz w:val="24"/>
          <w:szCs w:val="24"/>
        </w:rPr>
        <w:t xml:space="preserve"> J. L.</w:t>
      </w:r>
      <w:r w:rsidR="00D44955">
        <w:rPr>
          <w:rFonts w:ascii="Times New Roman" w:hAnsi="Times New Roman"/>
          <w:sz w:val="24"/>
          <w:szCs w:val="24"/>
        </w:rPr>
        <w:t>, &amp; Cheever, K. H. (2014).</w:t>
      </w:r>
      <w:r w:rsidRPr="002535FF">
        <w:rPr>
          <w:rFonts w:ascii="Times New Roman" w:hAnsi="Times New Roman"/>
          <w:sz w:val="24"/>
          <w:szCs w:val="24"/>
        </w:rPr>
        <w:t xml:space="preserve"> </w:t>
      </w:r>
      <w:r w:rsidRPr="00D44955">
        <w:rPr>
          <w:rFonts w:ascii="Times New Roman" w:hAnsi="Times New Roman"/>
          <w:i/>
          <w:sz w:val="24"/>
          <w:szCs w:val="24"/>
        </w:rPr>
        <w:t>Brunner &amp; Suddarth’s Textbook of Medical Surgical Nursing</w:t>
      </w:r>
      <w:r w:rsidR="00D44955">
        <w:rPr>
          <w:rFonts w:ascii="Times New Roman" w:hAnsi="Times New Roman"/>
          <w:sz w:val="24"/>
          <w:szCs w:val="24"/>
        </w:rPr>
        <w:t xml:space="preserve">: </w:t>
      </w:r>
      <w:r w:rsidRPr="002535FF">
        <w:rPr>
          <w:rFonts w:ascii="Times New Roman" w:hAnsi="Times New Roman"/>
          <w:sz w:val="24"/>
          <w:szCs w:val="24"/>
        </w:rPr>
        <w:t>13</w:t>
      </w:r>
      <w:r w:rsidRPr="002535FF">
        <w:rPr>
          <w:rFonts w:ascii="Times New Roman" w:hAnsi="Times New Roman"/>
          <w:sz w:val="24"/>
          <w:szCs w:val="24"/>
          <w:vertAlign w:val="superscript"/>
        </w:rPr>
        <w:t>th</w:t>
      </w:r>
      <w:r w:rsidR="00D44955">
        <w:rPr>
          <w:rFonts w:ascii="Times New Roman" w:hAnsi="Times New Roman"/>
          <w:sz w:val="24"/>
          <w:szCs w:val="24"/>
        </w:rPr>
        <w:t xml:space="preserve"> ed.</w:t>
      </w:r>
      <w:r w:rsidRPr="002535FF">
        <w:rPr>
          <w:rFonts w:ascii="Times New Roman" w:hAnsi="Times New Roman"/>
          <w:sz w:val="24"/>
          <w:szCs w:val="24"/>
        </w:rPr>
        <w:t xml:space="preserve"> Wolters Klumer, Lipp</w:t>
      </w:r>
      <w:r w:rsidR="00D44955">
        <w:rPr>
          <w:rFonts w:ascii="Times New Roman" w:hAnsi="Times New Roman"/>
          <w:sz w:val="24"/>
          <w:szCs w:val="24"/>
        </w:rPr>
        <w:t>incott Williams &amp; Wilkins.</w:t>
      </w:r>
      <w:r w:rsidRPr="002535FF">
        <w:rPr>
          <w:rFonts w:ascii="Times New Roman" w:hAnsi="Times New Roman"/>
          <w:sz w:val="24"/>
          <w:szCs w:val="24"/>
        </w:rPr>
        <w:t xml:space="preserve"> </w:t>
      </w:r>
    </w:p>
    <w:p w:rsidR="00A54A0C" w:rsidRDefault="00A54A0C" w:rsidP="00D44955">
      <w:pPr>
        <w:ind w:left="720" w:hanging="720"/>
        <w:jc w:val="both"/>
        <w:rPr>
          <w:rFonts w:cs="Calibri"/>
          <w:lang w:val="en-GB"/>
        </w:rPr>
      </w:pPr>
      <w:r w:rsidRPr="00A54A0C">
        <w:rPr>
          <w:rFonts w:cs="Calibri"/>
          <w:lang w:val="en-GB"/>
        </w:rPr>
        <w:t xml:space="preserve">Dolan I. </w:t>
      </w:r>
      <w:r>
        <w:rPr>
          <w:rFonts w:cs="Calibri"/>
          <w:lang w:val="en-GB"/>
        </w:rPr>
        <w:t xml:space="preserve">(1991). </w:t>
      </w:r>
      <w:r w:rsidRPr="00A54A0C">
        <w:rPr>
          <w:rFonts w:cs="Calibri"/>
          <w:i/>
          <w:lang w:val="en-GB"/>
        </w:rPr>
        <w:t>Critical Care Nursing – Clinical Management through the Nursing Process</w:t>
      </w:r>
      <w:r w:rsidRPr="00A54A0C">
        <w:rPr>
          <w:rFonts w:cs="Calibri"/>
          <w:lang w:val="en-GB"/>
        </w:rPr>
        <w:t>. Philadelphia: Davis company</w:t>
      </w:r>
      <w:r>
        <w:rPr>
          <w:rFonts w:cs="Calibri"/>
          <w:lang w:val="en-GB"/>
        </w:rPr>
        <w:t>.</w:t>
      </w:r>
      <w:r w:rsidRPr="00A54A0C">
        <w:rPr>
          <w:rFonts w:cs="Calibri"/>
          <w:lang w:val="en-GB"/>
        </w:rPr>
        <w:t xml:space="preserve"> </w:t>
      </w:r>
    </w:p>
    <w:p w:rsidR="00A54A0C" w:rsidRDefault="00A54A0C" w:rsidP="00D44955">
      <w:pPr>
        <w:ind w:left="720" w:hanging="720"/>
        <w:jc w:val="both"/>
        <w:rPr>
          <w:rFonts w:cs="Calibri"/>
          <w:lang w:val="en-GB"/>
        </w:rPr>
      </w:pPr>
      <w:r w:rsidRPr="00A54A0C">
        <w:rPr>
          <w:rFonts w:cs="Calibri"/>
          <w:lang w:val="en-GB"/>
        </w:rPr>
        <w:t xml:space="preserve">Urden L, Davie J, Thalan L. </w:t>
      </w:r>
      <w:r>
        <w:rPr>
          <w:rFonts w:cs="Calibri"/>
          <w:lang w:val="en-GB"/>
        </w:rPr>
        <w:t xml:space="preserve">(1992). </w:t>
      </w:r>
      <w:r w:rsidRPr="00A54A0C">
        <w:rPr>
          <w:rFonts w:cs="Calibri"/>
          <w:i/>
          <w:lang w:val="en-GB"/>
        </w:rPr>
        <w:t>Essentials of Critical Care Nursing</w:t>
      </w:r>
      <w:r w:rsidRPr="00A54A0C">
        <w:rPr>
          <w:rFonts w:cs="Calibri"/>
          <w:lang w:val="en-GB"/>
        </w:rPr>
        <w:t xml:space="preserve">. Washington DC: Liberary of congress catalogue, Mosby. </w:t>
      </w:r>
    </w:p>
    <w:p w:rsidR="00A54A0C" w:rsidRDefault="00A54A0C" w:rsidP="00D44955">
      <w:pPr>
        <w:ind w:left="720" w:hanging="720"/>
        <w:jc w:val="both"/>
        <w:rPr>
          <w:rFonts w:cs="Calibri"/>
          <w:lang w:val="en-GB"/>
        </w:rPr>
      </w:pPr>
      <w:r w:rsidRPr="00A54A0C">
        <w:rPr>
          <w:rFonts w:cs="Calibri"/>
          <w:lang w:val="en-GB"/>
        </w:rPr>
        <w:t xml:space="preserve">Patricia G, Dorrie K, Carolyr M. </w:t>
      </w:r>
      <w:r>
        <w:rPr>
          <w:rFonts w:cs="Calibri"/>
          <w:lang w:val="en-GB"/>
        </w:rPr>
        <w:t xml:space="preserve">(2005). </w:t>
      </w:r>
      <w:r w:rsidRPr="00A54A0C">
        <w:rPr>
          <w:rFonts w:cs="Calibri"/>
          <w:i/>
          <w:lang w:val="en-GB"/>
        </w:rPr>
        <w:t>Critical Care Nursing</w:t>
      </w:r>
      <w:r w:rsidRPr="00A54A0C">
        <w:rPr>
          <w:rFonts w:cs="Calibri"/>
          <w:lang w:val="en-GB"/>
        </w:rPr>
        <w:t>. 8</w:t>
      </w:r>
      <w:r w:rsidRPr="00A54A0C">
        <w:rPr>
          <w:rFonts w:cs="Calibri"/>
          <w:vertAlign w:val="superscript"/>
          <w:lang w:val="en-GB"/>
        </w:rPr>
        <w:t>th</w:t>
      </w:r>
      <w:r w:rsidRPr="00A54A0C">
        <w:rPr>
          <w:rFonts w:cs="Calibri"/>
          <w:lang w:val="en-GB"/>
        </w:rPr>
        <w:t xml:space="preserve"> edition.</w:t>
      </w:r>
      <w:r>
        <w:rPr>
          <w:rFonts w:cs="Calibri"/>
          <w:lang w:val="en-GB"/>
        </w:rPr>
        <w:t xml:space="preserve"> Philadelphia: Lippincott. </w:t>
      </w:r>
    </w:p>
    <w:p w:rsidR="00A54A0C" w:rsidRDefault="00A54A0C" w:rsidP="00D44955">
      <w:pPr>
        <w:ind w:left="720" w:hanging="720"/>
        <w:jc w:val="both"/>
        <w:rPr>
          <w:rFonts w:cs="Calibri"/>
        </w:rPr>
      </w:pPr>
      <w:r w:rsidRPr="00A54A0C">
        <w:rPr>
          <w:rFonts w:cs="Calibri"/>
        </w:rPr>
        <w:t xml:space="preserve">Urden, Lough, and Stacy (2006). </w:t>
      </w:r>
      <w:r w:rsidRPr="00A54A0C">
        <w:rPr>
          <w:rFonts w:cs="Calibri"/>
          <w:i/>
          <w:iCs/>
        </w:rPr>
        <w:t>Thelan’s Critical Care Nursing: Diagnosis and Management</w:t>
      </w:r>
      <w:r>
        <w:rPr>
          <w:rFonts w:cs="Calibri"/>
        </w:rPr>
        <w:t xml:space="preserve">. 5th ed. Mosby. </w:t>
      </w:r>
    </w:p>
    <w:p w:rsidR="00A54A0C" w:rsidRDefault="00A54A0C" w:rsidP="00D44955">
      <w:pPr>
        <w:ind w:left="720" w:hanging="720"/>
        <w:jc w:val="both"/>
        <w:rPr>
          <w:rFonts w:cs="Calibri"/>
        </w:rPr>
      </w:pPr>
      <w:r w:rsidRPr="00A54A0C">
        <w:rPr>
          <w:rFonts w:cs="Calibri"/>
        </w:rPr>
        <w:t>Sullivan, E.</w:t>
      </w:r>
      <w:r>
        <w:rPr>
          <w:rFonts w:cs="Calibri"/>
        </w:rPr>
        <w:t xml:space="preserve"> </w:t>
      </w:r>
      <w:r w:rsidRPr="00A54A0C">
        <w:rPr>
          <w:rFonts w:cs="Calibri"/>
        </w:rPr>
        <w:t xml:space="preserve">J. (2012). </w:t>
      </w:r>
      <w:r w:rsidRPr="00A54A0C">
        <w:rPr>
          <w:rFonts w:cs="Calibri"/>
          <w:i/>
        </w:rPr>
        <w:t>Effective Leadership and Management in Nursing</w:t>
      </w:r>
      <w:r w:rsidRPr="00A54A0C">
        <w:rPr>
          <w:rFonts w:cs="Calibri"/>
        </w:rPr>
        <w:t>. (8</w:t>
      </w:r>
      <w:r w:rsidRPr="00A54A0C">
        <w:rPr>
          <w:rFonts w:cs="Calibri"/>
          <w:vertAlign w:val="superscript"/>
        </w:rPr>
        <w:t>th</w:t>
      </w:r>
      <w:r w:rsidRPr="00A54A0C">
        <w:rPr>
          <w:rFonts w:cs="Calibri"/>
        </w:rPr>
        <w:t xml:space="preserve"> ed.). Boston: Pearson Higher Education.</w:t>
      </w:r>
    </w:p>
    <w:p w:rsidR="002535FF" w:rsidRPr="00A54A0C" w:rsidRDefault="002535FF" w:rsidP="00D44955">
      <w:pPr>
        <w:ind w:left="720" w:hanging="720"/>
        <w:jc w:val="both"/>
        <w:rPr>
          <w:rFonts w:cs="Calibri"/>
        </w:rPr>
      </w:pPr>
    </w:p>
    <w:p w:rsidR="002535FF" w:rsidRDefault="00B025BD" w:rsidP="002535FF">
      <w:pPr>
        <w:pStyle w:val="Heading1"/>
        <w:spacing w:before="0" w:after="0"/>
        <w:rPr>
          <w:rFonts w:ascii="Times New Roman" w:hAnsi="Times New Roman" w:cs="Times New Roman"/>
          <w:sz w:val="24"/>
          <w:szCs w:val="24"/>
        </w:rPr>
      </w:pPr>
      <w:r w:rsidRPr="00797EB5">
        <w:rPr>
          <w:rFonts w:ascii="Times New Roman" w:hAnsi="Times New Roman" w:cs="Times New Roman"/>
          <w:sz w:val="24"/>
          <w:szCs w:val="24"/>
        </w:rPr>
        <w:t>Course Goals</w:t>
      </w:r>
      <w:r w:rsidR="00040DA9">
        <w:rPr>
          <w:rFonts w:ascii="Times New Roman" w:hAnsi="Times New Roman" w:cs="Times New Roman"/>
          <w:sz w:val="24"/>
          <w:szCs w:val="24"/>
        </w:rPr>
        <w:t>/Objectives</w:t>
      </w:r>
      <w:r w:rsidR="006A2C74" w:rsidRPr="00797EB5">
        <w:rPr>
          <w:rFonts w:ascii="Times New Roman" w:hAnsi="Times New Roman" w:cs="Times New Roman"/>
          <w:sz w:val="24"/>
          <w:szCs w:val="24"/>
        </w:rPr>
        <w:t>:</w:t>
      </w:r>
      <w:r w:rsidR="00606D41" w:rsidRPr="00797EB5">
        <w:rPr>
          <w:rFonts w:ascii="Times New Roman" w:hAnsi="Times New Roman" w:cs="Times New Roman"/>
          <w:sz w:val="24"/>
          <w:szCs w:val="24"/>
        </w:rPr>
        <w:t xml:space="preserve">  </w:t>
      </w:r>
    </w:p>
    <w:p w:rsidR="00D44955" w:rsidRPr="00EA3533" w:rsidRDefault="00574F50" w:rsidP="00284D8C">
      <w:pPr>
        <w:pStyle w:val="Heading1"/>
        <w:spacing w:before="0" w:after="0"/>
        <w:jc w:val="both"/>
        <w:rPr>
          <w:rFonts w:ascii="Times New Roman" w:hAnsi="Times New Roman" w:cs="Times New Roman"/>
          <w:b w:val="0"/>
          <w:bCs w:val="0"/>
          <w:sz w:val="24"/>
          <w:szCs w:val="24"/>
        </w:rPr>
      </w:pPr>
      <w:r w:rsidRPr="00EA3533">
        <w:rPr>
          <w:rFonts w:ascii="Times New Roman" w:hAnsi="Times New Roman" w:cs="Times New Roman"/>
          <w:b w:val="0"/>
          <w:bCs w:val="0"/>
          <w:sz w:val="24"/>
          <w:szCs w:val="24"/>
        </w:rPr>
        <w:t>Upon completion of this course, the student</w:t>
      </w:r>
      <w:r w:rsidR="00284D8C" w:rsidRPr="00EA3533">
        <w:rPr>
          <w:rFonts w:ascii="Times New Roman" w:hAnsi="Times New Roman" w:cs="Times New Roman"/>
          <w:b w:val="0"/>
          <w:bCs w:val="0"/>
          <w:sz w:val="24"/>
          <w:szCs w:val="24"/>
        </w:rPr>
        <w:t>s</w:t>
      </w:r>
      <w:r w:rsidRPr="00EA3533">
        <w:rPr>
          <w:rFonts w:ascii="Times New Roman" w:hAnsi="Times New Roman" w:cs="Times New Roman"/>
          <w:b w:val="0"/>
          <w:bCs w:val="0"/>
          <w:sz w:val="24"/>
          <w:szCs w:val="24"/>
        </w:rPr>
        <w:t xml:space="preserve"> will be able to participate and assist in caring an acutely critically ill patient who has an actual or potential </w:t>
      </w:r>
      <w:r w:rsidR="00E40498" w:rsidRPr="00EA3533">
        <w:rPr>
          <w:rFonts w:ascii="Times New Roman" w:hAnsi="Times New Roman" w:cs="Times New Roman"/>
          <w:b w:val="0"/>
          <w:bCs w:val="0"/>
          <w:sz w:val="24"/>
          <w:szCs w:val="24"/>
        </w:rPr>
        <w:t>life-threatening</w:t>
      </w:r>
      <w:r w:rsidRPr="00EA3533">
        <w:rPr>
          <w:rFonts w:ascii="Times New Roman" w:hAnsi="Times New Roman" w:cs="Times New Roman"/>
          <w:b w:val="0"/>
          <w:bCs w:val="0"/>
          <w:sz w:val="24"/>
          <w:szCs w:val="24"/>
        </w:rPr>
        <w:t xml:space="preserve"> health problems in the intensive care unit.</w:t>
      </w:r>
    </w:p>
    <w:p w:rsidR="0047657D" w:rsidRPr="0047657D" w:rsidRDefault="0047657D" w:rsidP="0047657D"/>
    <w:p w:rsidR="0047657D" w:rsidRPr="0047657D" w:rsidRDefault="0047657D" w:rsidP="0047657D">
      <w:pPr>
        <w:rPr>
          <w:rFonts w:eastAsia="Calibri"/>
          <w:b/>
          <w:bCs/>
        </w:rPr>
      </w:pPr>
      <w:r w:rsidRPr="0047657D">
        <w:rPr>
          <w:b/>
          <w:bCs/>
        </w:rPr>
        <w:t>Goals for Student Learning:</w:t>
      </w:r>
    </w:p>
    <w:p w:rsidR="00604E6F" w:rsidRPr="00EA3533" w:rsidRDefault="00574F50" w:rsidP="00574F50">
      <w:r w:rsidRPr="00EA3533">
        <w:rPr>
          <w:rFonts w:eastAsia="Calibri"/>
        </w:rPr>
        <w:t xml:space="preserve">Specifically, </w:t>
      </w:r>
      <w:r w:rsidR="00606D41" w:rsidRPr="00EA3533">
        <w:t>the student</w:t>
      </w:r>
      <w:r w:rsidR="00284D8C" w:rsidRPr="00EA3533">
        <w:t>s</w:t>
      </w:r>
      <w:r w:rsidR="00606D41" w:rsidRPr="00EA3533">
        <w:t xml:space="preserve"> will be able to: </w:t>
      </w:r>
    </w:p>
    <w:p w:rsidR="00574F50" w:rsidRPr="00EA3533" w:rsidRDefault="00574F50" w:rsidP="00574F50">
      <w:pPr>
        <w:numPr>
          <w:ilvl w:val="0"/>
          <w:numId w:val="28"/>
        </w:numPr>
        <w:jc w:val="both"/>
        <w:rPr>
          <w:shd w:val="clear" w:color="auto" w:fill="FFFFFF"/>
        </w:rPr>
      </w:pPr>
      <w:r w:rsidRPr="00EA3533">
        <w:rPr>
          <w:shd w:val="clear" w:color="auto" w:fill="FFFFFF"/>
        </w:rPr>
        <w:t>Understand the basis of medical and nursing management for specific health alterations of clients in an intensive care setting.</w:t>
      </w:r>
    </w:p>
    <w:p w:rsidR="00574F50" w:rsidRPr="00EA3533" w:rsidRDefault="00574F50" w:rsidP="00574F50">
      <w:pPr>
        <w:numPr>
          <w:ilvl w:val="0"/>
          <w:numId w:val="28"/>
        </w:numPr>
        <w:jc w:val="both"/>
        <w:rPr>
          <w:shd w:val="clear" w:color="auto" w:fill="FFFFFF"/>
        </w:rPr>
      </w:pPr>
      <w:r w:rsidRPr="00EA3533">
        <w:rPr>
          <w:shd w:val="clear" w:color="auto" w:fill="FFFFFF"/>
        </w:rPr>
        <w:t>Discuss the etiology and pathophysiology for various critical and/or acute health conditions.</w:t>
      </w:r>
    </w:p>
    <w:p w:rsidR="00574F50" w:rsidRPr="00EA3533" w:rsidRDefault="00574F50" w:rsidP="00574F50">
      <w:pPr>
        <w:numPr>
          <w:ilvl w:val="0"/>
          <w:numId w:val="28"/>
        </w:numPr>
        <w:jc w:val="both"/>
        <w:rPr>
          <w:shd w:val="clear" w:color="auto" w:fill="FFFFFF"/>
        </w:rPr>
      </w:pPr>
      <w:r w:rsidRPr="00EA3533">
        <w:rPr>
          <w:shd w:val="clear" w:color="auto" w:fill="FFFFFF"/>
        </w:rPr>
        <w:t>Describe anticipated medical therapies, procedures, and nursing interventions for various critical and/or acute health conditions.</w:t>
      </w:r>
    </w:p>
    <w:p w:rsidR="00574F50" w:rsidRPr="00EA3533" w:rsidRDefault="00574F50" w:rsidP="00574F50">
      <w:pPr>
        <w:numPr>
          <w:ilvl w:val="0"/>
          <w:numId w:val="28"/>
        </w:numPr>
        <w:jc w:val="both"/>
        <w:rPr>
          <w:shd w:val="clear" w:color="auto" w:fill="FFFFFF"/>
        </w:rPr>
      </w:pPr>
      <w:r w:rsidRPr="00EA3533">
        <w:rPr>
          <w:shd w:val="clear" w:color="auto" w:fill="FFFFFF"/>
        </w:rPr>
        <w:t>Identify medications commonly used in the critical care setting and their indications and side effects, and nursing intervention</w:t>
      </w:r>
      <w:r w:rsidR="00F57A92" w:rsidRPr="00EA3533">
        <w:rPr>
          <w:shd w:val="clear" w:color="auto" w:fill="FFFFFF"/>
        </w:rPr>
        <w:t>s or implications.</w:t>
      </w:r>
    </w:p>
    <w:p w:rsidR="00F57A92" w:rsidRPr="00EA3533" w:rsidRDefault="00F57A92" w:rsidP="00574F50">
      <w:pPr>
        <w:numPr>
          <w:ilvl w:val="0"/>
          <w:numId w:val="28"/>
        </w:numPr>
        <w:jc w:val="both"/>
        <w:rPr>
          <w:shd w:val="clear" w:color="auto" w:fill="FFFFFF"/>
        </w:rPr>
      </w:pPr>
      <w:r w:rsidRPr="00EA3533">
        <w:rPr>
          <w:shd w:val="clear" w:color="auto" w:fill="FFFFFF"/>
        </w:rPr>
        <w:t xml:space="preserve">Design an individualized </w:t>
      </w:r>
      <w:r w:rsidR="00574F50" w:rsidRPr="00EA3533">
        <w:rPr>
          <w:shd w:val="clear" w:color="auto" w:fill="FFFFFF"/>
        </w:rPr>
        <w:t xml:space="preserve">nursing care plan for critically ill </w:t>
      </w:r>
      <w:r w:rsidRPr="00EA3533">
        <w:rPr>
          <w:shd w:val="clear" w:color="auto" w:fill="FFFFFF"/>
        </w:rPr>
        <w:t>with actual or potential health problems.</w:t>
      </w:r>
      <w:r w:rsidR="00574F50" w:rsidRPr="00EA3533">
        <w:rPr>
          <w:shd w:val="clear" w:color="auto" w:fill="FFFFFF"/>
        </w:rPr>
        <w:t xml:space="preserve"> </w:t>
      </w:r>
    </w:p>
    <w:p w:rsidR="00574F50" w:rsidRPr="00EA3533" w:rsidRDefault="00F57A92" w:rsidP="00F57A92">
      <w:pPr>
        <w:numPr>
          <w:ilvl w:val="0"/>
          <w:numId w:val="28"/>
        </w:numPr>
        <w:jc w:val="both"/>
        <w:rPr>
          <w:shd w:val="clear" w:color="auto" w:fill="FFFFFF"/>
        </w:rPr>
      </w:pPr>
      <w:r w:rsidRPr="00EA3533">
        <w:rPr>
          <w:shd w:val="clear" w:color="auto" w:fill="FFFFFF"/>
        </w:rPr>
        <w:t xml:space="preserve">Collaborate </w:t>
      </w:r>
      <w:r w:rsidR="00574F50" w:rsidRPr="00EA3533">
        <w:rPr>
          <w:shd w:val="clear" w:color="auto" w:fill="FFFFFF"/>
        </w:rPr>
        <w:t>with the health</w:t>
      </w:r>
      <w:r w:rsidRPr="00EA3533">
        <w:rPr>
          <w:shd w:val="clear" w:color="auto" w:fill="FFFFFF"/>
        </w:rPr>
        <w:t>care</w:t>
      </w:r>
      <w:r w:rsidR="00574F50" w:rsidRPr="00EA3533">
        <w:rPr>
          <w:shd w:val="clear" w:color="auto" w:fill="FFFFFF"/>
        </w:rPr>
        <w:t xml:space="preserve"> team work</w:t>
      </w:r>
      <w:r w:rsidRPr="00EA3533">
        <w:rPr>
          <w:shd w:val="clear" w:color="auto" w:fill="FFFFFF"/>
        </w:rPr>
        <w:t>ing</w:t>
      </w:r>
      <w:r w:rsidR="00574F50" w:rsidRPr="00EA3533">
        <w:rPr>
          <w:shd w:val="clear" w:color="auto" w:fill="FFFFFF"/>
        </w:rPr>
        <w:t xml:space="preserve"> in the </w:t>
      </w:r>
      <w:r w:rsidRPr="00EA3533">
        <w:rPr>
          <w:shd w:val="clear" w:color="auto" w:fill="FFFFFF"/>
        </w:rPr>
        <w:t>intensive care</w:t>
      </w:r>
      <w:r w:rsidR="00574F50" w:rsidRPr="00EA3533">
        <w:rPr>
          <w:shd w:val="clear" w:color="auto" w:fill="FFFFFF"/>
        </w:rPr>
        <w:t xml:space="preserve"> setting to provide a safe patient care</w:t>
      </w:r>
      <w:r w:rsidRPr="00EA3533">
        <w:rPr>
          <w:shd w:val="clear" w:color="auto" w:fill="FFFFFF"/>
        </w:rPr>
        <w:t>.</w:t>
      </w:r>
      <w:r w:rsidR="00574F50" w:rsidRPr="00EA3533">
        <w:rPr>
          <w:shd w:val="clear" w:color="auto" w:fill="FFFFFF"/>
        </w:rPr>
        <w:t xml:space="preserve"> </w:t>
      </w:r>
    </w:p>
    <w:p w:rsidR="00574F50" w:rsidRPr="00EA3533" w:rsidRDefault="00574F50" w:rsidP="00574F50">
      <w:pPr>
        <w:numPr>
          <w:ilvl w:val="0"/>
          <w:numId w:val="28"/>
        </w:numPr>
        <w:jc w:val="both"/>
        <w:rPr>
          <w:shd w:val="clear" w:color="auto" w:fill="FFFFFF"/>
        </w:rPr>
      </w:pPr>
      <w:r w:rsidRPr="00EA3533">
        <w:rPr>
          <w:shd w:val="clear" w:color="auto" w:fill="FFFFFF"/>
        </w:rPr>
        <w:t>Demonstrate effective communication skills with all health</w:t>
      </w:r>
      <w:r w:rsidR="00F57A92" w:rsidRPr="00EA3533">
        <w:rPr>
          <w:shd w:val="clear" w:color="auto" w:fill="FFFFFF"/>
        </w:rPr>
        <w:t>care</w:t>
      </w:r>
      <w:r w:rsidRPr="00EA3533">
        <w:rPr>
          <w:shd w:val="clear" w:color="auto" w:fill="FFFFFF"/>
        </w:rPr>
        <w:t xml:space="preserve"> team members, patients</w:t>
      </w:r>
      <w:r w:rsidR="00F57A92" w:rsidRPr="00EA3533">
        <w:rPr>
          <w:shd w:val="clear" w:color="auto" w:fill="FFFFFF"/>
        </w:rPr>
        <w:t>, and families of patients</w:t>
      </w:r>
      <w:r w:rsidRPr="00EA3533">
        <w:rPr>
          <w:shd w:val="clear" w:color="auto" w:fill="FFFFFF"/>
        </w:rPr>
        <w:t>.</w:t>
      </w:r>
    </w:p>
    <w:p w:rsidR="00574F50" w:rsidRPr="00EA3533" w:rsidRDefault="00574F50" w:rsidP="00F57A92">
      <w:pPr>
        <w:numPr>
          <w:ilvl w:val="0"/>
          <w:numId w:val="28"/>
        </w:numPr>
        <w:jc w:val="both"/>
        <w:rPr>
          <w:shd w:val="clear" w:color="auto" w:fill="FFFFFF"/>
        </w:rPr>
      </w:pPr>
      <w:r w:rsidRPr="00EA3533">
        <w:rPr>
          <w:shd w:val="clear" w:color="auto" w:fill="FFFFFF"/>
        </w:rPr>
        <w:t>Us</w:t>
      </w:r>
      <w:r w:rsidR="00F57A92" w:rsidRPr="00EA3533">
        <w:rPr>
          <w:shd w:val="clear" w:color="auto" w:fill="FFFFFF"/>
        </w:rPr>
        <w:t>e an electronic patient health</w:t>
      </w:r>
      <w:r w:rsidRPr="00EA3533">
        <w:rPr>
          <w:shd w:val="clear" w:color="auto" w:fill="FFFFFF"/>
        </w:rPr>
        <w:t>care record effective</w:t>
      </w:r>
      <w:r w:rsidR="00F57A92" w:rsidRPr="00EA3533">
        <w:rPr>
          <w:shd w:val="clear" w:color="auto" w:fill="FFFFFF"/>
        </w:rPr>
        <w:t>ly.</w:t>
      </w:r>
    </w:p>
    <w:p w:rsidR="00D44955" w:rsidRPr="00EA3533" w:rsidRDefault="00574F50" w:rsidP="00040DA9">
      <w:pPr>
        <w:pStyle w:val="ListParagraph"/>
        <w:numPr>
          <w:ilvl w:val="0"/>
          <w:numId w:val="28"/>
        </w:numPr>
        <w:autoSpaceDE w:val="0"/>
        <w:autoSpaceDN w:val="0"/>
        <w:adjustRightInd w:val="0"/>
        <w:jc w:val="both"/>
        <w:rPr>
          <w:rFonts w:ascii="Times New Roman" w:hAnsi="Times New Roman"/>
          <w:sz w:val="24"/>
          <w:szCs w:val="24"/>
        </w:rPr>
      </w:pPr>
      <w:r w:rsidRPr="00EA3533">
        <w:rPr>
          <w:rFonts w:ascii="Times New Roman" w:hAnsi="Times New Roman"/>
          <w:sz w:val="24"/>
          <w:szCs w:val="24"/>
          <w:shd w:val="clear" w:color="auto" w:fill="FFFFFF"/>
        </w:rPr>
        <w:t xml:space="preserve">Participate in providing different </w:t>
      </w:r>
      <w:r w:rsidR="00040DA9" w:rsidRPr="00EA3533">
        <w:rPr>
          <w:rFonts w:ascii="Times New Roman" w:hAnsi="Times New Roman"/>
          <w:sz w:val="24"/>
          <w:szCs w:val="24"/>
          <w:shd w:val="clear" w:color="auto" w:fill="FFFFFF"/>
        </w:rPr>
        <w:t>clinical nursing</w:t>
      </w:r>
      <w:r w:rsidRPr="00EA3533">
        <w:rPr>
          <w:rFonts w:ascii="Times New Roman" w:hAnsi="Times New Roman"/>
          <w:sz w:val="24"/>
          <w:szCs w:val="24"/>
          <w:shd w:val="clear" w:color="auto" w:fill="FFFFFF"/>
        </w:rPr>
        <w:t xml:space="preserve"> procedures for critical</w:t>
      </w:r>
      <w:r w:rsidR="00F57A92" w:rsidRPr="00EA3533">
        <w:rPr>
          <w:rFonts w:ascii="Times New Roman" w:hAnsi="Times New Roman"/>
          <w:sz w:val="24"/>
          <w:szCs w:val="24"/>
          <w:shd w:val="clear" w:color="auto" w:fill="FFFFFF"/>
        </w:rPr>
        <w:t>ly</w:t>
      </w:r>
      <w:r w:rsidRPr="00EA3533">
        <w:rPr>
          <w:rFonts w:ascii="Times New Roman" w:hAnsi="Times New Roman"/>
          <w:sz w:val="24"/>
          <w:szCs w:val="24"/>
          <w:shd w:val="clear" w:color="auto" w:fill="FFFFFF"/>
        </w:rPr>
        <w:t xml:space="preserve"> ill patient in the intensive care unit</w:t>
      </w:r>
      <w:r w:rsidR="00F57A92" w:rsidRPr="00EA3533">
        <w:rPr>
          <w:rFonts w:ascii="Times New Roman" w:hAnsi="Times New Roman"/>
          <w:sz w:val="24"/>
          <w:szCs w:val="24"/>
          <w:shd w:val="clear" w:color="auto" w:fill="FFFFFF"/>
        </w:rPr>
        <w:t>.</w:t>
      </w:r>
      <w:r w:rsidR="00D44955" w:rsidRPr="00EA3533">
        <w:rPr>
          <w:rFonts w:ascii="Times New Roman" w:hAnsi="Times New Roman"/>
          <w:sz w:val="24"/>
          <w:szCs w:val="24"/>
        </w:rPr>
        <w:t xml:space="preserve"> </w:t>
      </w:r>
    </w:p>
    <w:p w:rsidR="00D44955" w:rsidRDefault="00D44955" w:rsidP="00F819E8">
      <w:pPr>
        <w:pStyle w:val="ListParagraph"/>
        <w:ind w:left="450"/>
        <w:jc w:val="both"/>
        <w:rPr>
          <w:rFonts w:ascii="Times New Roman" w:hAnsi="Times New Roman"/>
          <w:sz w:val="24"/>
          <w:szCs w:val="24"/>
        </w:rPr>
      </w:pPr>
      <w:r w:rsidRPr="00D44955">
        <w:rPr>
          <w:rFonts w:ascii="Times New Roman" w:hAnsi="Times New Roman"/>
          <w:sz w:val="24"/>
          <w:szCs w:val="24"/>
        </w:rPr>
        <w:t xml:space="preserve"> </w:t>
      </w:r>
    </w:p>
    <w:p w:rsidR="008566DC" w:rsidRPr="00D44955" w:rsidRDefault="008566DC" w:rsidP="00F819E8">
      <w:pPr>
        <w:pStyle w:val="ListParagraph"/>
        <w:ind w:left="450"/>
        <w:jc w:val="both"/>
        <w:rPr>
          <w:rFonts w:cs="Calibri"/>
        </w:rPr>
      </w:pPr>
    </w:p>
    <w:p w:rsidR="004821D3" w:rsidRDefault="00B025BD" w:rsidP="002535FF">
      <w:pPr>
        <w:pStyle w:val="Heading1"/>
        <w:spacing w:before="0" w:after="0"/>
        <w:rPr>
          <w:rFonts w:ascii="Times New Roman" w:hAnsi="Times New Roman" w:cs="Times New Roman"/>
          <w:sz w:val="24"/>
          <w:szCs w:val="24"/>
        </w:rPr>
      </w:pPr>
      <w:r w:rsidRPr="00797EB5">
        <w:rPr>
          <w:rFonts w:ascii="Times New Roman" w:hAnsi="Times New Roman" w:cs="Times New Roman"/>
          <w:sz w:val="24"/>
          <w:szCs w:val="24"/>
        </w:rPr>
        <w:lastRenderedPageBreak/>
        <w:t>Course Requirements</w:t>
      </w:r>
      <w:r w:rsidR="00E02818" w:rsidRPr="00797EB5">
        <w:rPr>
          <w:rFonts w:ascii="Times New Roman" w:hAnsi="Times New Roman" w:cs="Times New Roman"/>
          <w:sz w:val="24"/>
          <w:szCs w:val="24"/>
        </w:rPr>
        <w:t>:</w:t>
      </w:r>
      <w:r w:rsidR="004821D3" w:rsidRPr="00797EB5">
        <w:rPr>
          <w:rFonts w:ascii="Times New Roman" w:hAnsi="Times New Roman" w:cs="Times New Roman"/>
          <w:sz w:val="24"/>
          <w:szCs w:val="24"/>
        </w:rPr>
        <w:br/>
      </w:r>
    </w:p>
    <w:p w:rsidR="00DB75EA" w:rsidRPr="00DB75EA" w:rsidRDefault="00DB75EA" w:rsidP="00DB75EA">
      <w:pPr>
        <w:numPr>
          <w:ilvl w:val="0"/>
          <w:numId w:val="35"/>
        </w:numPr>
        <w:rPr>
          <w:b/>
          <w:bCs/>
        </w:rPr>
      </w:pPr>
      <w:r w:rsidRPr="00DB75EA">
        <w:rPr>
          <w:b/>
          <w:bCs/>
        </w:rPr>
        <w:t>Semestral Marks = 60%</w:t>
      </w:r>
    </w:p>
    <w:p w:rsidR="00DB75EA" w:rsidRPr="009A6949" w:rsidRDefault="00DB75EA" w:rsidP="009A6949">
      <w:pPr>
        <w:numPr>
          <w:ilvl w:val="0"/>
          <w:numId w:val="32"/>
        </w:numPr>
        <w:rPr>
          <w:b/>
          <w:bCs/>
        </w:rPr>
      </w:pPr>
      <w:r w:rsidRPr="009A6949">
        <w:rPr>
          <w:b/>
          <w:bCs/>
        </w:rPr>
        <w:t xml:space="preserve">THEORY </w:t>
      </w:r>
      <w:r w:rsidR="008566DC" w:rsidRPr="009A6949">
        <w:rPr>
          <w:b/>
          <w:bCs/>
        </w:rPr>
        <w:t>PART = 35%</w:t>
      </w:r>
    </w:p>
    <w:p w:rsidR="00C33CF9" w:rsidRPr="009A6949" w:rsidRDefault="00DB75EA" w:rsidP="00DB75EA">
      <w:pPr>
        <w:numPr>
          <w:ilvl w:val="0"/>
          <w:numId w:val="33"/>
        </w:numPr>
        <w:rPr>
          <w:b/>
          <w:bCs/>
          <w:color w:val="FF0000"/>
        </w:rPr>
      </w:pPr>
      <w:r w:rsidRPr="009A6949">
        <w:rPr>
          <w:b/>
          <w:bCs/>
        </w:rPr>
        <w:t>Quiz</w:t>
      </w:r>
      <w:r w:rsidR="00F64E3F" w:rsidRPr="009A6949">
        <w:rPr>
          <w:b/>
          <w:bCs/>
        </w:rPr>
        <w:t xml:space="preserve"> or assignment</w:t>
      </w:r>
      <w:r w:rsidRPr="009A6949">
        <w:rPr>
          <w:b/>
          <w:bCs/>
        </w:rPr>
        <w:t xml:space="preserve"> (10%) </w:t>
      </w:r>
    </w:p>
    <w:p w:rsidR="00DB75EA" w:rsidRPr="009A6949" w:rsidRDefault="00DB75EA" w:rsidP="00AE43EF">
      <w:pPr>
        <w:ind w:left="2160"/>
        <w:jc w:val="mediumKashida"/>
      </w:pPr>
      <w:r w:rsidRPr="009A6949">
        <w:t xml:space="preserve">Two </w:t>
      </w:r>
      <w:r w:rsidR="00284D8C" w:rsidRPr="009A6949">
        <w:t xml:space="preserve">(2) </w:t>
      </w:r>
      <w:r w:rsidRPr="009A6949">
        <w:t xml:space="preserve">quizzes will be given </w:t>
      </w:r>
      <w:r w:rsidR="00AE43EF" w:rsidRPr="009A6949">
        <w:t xml:space="preserve">online </w:t>
      </w:r>
      <w:r w:rsidRPr="009A6949">
        <w:t xml:space="preserve">on a scheduled week via the KSU LMS during the semester and will cover the content that has been taught </w:t>
      </w:r>
      <w:r w:rsidR="00284D8C" w:rsidRPr="009A6949">
        <w:t>online</w:t>
      </w:r>
      <w:r w:rsidRPr="009A6949">
        <w:t xml:space="preserve">. Since the material in this course is cumulative, the quiz may also require knowledge of all material studied in the course prior to the quiz. </w:t>
      </w:r>
      <w:r w:rsidRPr="009A6949">
        <w:rPr>
          <w:b/>
          <w:bCs/>
          <w:u w:val="single"/>
        </w:rPr>
        <w:t xml:space="preserve">There will be </w:t>
      </w:r>
      <w:r w:rsidR="00284D8C" w:rsidRPr="009A6949">
        <w:rPr>
          <w:b/>
          <w:bCs/>
          <w:u w:val="single"/>
        </w:rPr>
        <w:t xml:space="preserve">no </w:t>
      </w:r>
      <w:r w:rsidRPr="009A6949">
        <w:rPr>
          <w:b/>
          <w:bCs/>
          <w:u w:val="single"/>
        </w:rPr>
        <w:t>make-up quiz</w:t>
      </w:r>
      <w:r w:rsidRPr="009A6949">
        <w:t xml:space="preserve">. If a student is absent for a quiz, a grade of zero will be recorded. The lowest quiz score will be dropped. Students will be notified in advance if any quiz dates will be changed. </w:t>
      </w:r>
    </w:p>
    <w:p w:rsidR="00F64E3F" w:rsidRPr="009A6949" w:rsidRDefault="00DB75EA" w:rsidP="00F64E3F">
      <w:pPr>
        <w:numPr>
          <w:ilvl w:val="0"/>
          <w:numId w:val="33"/>
        </w:numPr>
        <w:rPr>
          <w:b/>
          <w:bCs/>
        </w:rPr>
      </w:pPr>
      <w:r w:rsidRPr="009A6949">
        <w:rPr>
          <w:b/>
          <w:bCs/>
        </w:rPr>
        <w:t>Midterm Exam (2</w:t>
      </w:r>
      <w:r w:rsidR="00F64E3F" w:rsidRPr="009A6949">
        <w:rPr>
          <w:b/>
          <w:bCs/>
        </w:rPr>
        <w:t>5</w:t>
      </w:r>
      <w:r w:rsidRPr="009A6949">
        <w:rPr>
          <w:b/>
          <w:bCs/>
        </w:rPr>
        <w:t>%)</w:t>
      </w:r>
      <w:r w:rsidR="00F64E3F" w:rsidRPr="009A6949">
        <w:rPr>
          <w:b/>
          <w:bCs/>
        </w:rPr>
        <w:t xml:space="preserve"> </w:t>
      </w:r>
    </w:p>
    <w:p w:rsidR="00DB75EA" w:rsidRPr="00D7783D" w:rsidRDefault="00AE43EF" w:rsidP="009A6949">
      <w:pPr>
        <w:ind w:left="2160"/>
        <w:jc w:val="mediumKashida"/>
      </w:pPr>
      <w:r w:rsidRPr="009A6949">
        <w:t>Th</w:t>
      </w:r>
      <w:r>
        <w:t>e midterm exam</w:t>
      </w:r>
      <w:r w:rsidR="00DB75EA" w:rsidRPr="00D7783D">
        <w:t xml:space="preserve"> will be given in the classroom utilizing </w:t>
      </w:r>
      <w:r w:rsidR="00284D8C">
        <w:t xml:space="preserve">a questionnaire </w:t>
      </w:r>
      <w:r w:rsidR="00DB75EA" w:rsidRPr="00D7783D">
        <w:t xml:space="preserve">at scheduled class times during the semester observing physical distancing.  Exam content will be based upon material addressed in the assigned text, assigned readings, class assignments and in-class content. Make-up exams should be discussed with </w:t>
      </w:r>
      <w:r w:rsidR="00284D8C">
        <w:t>the instructor</w:t>
      </w:r>
      <w:r w:rsidR="00DB75EA" w:rsidRPr="00D7783D">
        <w:t xml:space="preserve"> at least</w:t>
      </w:r>
      <w:r w:rsidR="00284D8C">
        <w:t xml:space="preserve"> 48 hours in advance</w:t>
      </w:r>
      <w:r w:rsidR="00DB75EA" w:rsidRPr="00D7783D">
        <w:t>.</w:t>
      </w:r>
    </w:p>
    <w:p w:rsidR="00DB75EA" w:rsidRPr="00D7783D" w:rsidRDefault="00DB75EA" w:rsidP="00DB75EA">
      <w:pPr>
        <w:pStyle w:val="BodyTextFirstIndent2"/>
        <w:spacing w:after="0"/>
        <w:ind w:left="2160" w:firstLine="0"/>
        <w:jc w:val="both"/>
        <w:rPr>
          <w:rFonts w:eastAsia="Calibri"/>
        </w:rPr>
      </w:pPr>
    </w:p>
    <w:p w:rsidR="00DB75EA" w:rsidRPr="00D7783D" w:rsidRDefault="00DB75EA" w:rsidP="00DB75EA">
      <w:pPr>
        <w:numPr>
          <w:ilvl w:val="0"/>
          <w:numId w:val="32"/>
        </w:numPr>
        <w:jc w:val="mediumKashida"/>
        <w:rPr>
          <w:b/>
          <w:bCs/>
        </w:rPr>
      </w:pPr>
      <w:r>
        <w:rPr>
          <w:b/>
          <w:bCs/>
        </w:rPr>
        <w:t xml:space="preserve">CLINICAL </w:t>
      </w:r>
      <w:r w:rsidR="008566DC">
        <w:rPr>
          <w:b/>
          <w:bCs/>
        </w:rPr>
        <w:t xml:space="preserve">PART </w:t>
      </w:r>
      <w:r>
        <w:rPr>
          <w:b/>
          <w:bCs/>
        </w:rPr>
        <w:t>= 25%</w:t>
      </w:r>
      <w:r w:rsidRPr="00D7783D">
        <w:rPr>
          <w:b/>
          <w:bCs/>
        </w:rPr>
        <w:t xml:space="preserve"> </w:t>
      </w:r>
    </w:p>
    <w:p w:rsidR="00DB75EA" w:rsidRPr="00D7783D" w:rsidRDefault="00DB75EA" w:rsidP="00DB75EA">
      <w:pPr>
        <w:numPr>
          <w:ilvl w:val="0"/>
          <w:numId w:val="34"/>
        </w:numPr>
        <w:rPr>
          <w:b/>
          <w:bCs/>
        </w:rPr>
      </w:pPr>
      <w:r w:rsidRPr="00D7783D">
        <w:rPr>
          <w:b/>
          <w:bCs/>
        </w:rPr>
        <w:t>Assignment (5%)</w:t>
      </w:r>
    </w:p>
    <w:p w:rsidR="00DB75EA" w:rsidRPr="00D7783D" w:rsidRDefault="00DB75EA" w:rsidP="00284D8C">
      <w:pPr>
        <w:pStyle w:val="BodyTextFirstIndent2"/>
        <w:spacing w:after="0"/>
        <w:ind w:left="2160" w:firstLine="0"/>
        <w:jc w:val="both"/>
      </w:pPr>
      <w:r w:rsidRPr="00D7783D">
        <w:t>An assignment</w:t>
      </w:r>
      <w:r>
        <w:t xml:space="preserve"> </w:t>
      </w:r>
      <w:r w:rsidRPr="00D7783D">
        <w:t xml:space="preserve">will be given to the students. This will be completed independently and submitted </w:t>
      </w:r>
      <w:r w:rsidR="00284D8C">
        <w:t>on</w:t>
      </w:r>
      <w:r w:rsidRPr="00D7783D">
        <w:t xml:space="preserve"> the required due date. </w:t>
      </w:r>
      <w:r w:rsidR="00284D8C" w:rsidRPr="00284D8C">
        <w:rPr>
          <w:b/>
          <w:bCs/>
          <w:u w:val="single"/>
        </w:rPr>
        <w:t xml:space="preserve">There will be no </w:t>
      </w:r>
      <w:r w:rsidR="00284D8C">
        <w:rPr>
          <w:b/>
          <w:bCs/>
          <w:u w:val="single"/>
        </w:rPr>
        <w:t>m</w:t>
      </w:r>
      <w:r w:rsidR="00284D8C" w:rsidRPr="00284D8C">
        <w:rPr>
          <w:b/>
          <w:bCs/>
          <w:u w:val="single"/>
        </w:rPr>
        <w:t>ake-up assignment</w:t>
      </w:r>
      <w:r w:rsidRPr="00D7783D">
        <w:rPr>
          <w:b/>
          <w:bCs/>
          <w:u w:val="single"/>
        </w:rPr>
        <w:t>.</w:t>
      </w:r>
      <w:r w:rsidRPr="00D7783D">
        <w:t xml:space="preserve"> If </w:t>
      </w:r>
      <w:r w:rsidR="00284D8C">
        <w:t>students will</w:t>
      </w:r>
      <w:r w:rsidRPr="00D7783D">
        <w:t xml:space="preserve"> not submit the assignment </w:t>
      </w:r>
      <w:r w:rsidR="00284D8C">
        <w:t>on</w:t>
      </w:r>
      <w:r w:rsidRPr="00D7783D">
        <w:t xml:space="preserve"> the required due date, a grade of zero will be recorded. </w:t>
      </w:r>
    </w:p>
    <w:p w:rsidR="00DB75EA" w:rsidRPr="00B94BFD" w:rsidRDefault="00DB75EA" w:rsidP="00DB75EA">
      <w:pPr>
        <w:pStyle w:val="BodyTextFirstIndent2"/>
        <w:numPr>
          <w:ilvl w:val="0"/>
          <w:numId w:val="34"/>
        </w:numPr>
        <w:spacing w:after="0"/>
        <w:jc w:val="both"/>
        <w:rPr>
          <w:b/>
          <w:bCs/>
        </w:rPr>
      </w:pPr>
      <w:r>
        <w:rPr>
          <w:b/>
          <w:bCs/>
        </w:rPr>
        <w:t>Case Study</w:t>
      </w:r>
      <w:r w:rsidRPr="00D7783D">
        <w:rPr>
          <w:b/>
          <w:bCs/>
        </w:rPr>
        <w:t xml:space="preserve"> (</w:t>
      </w:r>
      <w:r>
        <w:rPr>
          <w:b/>
          <w:bCs/>
        </w:rPr>
        <w:t>1</w:t>
      </w:r>
      <w:r w:rsidRPr="00D7783D">
        <w:rPr>
          <w:b/>
          <w:bCs/>
        </w:rPr>
        <w:t>0%)</w:t>
      </w:r>
    </w:p>
    <w:p w:rsidR="00B94BFD" w:rsidRPr="00B94BFD" w:rsidRDefault="00B94BFD" w:rsidP="00B94BFD">
      <w:pPr>
        <w:pStyle w:val="BodyTextFirstIndent2"/>
        <w:spacing w:after="0"/>
        <w:ind w:left="2160" w:firstLine="0"/>
        <w:jc w:val="both"/>
      </w:pPr>
      <w:r w:rsidRPr="00B94BFD">
        <w:t xml:space="preserve">Students will be assigned in group to make case analysis. A case study gives an in-depth look at an individual patient. In the realm of nursing, case studies focus on specific patients and provide information about their symptoms, medical history and diagnoses which </w:t>
      </w:r>
      <w:r>
        <w:t>are</w:t>
      </w:r>
      <w:r w:rsidRPr="00B94BFD">
        <w:t xml:space="preserve"> covered in critical </w:t>
      </w:r>
      <w:r>
        <w:t xml:space="preserve"> care </w:t>
      </w:r>
      <w:r w:rsidRPr="00B94BFD">
        <w:t xml:space="preserve">area. It must be submitted and presented at </w:t>
      </w:r>
      <w:r>
        <w:t>12</w:t>
      </w:r>
      <w:r w:rsidRPr="00B94BFD">
        <w:rPr>
          <w:vertAlign w:val="superscript"/>
        </w:rPr>
        <w:t>th</w:t>
      </w:r>
      <w:r>
        <w:t xml:space="preserve"> week </w:t>
      </w:r>
      <w:r w:rsidRPr="00B94BFD">
        <w:t>and the evaluation will be based on the evaluation criteria.</w:t>
      </w:r>
    </w:p>
    <w:p w:rsidR="00DB75EA" w:rsidRPr="00B94BFD" w:rsidRDefault="00DB75EA" w:rsidP="00F05164">
      <w:pPr>
        <w:pStyle w:val="BodyTextFirstIndent2"/>
        <w:numPr>
          <w:ilvl w:val="0"/>
          <w:numId w:val="34"/>
        </w:numPr>
        <w:spacing w:after="0"/>
        <w:jc w:val="both"/>
        <w:rPr>
          <w:b/>
          <w:bCs/>
        </w:rPr>
      </w:pPr>
      <w:r>
        <w:rPr>
          <w:b/>
          <w:bCs/>
        </w:rPr>
        <w:t>Case Scenario (10%)</w:t>
      </w:r>
    </w:p>
    <w:p w:rsidR="00B94BFD" w:rsidRPr="00B94BFD" w:rsidRDefault="00AE43EF" w:rsidP="00AE43EF">
      <w:pPr>
        <w:pStyle w:val="BodyTextFirstIndent2"/>
        <w:spacing w:after="0"/>
        <w:ind w:left="2160" w:firstLine="0"/>
        <w:jc w:val="both"/>
      </w:pPr>
      <w:r>
        <w:t>Four (4) critical case scenarios are required. Each</w:t>
      </w:r>
      <w:r w:rsidR="00B94BFD">
        <w:t xml:space="preserve"> case scenario </w:t>
      </w:r>
      <w:r w:rsidR="00B94BFD" w:rsidRPr="00B94BFD">
        <w:t xml:space="preserve">will be submitted </w:t>
      </w:r>
      <w:r>
        <w:t>on a scheduled</w:t>
      </w:r>
      <w:r w:rsidR="00B94BFD" w:rsidRPr="00B94BFD">
        <w:t xml:space="preserve"> week individually.</w:t>
      </w:r>
      <w:r>
        <w:t xml:space="preserve"> </w:t>
      </w:r>
      <w:r w:rsidR="00B94BFD" w:rsidRPr="00AE43EF">
        <w:rPr>
          <w:b/>
          <w:bCs/>
          <w:u w:val="single"/>
        </w:rPr>
        <w:t xml:space="preserve">Late </w:t>
      </w:r>
      <w:r>
        <w:rPr>
          <w:b/>
          <w:bCs/>
          <w:u w:val="single"/>
        </w:rPr>
        <w:t>s</w:t>
      </w:r>
      <w:r w:rsidR="00C33CF9" w:rsidRPr="00AE43EF">
        <w:rPr>
          <w:b/>
          <w:bCs/>
          <w:u w:val="single"/>
        </w:rPr>
        <w:t>submission</w:t>
      </w:r>
      <w:r w:rsidR="00B94BFD" w:rsidRPr="00AE43EF">
        <w:rPr>
          <w:b/>
          <w:bCs/>
          <w:u w:val="single"/>
        </w:rPr>
        <w:t xml:space="preserve"> will have </w:t>
      </w:r>
      <w:r>
        <w:rPr>
          <w:b/>
          <w:bCs/>
          <w:u w:val="single"/>
        </w:rPr>
        <w:t xml:space="preserve">a </w:t>
      </w:r>
      <w:r w:rsidR="00B94BFD" w:rsidRPr="00AE43EF">
        <w:rPr>
          <w:b/>
          <w:bCs/>
          <w:u w:val="single"/>
        </w:rPr>
        <w:t>deduction of 0.5 mark per day</w:t>
      </w:r>
      <w:r w:rsidRPr="00AE43EF">
        <w:rPr>
          <w:b/>
          <w:bCs/>
          <w:u w:val="single"/>
        </w:rPr>
        <w:t>.</w:t>
      </w:r>
      <w:r w:rsidR="00B94BFD" w:rsidRPr="00B94BFD">
        <w:rPr>
          <w:u w:val="single"/>
        </w:rPr>
        <w:t xml:space="preserve">  </w:t>
      </w:r>
    </w:p>
    <w:p w:rsidR="00DB75EA" w:rsidRDefault="00DB75EA" w:rsidP="00DB75EA">
      <w:pPr>
        <w:pStyle w:val="BodyTextFirstIndent2"/>
        <w:spacing w:after="0"/>
        <w:ind w:left="1800" w:firstLine="0"/>
        <w:jc w:val="both"/>
        <w:rPr>
          <w:rFonts w:eastAsia="Calibri"/>
        </w:rPr>
      </w:pPr>
      <w:r w:rsidRPr="00D7783D">
        <w:rPr>
          <w:rFonts w:eastAsia="Calibri"/>
        </w:rPr>
        <w:t xml:space="preserve">  </w:t>
      </w:r>
    </w:p>
    <w:p w:rsidR="008566DC" w:rsidRPr="008566DC" w:rsidRDefault="008566DC" w:rsidP="00DB75EA">
      <w:pPr>
        <w:pStyle w:val="BodyTextFirstIndent2"/>
        <w:spacing w:after="0"/>
        <w:ind w:left="1800" w:firstLine="0"/>
        <w:jc w:val="both"/>
        <w:rPr>
          <w:rFonts w:eastAsia="Calibri"/>
        </w:rPr>
      </w:pPr>
    </w:p>
    <w:p w:rsidR="00DB75EA" w:rsidRPr="00D7783D" w:rsidRDefault="00DB75EA" w:rsidP="00DB75EA">
      <w:pPr>
        <w:numPr>
          <w:ilvl w:val="0"/>
          <w:numId w:val="35"/>
        </w:numPr>
        <w:rPr>
          <w:b/>
          <w:bCs/>
        </w:rPr>
      </w:pPr>
      <w:r w:rsidRPr="00D7783D">
        <w:rPr>
          <w:b/>
          <w:bCs/>
        </w:rPr>
        <w:t>FINAL EXAMS</w:t>
      </w:r>
      <w:r>
        <w:rPr>
          <w:b/>
          <w:bCs/>
        </w:rPr>
        <w:t xml:space="preserve"> =</w:t>
      </w:r>
      <w:r w:rsidRPr="00D7783D">
        <w:rPr>
          <w:b/>
          <w:bCs/>
        </w:rPr>
        <w:t xml:space="preserve"> 40%</w:t>
      </w:r>
      <w:r w:rsidR="00F37101">
        <w:rPr>
          <w:b/>
          <w:bCs/>
        </w:rPr>
        <w:t xml:space="preserve"> </w:t>
      </w:r>
    </w:p>
    <w:p w:rsidR="00DB75EA" w:rsidRPr="009A6949" w:rsidRDefault="00DB75EA" w:rsidP="00F37101">
      <w:pPr>
        <w:numPr>
          <w:ilvl w:val="0"/>
          <w:numId w:val="36"/>
        </w:numPr>
        <w:rPr>
          <w:b/>
          <w:bCs/>
        </w:rPr>
      </w:pPr>
      <w:r w:rsidRPr="009A6949">
        <w:rPr>
          <w:b/>
          <w:bCs/>
        </w:rPr>
        <w:t>Final Theoretical Exam (</w:t>
      </w:r>
      <w:r w:rsidR="00F64E3F" w:rsidRPr="009A6949">
        <w:rPr>
          <w:b/>
          <w:bCs/>
        </w:rPr>
        <w:t>25%)</w:t>
      </w:r>
    </w:p>
    <w:p w:rsidR="00AE43EF" w:rsidRPr="009A6949" w:rsidRDefault="00AE43EF" w:rsidP="00AE43EF">
      <w:pPr>
        <w:ind w:left="1620"/>
        <w:jc w:val="both"/>
      </w:pPr>
      <w:r w:rsidRPr="009A6949">
        <w:t>The final theoretical exam will be given in the classroom utilizing a questionnaire at scheduled date and time at the end of the semester observing physical distancing.  Exam content will be based upon material addressed in the assigned text, assigned readings, class assignments and in-class content.</w:t>
      </w:r>
    </w:p>
    <w:p w:rsidR="00F64E3F" w:rsidRPr="009A6949" w:rsidRDefault="00F64E3F" w:rsidP="00AE43EF">
      <w:pPr>
        <w:ind w:left="1620"/>
        <w:jc w:val="both"/>
        <w:rPr>
          <w:b/>
          <w:bCs/>
        </w:rPr>
      </w:pPr>
    </w:p>
    <w:p w:rsidR="00C33CF9" w:rsidRPr="009A6949" w:rsidRDefault="00DB75EA" w:rsidP="00F37101">
      <w:pPr>
        <w:numPr>
          <w:ilvl w:val="0"/>
          <w:numId w:val="36"/>
        </w:numPr>
        <w:rPr>
          <w:b/>
          <w:bCs/>
          <w:color w:val="FF0000"/>
        </w:rPr>
      </w:pPr>
      <w:r w:rsidRPr="009A6949">
        <w:rPr>
          <w:b/>
          <w:bCs/>
        </w:rPr>
        <w:t>Final Clinical Exam (1</w:t>
      </w:r>
      <w:r w:rsidR="00F64E3F" w:rsidRPr="009A6949">
        <w:rPr>
          <w:b/>
          <w:bCs/>
        </w:rPr>
        <w:t>5%)</w:t>
      </w:r>
    </w:p>
    <w:p w:rsidR="00AE43EF" w:rsidRPr="00AE43EF" w:rsidRDefault="00AE43EF" w:rsidP="00FF1827">
      <w:pPr>
        <w:ind w:left="1620"/>
        <w:jc w:val="both"/>
      </w:pPr>
      <w:r w:rsidRPr="00FF1827">
        <w:t xml:space="preserve">The final clinical exam </w:t>
      </w:r>
      <w:r w:rsidR="00FF1827" w:rsidRPr="00FF1827">
        <w:t>based on the clinical training material.</w:t>
      </w:r>
      <w:r w:rsidRPr="00FF1827">
        <w:t xml:space="preserve"> The contents will be based upon material addressed in the assigned text, assigned readings, class assignments and critical skills. It will include critical thinking</w:t>
      </w:r>
      <w:r w:rsidRPr="00FF1827">
        <w:rPr>
          <w:lang w:bidi="ar-JO"/>
        </w:rPr>
        <w:t xml:space="preserve">, </w:t>
      </w:r>
      <w:r w:rsidR="00D5221A" w:rsidRPr="00FF1827">
        <w:rPr>
          <w:lang w:bidi="ar-JO"/>
        </w:rPr>
        <w:t>analysis,</w:t>
      </w:r>
      <w:r w:rsidRPr="00FF1827">
        <w:t xml:space="preserve"> and interpretation. </w:t>
      </w:r>
    </w:p>
    <w:p w:rsidR="00DB75EA" w:rsidRDefault="00DB75EA" w:rsidP="00DB75EA">
      <w:pPr>
        <w:ind w:left="990"/>
        <w:rPr>
          <w:b/>
          <w:bCs/>
        </w:rPr>
      </w:pPr>
    </w:p>
    <w:p w:rsidR="008566DC" w:rsidRPr="00D7783D" w:rsidRDefault="008566DC" w:rsidP="00DB75EA">
      <w:pPr>
        <w:ind w:left="990"/>
        <w:rPr>
          <w:b/>
          <w:bCs/>
        </w:rPr>
      </w:pPr>
    </w:p>
    <w:p w:rsidR="00DB75EA" w:rsidRDefault="00DB75EA" w:rsidP="00DB75EA">
      <w:pPr>
        <w:jc w:val="center"/>
        <w:rPr>
          <w:b/>
          <w:bCs/>
        </w:rPr>
      </w:pPr>
      <w:r w:rsidRPr="00D7783D">
        <w:rPr>
          <w:b/>
          <w:bCs/>
        </w:rPr>
        <w:t xml:space="preserve">Summary of </w:t>
      </w:r>
      <w:r>
        <w:rPr>
          <w:b/>
          <w:bCs/>
        </w:rPr>
        <w:t>Theory and Clinical Marks</w:t>
      </w:r>
    </w:p>
    <w:p w:rsidR="00C33CF9" w:rsidRDefault="00C33CF9" w:rsidP="00DB75EA">
      <w:pPr>
        <w:jc w:val="center"/>
        <w:rPr>
          <w:b/>
          <w:bCs/>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691"/>
        <w:gridCol w:w="2711"/>
        <w:gridCol w:w="1890"/>
        <w:gridCol w:w="1071"/>
      </w:tblGrid>
      <w:tr w:rsidR="00C33CF9" w:rsidRPr="00D7783D" w:rsidTr="00C33CF9">
        <w:trPr>
          <w:jc w:val="center"/>
        </w:trPr>
        <w:tc>
          <w:tcPr>
            <w:tcW w:w="4391" w:type="dxa"/>
            <w:gridSpan w:val="2"/>
            <w:tcBorders>
              <w:top w:val="single" w:sz="12" w:space="0" w:color="auto"/>
              <w:left w:val="single" w:sz="12" w:space="0" w:color="auto"/>
              <w:bottom w:val="single" w:sz="12" w:space="0" w:color="auto"/>
              <w:right w:val="single" w:sz="12" w:space="0" w:color="auto"/>
            </w:tcBorders>
            <w:shd w:val="clear" w:color="auto" w:fill="FFFF00"/>
          </w:tcPr>
          <w:p w:rsidR="00C33CF9" w:rsidRPr="00D7783D" w:rsidRDefault="00C33CF9" w:rsidP="00A04BCE">
            <w:pPr>
              <w:pStyle w:val="NoSpacing"/>
              <w:jc w:val="center"/>
              <w:rPr>
                <w:rFonts w:ascii="Times New Roman" w:hAnsi="Times New Roman"/>
                <w:b/>
                <w:bCs/>
                <w:sz w:val="24"/>
                <w:szCs w:val="24"/>
                <w:lang w:val="en-US"/>
              </w:rPr>
            </w:pPr>
            <w:r>
              <w:rPr>
                <w:rFonts w:ascii="Times New Roman" w:hAnsi="Times New Roman"/>
                <w:b/>
                <w:bCs/>
                <w:sz w:val="24"/>
                <w:szCs w:val="24"/>
                <w:lang w:val="en-US"/>
              </w:rPr>
              <w:t>THEORY</w:t>
            </w:r>
          </w:p>
        </w:tc>
        <w:tc>
          <w:tcPr>
            <w:tcW w:w="4601" w:type="dxa"/>
            <w:gridSpan w:val="2"/>
            <w:tcBorders>
              <w:top w:val="single" w:sz="12" w:space="0" w:color="auto"/>
              <w:left w:val="single" w:sz="12" w:space="0" w:color="auto"/>
              <w:bottom w:val="single" w:sz="12" w:space="0" w:color="auto"/>
              <w:right w:val="single" w:sz="18" w:space="0" w:color="auto"/>
            </w:tcBorders>
            <w:shd w:val="clear" w:color="auto" w:fill="FFFF00"/>
          </w:tcPr>
          <w:p w:rsidR="00C33CF9" w:rsidRPr="00D7783D" w:rsidRDefault="00C33CF9" w:rsidP="00A04BCE">
            <w:pPr>
              <w:pStyle w:val="NoSpacing"/>
              <w:jc w:val="center"/>
              <w:rPr>
                <w:rFonts w:ascii="Times New Roman" w:hAnsi="Times New Roman"/>
                <w:b/>
                <w:bCs/>
                <w:sz w:val="24"/>
                <w:szCs w:val="24"/>
                <w:lang w:val="en-US"/>
              </w:rPr>
            </w:pPr>
            <w:r>
              <w:rPr>
                <w:rFonts w:ascii="Times New Roman" w:hAnsi="Times New Roman"/>
                <w:b/>
                <w:bCs/>
                <w:sz w:val="24"/>
                <w:szCs w:val="24"/>
                <w:lang w:val="en-US"/>
              </w:rPr>
              <w:t>CLINICAL</w:t>
            </w:r>
          </w:p>
        </w:tc>
        <w:tc>
          <w:tcPr>
            <w:tcW w:w="1071" w:type="dxa"/>
            <w:vMerge w:val="restart"/>
            <w:tcBorders>
              <w:top w:val="single" w:sz="18" w:space="0" w:color="auto"/>
              <w:left w:val="single" w:sz="18" w:space="0" w:color="auto"/>
              <w:bottom w:val="single" w:sz="18" w:space="0" w:color="auto"/>
              <w:right w:val="single" w:sz="18" w:space="0" w:color="auto"/>
            </w:tcBorders>
            <w:shd w:val="clear" w:color="auto" w:fill="FFFFFF"/>
          </w:tcPr>
          <w:p w:rsidR="00C33CF9" w:rsidRDefault="00C33CF9" w:rsidP="00A04BCE">
            <w:pPr>
              <w:pStyle w:val="NoSpacing"/>
              <w:jc w:val="center"/>
              <w:rPr>
                <w:rFonts w:ascii="Times New Roman" w:hAnsi="Times New Roman"/>
                <w:b/>
                <w:bCs/>
                <w:sz w:val="24"/>
                <w:szCs w:val="24"/>
                <w:lang w:val="en-US"/>
              </w:rPr>
            </w:pPr>
            <w:r>
              <w:rPr>
                <w:rFonts w:ascii="Times New Roman" w:hAnsi="Times New Roman"/>
                <w:b/>
                <w:bCs/>
                <w:sz w:val="24"/>
                <w:szCs w:val="24"/>
                <w:lang w:val="en-US"/>
              </w:rPr>
              <w:t>TOTAL</w:t>
            </w:r>
          </w:p>
          <w:p w:rsidR="00C33CF9" w:rsidRDefault="00C33CF9" w:rsidP="00A04BCE">
            <w:pPr>
              <w:pStyle w:val="NoSpacing"/>
              <w:jc w:val="center"/>
              <w:rPr>
                <w:rFonts w:ascii="Times New Roman" w:hAnsi="Times New Roman"/>
                <w:b/>
                <w:bCs/>
                <w:sz w:val="24"/>
                <w:szCs w:val="24"/>
                <w:lang w:val="en-US"/>
              </w:rPr>
            </w:pPr>
            <w:r>
              <w:rPr>
                <w:rFonts w:ascii="Times New Roman" w:hAnsi="Times New Roman"/>
                <w:b/>
                <w:bCs/>
                <w:sz w:val="24"/>
                <w:szCs w:val="24"/>
                <w:lang w:val="en-US"/>
              </w:rPr>
              <w:t>Theory and Clinical Marks</w:t>
            </w:r>
          </w:p>
        </w:tc>
      </w:tr>
      <w:tr w:rsidR="00C33CF9" w:rsidRPr="00D7783D" w:rsidTr="00C33CF9">
        <w:trPr>
          <w:jc w:val="center"/>
        </w:trPr>
        <w:tc>
          <w:tcPr>
            <w:tcW w:w="2700" w:type="dxa"/>
            <w:tcBorders>
              <w:top w:val="single" w:sz="12" w:space="0" w:color="auto"/>
              <w:left w:val="single" w:sz="12" w:space="0" w:color="auto"/>
              <w:bottom w:val="single" w:sz="12" w:space="0" w:color="auto"/>
              <w:right w:val="single" w:sz="12" w:space="0" w:color="auto"/>
            </w:tcBorders>
            <w:shd w:val="clear" w:color="auto" w:fill="FFFF00"/>
          </w:tcPr>
          <w:p w:rsidR="00C33CF9" w:rsidRPr="0085404A" w:rsidRDefault="00C33CF9" w:rsidP="00A04BCE">
            <w:pPr>
              <w:pStyle w:val="NoSpacing"/>
              <w:rPr>
                <w:rFonts w:ascii="Times New Roman" w:hAnsi="Times New Roman"/>
                <w:sz w:val="24"/>
                <w:szCs w:val="24"/>
                <w:lang w:val="en-US"/>
              </w:rPr>
            </w:pPr>
            <w:r w:rsidRPr="0085404A">
              <w:rPr>
                <w:rFonts w:ascii="Times New Roman" w:hAnsi="Times New Roman"/>
                <w:sz w:val="24"/>
                <w:szCs w:val="24"/>
                <w:lang w:val="en-US"/>
              </w:rPr>
              <w:t>Assessment Method</w:t>
            </w:r>
          </w:p>
        </w:tc>
        <w:tc>
          <w:tcPr>
            <w:tcW w:w="1691" w:type="dxa"/>
            <w:tcBorders>
              <w:top w:val="single" w:sz="12" w:space="0" w:color="auto"/>
              <w:left w:val="single" w:sz="12" w:space="0" w:color="auto"/>
              <w:bottom w:val="single" w:sz="12" w:space="0" w:color="auto"/>
              <w:right w:val="single" w:sz="12" w:space="0" w:color="auto"/>
            </w:tcBorders>
            <w:shd w:val="clear" w:color="auto" w:fill="FFFF00"/>
          </w:tcPr>
          <w:p w:rsidR="00C33CF9" w:rsidRPr="0085404A" w:rsidRDefault="00C33CF9" w:rsidP="00A04BCE">
            <w:pPr>
              <w:pStyle w:val="NoSpacing"/>
              <w:jc w:val="center"/>
              <w:rPr>
                <w:rFonts w:ascii="Times New Roman" w:hAnsi="Times New Roman"/>
                <w:sz w:val="24"/>
                <w:szCs w:val="24"/>
                <w:lang w:val="en-US"/>
              </w:rPr>
            </w:pPr>
            <w:r w:rsidRPr="0085404A">
              <w:rPr>
                <w:rFonts w:ascii="Times New Roman" w:hAnsi="Times New Roman"/>
                <w:sz w:val="24"/>
                <w:szCs w:val="24"/>
                <w:lang w:val="en-US"/>
              </w:rPr>
              <w:t>Theory Marks</w:t>
            </w:r>
          </w:p>
        </w:tc>
        <w:tc>
          <w:tcPr>
            <w:tcW w:w="2711" w:type="dxa"/>
            <w:tcBorders>
              <w:top w:val="single" w:sz="12" w:space="0" w:color="auto"/>
              <w:left w:val="single" w:sz="12" w:space="0" w:color="auto"/>
              <w:bottom w:val="single" w:sz="12" w:space="0" w:color="auto"/>
              <w:right w:val="single" w:sz="12" w:space="0" w:color="auto"/>
            </w:tcBorders>
            <w:shd w:val="clear" w:color="auto" w:fill="FFFF00"/>
          </w:tcPr>
          <w:p w:rsidR="00C33CF9" w:rsidRPr="0085404A" w:rsidRDefault="00C33CF9" w:rsidP="00A04BCE">
            <w:pPr>
              <w:pStyle w:val="NoSpacing"/>
              <w:rPr>
                <w:rFonts w:ascii="Times New Roman" w:hAnsi="Times New Roman"/>
                <w:sz w:val="24"/>
                <w:szCs w:val="24"/>
                <w:lang w:val="en-US"/>
              </w:rPr>
            </w:pPr>
            <w:r w:rsidRPr="0085404A">
              <w:rPr>
                <w:rFonts w:ascii="Times New Roman" w:hAnsi="Times New Roman"/>
                <w:sz w:val="24"/>
                <w:szCs w:val="24"/>
                <w:lang w:val="en-US"/>
              </w:rPr>
              <w:t>Assessment Method</w:t>
            </w:r>
          </w:p>
        </w:tc>
        <w:tc>
          <w:tcPr>
            <w:tcW w:w="1890" w:type="dxa"/>
            <w:tcBorders>
              <w:top w:val="single" w:sz="12" w:space="0" w:color="auto"/>
              <w:left w:val="single" w:sz="12" w:space="0" w:color="auto"/>
              <w:bottom w:val="single" w:sz="12" w:space="0" w:color="auto"/>
              <w:right w:val="single" w:sz="18" w:space="0" w:color="auto"/>
            </w:tcBorders>
            <w:shd w:val="clear" w:color="auto" w:fill="FFFF00"/>
          </w:tcPr>
          <w:p w:rsidR="00C33CF9" w:rsidRPr="0085404A" w:rsidRDefault="00C33CF9" w:rsidP="00A04BCE">
            <w:pPr>
              <w:pStyle w:val="NoSpacing"/>
              <w:jc w:val="center"/>
              <w:rPr>
                <w:rFonts w:ascii="Times New Roman" w:hAnsi="Times New Roman"/>
                <w:sz w:val="24"/>
                <w:szCs w:val="24"/>
                <w:lang w:val="en-US"/>
              </w:rPr>
            </w:pPr>
            <w:r w:rsidRPr="0085404A">
              <w:rPr>
                <w:rFonts w:ascii="Times New Roman" w:hAnsi="Times New Roman"/>
                <w:sz w:val="24"/>
                <w:szCs w:val="24"/>
                <w:lang w:val="en-US"/>
              </w:rPr>
              <w:t>Clinical Marks</w:t>
            </w:r>
          </w:p>
        </w:tc>
        <w:tc>
          <w:tcPr>
            <w:tcW w:w="1071" w:type="dxa"/>
            <w:vMerge/>
            <w:tcBorders>
              <w:top w:val="single" w:sz="18" w:space="0" w:color="auto"/>
              <w:left w:val="single" w:sz="18" w:space="0" w:color="auto"/>
              <w:bottom w:val="single" w:sz="18" w:space="0" w:color="auto"/>
              <w:right w:val="single" w:sz="18" w:space="0" w:color="auto"/>
            </w:tcBorders>
            <w:shd w:val="clear" w:color="auto" w:fill="FFFFFF"/>
          </w:tcPr>
          <w:p w:rsidR="00C33CF9" w:rsidRDefault="00C33CF9" w:rsidP="00A04BCE">
            <w:pPr>
              <w:pStyle w:val="NoSpacing"/>
              <w:rPr>
                <w:rFonts w:ascii="Times New Roman" w:hAnsi="Times New Roman"/>
                <w:b/>
                <w:bCs/>
                <w:sz w:val="24"/>
                <w:szCs w:val="24"/>
                <w:lang w:val="en-US"/>
              </w:rPr>
            </w:pPr>
          </w:p>
        </w:tc>
      </w:tr>
      <w:tr w:rsidR="00C33CF9" w:rsidRPr="00D7783D" w:rsidTr="00C33CF9">
        <w:trPr>
          <w:jc w:val="center"/>
        </w:trPr>
        <w:tc>
          <w:tcPr>
            <w:tcW w:w="2700" w:type="dxa"/>
            <w:tcBorders>
              <w:top w:val="single" w:sz="12" w:space="0" w:color="auto"/>
              <w:left w:val="single" w:sz="12" w:space="0" w:color="auto"/>
              <w:bottom w:val="single" w:sz="12" w:space="0" w:color="auto"/>
              <w:right w:val="single" w:sz="12" w:space="0" w:color="auto"/>
            </w:tcBorders>
            <w:shd w:val="clear" w:color="auto" w:fill="FFFFFF"/>
          </w:tcPr>
          <w:p w:rsidR="00C33CF9" w:rsidRPr="0085404A" w:rsidRDefault="00C33CF9" w:rsidP="00F05164">
            <w:pPr>
              <w:pStyle w:val="NoSpacing"/>
              <w:rPr>
                <w:rFonts w:ascii="Times New Roman" w:hAnsi="Times New Roman"/>
                <w:sz w:val="24"/>
                <w:szCs w:val="24"/>
                <w:lang w:val="en-US"/>
              </w:rPr>
            </w:pPr>
            <w:r w:rsidRPr="0085404A">
              <w:rPr>
                <w:rFonts w:ascii="Times New Roman" w:hAnsi="Times New Roman"/>
                <w:sz w:val="24"/>
                <w:szCs w:val="24"/>
                <w:lang w:val="en-US"/>
              </w:rPr>
              <w:t xml:space="preserve">Quiz </w:t>
            </w:r>
            <w:r>
              <w:rPr>
                <w:rFonts w:ascii="Times New Roman" w:hAnsi="Times New Roman"/>
                <w:sz w:val="24"/>
                <w:szCs w:val="24"/>
                <w:lang w:val="en-US"/>
              </w:rPr>
              <w:t xml:space="preserve">or assignment </w:t>
            </w:r>
          </w:p>
        </w:tc>
        <w:tc>
          <w:tcPr>
            <w:tcW w:w="1691" w:type="dxa"/>
            <w:tcBorders>
              <w:top w:val="single" w:sz="12" w:space="0" w:color="auto"/>
              <w:left w:val="single" w:sz="12" w:space="0" w:color="auto"/>
              <w:bottom w:val="single" w:sz="12" w:space="0" w:color="auto"/>
              <w:right w:val="single" w:sz="12" w:space="0" w:color="auto"/>
            </w:tcBorders>
            <w:shd w:val="clear" w:color="auto" w:fill="FFFFFF"/>
          </w:tcPr>
          <w:p w:rsidR="00C33CF9" w:rsidRPr="0085404A" w:rsidRDefault="00C33CF9" w:rsidP="00A04BCE">
            <w:pPr>
              <w:pStyle w:val="NoSpacing"/>
              <w:jc w:val="center"/>
              <w:rPr>
                <w:rFonts w:ascii="Times New Roman" w:hAnsi="Times New Roman"/>
                <w:sz w:val="24"/>
                <w:szCs w:val="24"/>
                <w:lang w:val="en-US"/>
              </w:rPr>
            </w:pPr>
            <w:r w:rsidRPr="0085404A">
              <w:rPr>
                <w:rFonts w:ascii="Times New Roman" w:hAnsi="Times New Roman"/>
                <w:sz w:val="24"/>
                <w:szCs w:val="24"/>
                <w:lang w:val="en-US"/>
              </w:rPr>
              <w:t>10</w:t>
            </w:r>
          </w:p>
        </w:tc>
        <w:tc>
          <w:tcPr>
            <w:tcW w:w="2711" w:type="dxa"/>
            <w:tcBorders>
              <w:top w:val="single" w:sz="12" w:space="0" w:color="auto"/>
              <w:left w:val="single" w:sz="12" w:space="0" w:color="auto"/>
              <w:bottom w:val="single" w:sz="12" w:space="0" w:color="auto"/>
              <w:right w:val="single" w:sz="12" w:space="0" w:color="auto"/>
            </w:tcBorders>
            <w:shd w:val="clear" w:color="auto" w:fill="FFFFFF"/>
          </w:tcPr>
          <w:p w:rsidR="00C33CF9" w:rsidRPr="0085404A" w:rsidRDefault="00C33CF9" w:rsidP="00A04BCE">
            <w:pPr>
              <w:pStyle w:val="NoSpacing"/>
              <w:rPr>
                <w:rFonts w:ascii="Times New Roman" w:hAnsi="Times New Roman"/>
                <w:sz w:val="24"/>
                <w:szCs w:val="24"/>
                <w:lang w:val="en-US"/>
              </w:rPr>
            </w:pPr>
            <w:r w:rsidRPr="0085404A">
              <w:rPr>
                <w:rFonts w:ascii="Times New Roman" w:hAnsi="Times New Roman"/>
                <w:sz w:val="24"/>
                <w:szCs w:val="24"/>
                <w:lang w:val="en-US"/>
              </w:rPr>
              <w:t>Case Scenarios (4)</w:t>
            </w:r>
          </w:p>
        </w:tc>
        <w:tc>
          <w:tcPr>
            <w:tcW w:w="1890" w:type="dxa"/>
            <w:tcBorders>
              <w:top w:val="single" w:sz="12" w:space="0" w:color="auto"/>
              <w:left w:val="single" w:sz="12" w:space="0" w:color="auto"/>
              <w:bottom w:val="single" w:sz="12" w:space="0" w:color="auto"/>
              <w:right w:val="single" w:sz="18" w:space="0" w:color="auto"/>
            </w:tcBorders>
            <w:shd w:val="clear" w:color="auto" w:fill="FFFFFF"/>
          </w:tcPr>
          <w:p w:rsidR="00C33CF9" w:rsidRPr="0085404A" w:rsidRDefault="00C33CF9" w:rsidP="00A04BCE">
            <w:pPr>
              <w:pStyle w:val="NoSpacing"/>
              <w:jc w:val="center"/>
              <w:rPr>
                <w:rFonts w:ascii="Times New Roman" w:hAnsi="Times New Roman"/>
                <w:sz w:val="24"/>
                <w:szCs w:val="24"/>
                <w:lang w:val="en-US"/>
              </w:rPr>
            </w:pPr>
            <w:r w:rsidRPr="0085404A">
              <w:rPr>
                <w:rFonts w:ascii="Times New Roman" w:hAnsi="Times New Roman"/>
                <w:sz w:val="24"/>
                <w:szCs w:val="24"/>
                <w:lang w:val="en-US"/>
              </w:rPr>
              <w:t>10</w:t>
            </w:r>
          </w:p>
        </w:tc>
        <w:tc>
          <w:tcPr>
            <w:tcW w:w="1071" w:type="dxa"/>
            <w:vMerge/>
            <w:tcBorders>
              <w:top w:val="single" w:sz="18" w:space="0" w:color="auto"/>
              <w:left w:val="single" w:sz="18" w:space="0" w:color="auto"/>
              <w:bottom w:val="single" w:sz="18" w:space="0" w:color="auto"/>
              <w:right w:val="single" w:sz="18" w:space="0" w:color="auto"/>
            </w:tcBorders>
            <w:shd w:val="clear" w:color="auto" w:fill="FFFFFF"/>
          </w:tcPr>
          <w:p w:rsidR="00C33CF9" w:rsidRPr="00D7783D" w:rsidRDefault="00C33CF9" w:rsidP="00A04BCE">
            <w:pPr>
              <w:pStyle w:val="NoSpacing"/>
              <w:jc w:val="center"/>
              <w:rPr>
                <w:rFonts w:ascii="Times New Roman" w:hAnsi="Times New Roman"/>
                <w:b/>
                <w:bCs/>
                <w:sz w:val="24"/>
                <w:szCs w:val="24"/>
                <w:lang w:val="en-US"/>
              </w:rPr>
            </w:pPr>
          </w:p>
        </w:tc>
      </w:tr>
      <w:tr w:rsidR="00C33CF9" w:rsidRPr="00D7783D" w:rsidTr="00C33CF9">
        <w:trPr>
          <w:jc w:val="center"/>
        </w:trPr>
        <w:tc>
          <w:tcPr>
            <w:tcW w:w="2700" w:type="dxa"/>
            <w:tcBorders>
              <w:top w:val="single" w:sz="12" w:space="0" w:color="auto"/>
              <w:left w:val="single" w:sz="12" w:space="0" w:color="auto"/>
              <w:bottom w:val="single" w:sz="12" w:space="0" w:color="auto"/>
              <w:right w:val="single" w:sz="12" w:space="0" w:color="auto"/>
            </w:tcBorders>
            <w:shd w:val="clear" w:color="auto" w:fill="FFFFFF"/>
          </w:tcPr>
          <w:p w:rsidR="00C33CF9" w:rsidRPr="0085404A" w:rsidRDefault="00C33CF9" w:rsidP="00A04BCE">
            <w:pPr>
              <w:pStyle w:val="NoSpacing"/>
              <w:rPr>
                <w:rFonts w:ascii="Times New Roman" w:hAnsi="Times New Roman"/>
                <w:sz w:val="24"/>
                <w:szCs w:val="24"/>
                <w:lang w:val="en-US"/>
              </w:rPr>
            </w:pPr>
            <w:r w:rsidRPr="0085404A">
              <w:rPr>
                <w:rFonts w:ascii="Times New Roman" w:hAnsi="Times New Roman"/>
                <w:sz w:val="24"/>
                <w:szCs w:val="24"/>
                <w:lang w:val="en-US"/>
              </w:rPr>
              <w:t>Midterm Exam</w:t>
            </w:r>
          </w:p>
        </w:tc>
        <w:tc>
          <w:tcPr>
            <w:tcW w:w="1691" w:type="dxa"/>
            <w:tcBorders>
              <w:top w:val="single" w:sz="12" w:space="0" w:color="auto"/>
              <w:left w:val="single" w:sz="12" w:space="0" w:color="auto"/>
              <w:bottom w:val="single" w:sz="12" w:space="0" w:color="auto"/>
              <w:right w:val="single" w:sz="12" w:space="0" w:color="auto"/>
            </w:tcBorders>
            <w:shd w:val="clear" w:color="auto" w:fill="FFFFFF"/>
          </w:tcPr>
          <w:p w:rsidR="00C33CF9" w:rsidRPr="0085404A" w:rsidRDefault="00C33CF9" w:rsidP="00A04BCE">
            <w:pPr>
              <w:pStyle w:val="NoSpacing"/>
              <w:jc w:val="center"/>
              <w:rPr>
                <w:rFonts w:ascii="Times New Roman" w:hAnsi="Times New Roman"/>
                <w:sz w:val="24"/>
                <w:szCs w:val="24"/>
                <w:lang w:val="en-US"/>
              </w:rPr>
            </w:pPr>
            <w:r>
              <w:rPr>
                <w:rFonts w:ascii="Times New Roman" w:hAnsi="Times New Roman"/>
                <w:sz w:val="24"/>
                <w:szCs w:val="24"/>
                <w:lang w:val="en-US"/>
              </w:rPr>
              <w:t>25</w:t>
            </w:r>
          </w:p>
        </w:tc>
        <w:tc>
          <w:tcPr>
            <w:tcW w:w="2711" w:type="dxa"/>
            <w:tcBorders>
              <w:top w:val="single" w:sz="12" w:space="0" w:color="auto"/>
              <w:left w:val="single" w:sz="12" w:space="0" w:color="auto"/>
              <w:bottom w:val="single" w:sz="12" w:space="0" w:color="auto"/>
              <w:right w:val="single" w:sz="12" w:space="0" w:color="auto"/>
            </w:tcBorders>
            <w:shd w:val="clear" w:color="auto" w:fill="FFFFFF"/>
          </w:tcPr>
          <w:p w:rsidR="00C33CF9" w:rsidRPr="0085404A" w:rsidRDefault="00C33CF9" w:rsidP="00A04BCE">
            <w:pPr>
              <w:pStyle w:val="NoSpacing"/>
              <w:rPr>
                <w:rFonts w:ascii="Times New Roman" w:hAnsi="Times New Roman"/>
                <w:sz w:val="24"/>
                <w:szCs w:val="24"/>
                <w:lang w:val="en-US"/>
              </w:rPr>
            </w:pPr>
            <w:r w:rsidRPr="0085404A">
              <w:rPr>
                <w:rFonts w:ascii="Times New Roman" w:hAnsi="Times New Roman"/>
                <w:sz w:val="24"/>
                <w:szCs w:val="24"/>
                <w:lang w:val="en-US"/>
              </w:rPr>
              <w:t>Case Study</w:t>
            </w:r>
          </w:p>
        </w:tc>
        <w:tc>
          <w:tcPr>
            <w:tcW w:w="1890" w:type="dxa"/>
            <w:tcBorders>
              <w:top w:val="single" w:sz="12" w:space="0" w:color="auto"/>
              <w:left w:val="single" w:sz="12" w:space="0" w:color="auto"/>
              <w:bottom w:val="single" w:sz="12" w:space="0" w:color="auto"/>
              <w:right w:val="single" w:sz="18" w:space="0" w:color="auto"/>
            </w:tcBorders>
            <w:shd w:val="clear" w:color="auto" w:fill="FFFFFF"/>
          </w:tcPr>
          <w:p w:rsidR="00C33CF9" w:rsidRPr="0085404A" w:rsidRDefault="00C33CF9" w:rsidP="00A04BCE">
            <w:pPr>
              <w:pStyle w:val="NoSpacing"/>
              <w:jc w:val="center"/>
              <w:rPr>
                <w:rFonts w:ascii="Times New Roman" w:hAnsi="Times New Roman"/>
                <w:sz w:val="24"/>
                <w:szCs w:val="24"/>
                <w:lang w:val="en-US"/>
              </w:rPr>
            </w:pPr>
            <w:r w:rsidRPr="0085404A">
              <w:rPr>
                <w:rFonts w:ascii="Times New Roman" w:hAnsi="Times New Roman"/>
                <w:sz w:val="24"/>
                <w:szCs w:val="24"/>
                <w:lang w:val="en-US"/>
              </w:rPr>
              <w:t>10</w:t>
            </w:r>
          </w:p>
        </w:tc>
        <w:tc>
          <w:tcPr>
            <w:tcW w:w="1071" w:type="dxa"/>
            <w:vMerge/>
            <w:tcBorders>
              <w:top w:val="single" w:sz="18" w:space="0" w:color="auto"/>
              <w:left w:val="single" w:sz="18" w:space="0" w:color="auto"/>
              <w:bottom w:val="single" w:sz="18" w:space="0" w:color="auto"/>
              <w:right w:val="single" w:sz="18" w:space="0" w:color="auto"/>
            </w:tcBorders>
            <w:shd w:val="clear" w:color="auto" w:fill="FFFFFF"/>
          </w:tcPr>
          <w:p w:rsidR="00C33CF9" w:rsidRPr="00D7783D" w:rsidRDefault="00C33CF9" w:rsidP="00A04BCE">
            <w:pPr>
              <w:pStyle w:val="NoSpacing"/>
              <w:jc w:val="center"/>
              <w:rPr>
                <w:rFonts w:ascii="Times New Roman" w:hAnsi="Times New Roman"/>
                <w:b/>
                <w:bCs/>
                <w:sz w:val="24"/>
                <w:szCs w:val="24"/>
                <w:lang w:val="en-US"/>
              </w:rPr>
            </w:pPr>
          </w:p>
        </w:tc>
      </w:tr>
      <w:tr w:rsidR="00C33CF9" w:rsidRPr="00D7783D" w:rsidTr="00C33CF9">
        <w:trPr>
          <w:jc w:val="center"/>
        </w:trPr>
        <w:tc>
          <w:tcPr>
            <w:tcW w:w="2700" w:type="dxa"/>
            <w:tcBorders>
              <w:top w:val="single" w:sz="12" w:space="0" w:color="auto"/>
              <w:left w:val="single" w:sz="12" w:space="0" w:color="auto"/>
              <w:bottom w:val="single" w:sz="12" w:space="0" w:color="auto"/>
              <w:right w:val="single" w:sz="12" w:space="0" w:color="auto"/>
            </w:tcBorders>
            <w:shd w:val="clear" w:color="auto" w:fill="FFFFFF"/>
          </w:tcPr>
          <w:p w:rsidR="00C33CF9" w:rsidRPr="0085404A" w:rsidRDefault="00C33CF9" w:rsidP="00A04BCE">
            <w:pPr>
              <w:pStyle w:val="NoSpacing"/>
              <w:rPr>
                <w:rFonts w:ascii="Times New Roman" w:hAnsi="Times New Roman"/>
                <w:sz w:val="24"/>
                <w:szCs w:val="24"/>
                <w:lang w:val="en-US"/>
              </w:rPr>
            </w:pPr>
          </w:p>
        </w:tc>
        <w:tc>
          <w:tcPr>
            <w:tcW w:w="1691" w:type="dxa"/>
            <w:tcBorders>
              <w:top w:val="single" w:sz="12" w:space="0" w:color="auto"/>
              <w:left w:val="single" w:sz="12" w:space="0" w:color="auto"/>
              <w:bottom w:val="single" w:sz="12" w:space="0" w:color="auto"/>
              <w:right w:val="single" w:sz="12" w:space="0" w:color="auto"/>
            </w:tcBorders>
            <w:shd w:val="clear" w:color="auto" w:fill="FFFFFF"/>
          </w:tcPr>
          <w:p w:rsidR="00C33CF9" w:rsidRPr="0085404A" w:rsidRDefault="00C33CF9" w:rsidP="00A04BCE">
            <w:pPr>
              <w:pStyle w:val="NoSpacing"/>
              <w:jc w:val="center"/>
              <w:rPr>
                <w:rFonts w:ascii="Times New Roman" w:hAnsi="Times New Roman"/>
                <w:sz w:val="24"/>
                <w:szCs w:val="24"/>
                <w:lang w:val="en-US"/>
              </w:rPr>
            </w:pPr>
          </w:p>
        </w:tc>
        <w:tc>
          <w:tcPr>
            <w:tcW w:w="2711" w:type="dxa"/>
            <w:tcBorders>
              <w:top w:val="single" w:sz="12" w:space="0" w:color="auto"/>
              <w:left w:val="single" w:sz="12" w:space="0" w:color="auto"/>
              <w:bottom w:val="single" w:sz="12" w:space="0" w:color="auto"/>
              <w:right w:val="single" w:sz="12" w:space="0" w:color="auto"/>
            </w:tcBorders>
            <w:shd w:val="clear" w:color="auto" w:fill="FFFFFF"/>
          </w:tcPr>
          <w:p w:rsidR="00C33CF9" w:rsidRPr="0085404A" w:rsidRDefault="00C33CF9" w:rsidP="00A04BCE">
            <w:pPr>
              <w:pStyle w:val="NoSpacing"/>
              <w:rPr>
                <w:rFonts w:ascii="Times New Roman" w:hAnsi="Times New Roman"/>
                <w:sz w:val="24"/>
                <w:szCs w:val="24"/>
                <w:lang w:val="en-US"/>
              </w:rPr>
            </w:pPr>
            <w:r w:rsidRPr="0085404A">
              <w:rPr>
                <w:rFonts w:ascii="Times New Roman" w:hAnsi="Times New Roman"/>
                <w:sz w:val="24"/>
                <w:szCs w:val="24"/>
                <w:lang w:val="en-US"/>
              </w:rPr>
              <w:t>Assignment</w:t>
            </w:r>
          </w:p>
        </w:tc>
        <w:tc>
          <w:tcPr>
            <w:tcW w:w="1890" w:type="dxa"/>
            <w:tcBorders>
              <w:top w:val="single" w:sz="12" w:space="0" w:color="auto"/>
              <w:left w:val="single" w:sz="12" w:space="0" w:color="auto"/>
              <w:bottom w:val="single" w:sz="12" w:space="0" w:color="auto"/>
              <w:right w:val="single" w:sz="18" w:space="0" w:color="auto"/>
            </w:tcBorders>
            <w:shd w:val="clear" w:color="auto" w:fill="FFFFFF"/>
          </w:tcPr>
          <w:p w:rsidR="00C33CF9" w:rsidRPr="0085404A" w:rsidRDefault="00C33CF9" w:rsidP="00A04BCE">
            <w:pPr>
              <w:pStyle w:val="NoSpacing"/>
              <w:jc w:val="center"/>
              <w:rPr>
                <w:rFonts w:ascii="Times New Roman" w:hAnsi="Times New Roman"/>
                <w:sz w:val="24"/>
                <w:szCs w:val="24"/>
                <w:lang w:val="en-US"/>
              </w:rPr>
            </w:pPr>
            <w:r>
              <w:rPr>
                <w:rFonts w:ascii="Times New Roman" w:hAnsi="Times New Roman"/>
                <w:sz w:val="24"/>
                <w:szCs w:val="24"/>
                <w:lang w:val="en-US"/>
              </w:rPr>
              <w:t>5</w:t>
            </w:r>
          </w:p>
        </w:tc>
        <w:tc>
          <w:tcPr>
            <w:tcW w:w="1071" w:type="dxa"/>
            <w:vMerge/>
            <w:tcBorders>
              <w:top w:val="single" w:sz="18" w:space="0" w:color="auto"/>
              <w:left w:val="single" w:sz="18" w:space="0" w:color="auto"/>
              <w:bottom w:val="single" w:sz="18" w:space="0" w:color="auto"/>
              <w:right w:val="single" w:sz="18" w:space="0" w:color="auto"/>
            </w:tcBorders>
            <w:shd w:val="clear" w:color="auto" w:fill="FFFFFF"/>
          </w:tcPr>
          <w:p w:rsidR="00C33CF9" w:rsidRPr="00D7783D" w:rsidRDefault="00C33CF9" w:rsidP="00A04BCE">
            <w:pPr>
              <w:pStyle w:val="NoSpacing"/>
              <w:jc w:val="center"/>
              <w:rPr>
                <w:rFonts w:ascii="Times New Roman" w:hAnsi="Times New Roman"/>
                <w:b/>
                <w:bCs/>
                <w:sz w:val="24"/>
                <w:szCs w:val="24"/>
                <w:lang w:val="en-US"/>
              </w:rPr>
            </w:pPr>
          </w:p>
        </w:tc>
      </w:tr>
      <w:tr w:rsidR="00C33CF9" w:rsidRPr="00D7783D" w:rsidTr="00C33CF9">
        <w:trPr>
          <w:jc w:val="center"/>
        </w:trPr>
        <w:tc>
          <w:tcPr>
            <w:tcW w:w="2700" w:type="dxa"/>
            <w:tcBorders>
              <w:top w:val="single" w:sz="12" w:space="0" w:color="auto"/>
              <w:left w:val="single" w:sz="12" w:space="0" w:color="auto"/>
              <w:bottom w:val="single" w:sz="12" w:space="0" w:color="auto"/>
              <w:right w:val="single" w:sz="12" w:space="0" w:color="auto"/>
            </w:tcBorders>
            <w:shd w:val="clear" w:color="auto" w:fill="FABF8F"/>
          </w:tcPr>
          <w:p w:rsidR="00C33CF9" w:rsidRPr="00D7783D" w:rsidRDefault="00C33CF9" w:rsidP="00A04BCE">
            <w:pPr>
              <w:pStyle w:val="NoSpacing"/>
              <w:rPr>
                <w:rFonts w:ascii="Times New Roman" w:hAnsi="Times New Roman"/>
                <w:b/>
                <w:bCs/>
                <w:sz w:val="24"/>
                <w:szCs w:val="24"/>
                <w:lang w:val="en-US"/>
              </w:rPr>
            </w:pPr>
            <w:r w:rsidRPr="00D7783D">
              <w:rPr>
                <w:rFonts w:ascii="Times New Roman" w:hAnsi="Times New Roman"/>
                <w:b/>
                <w:bCs/>
                <w:sz w:val="24"/>
                <w:szCs w:val="24"/>
                <w:lang w:val="en-US"/>
              </w:rPr>
              <w:t>Total Semestral Marks</w:t>
            </w:r>
          </w:p>
        </w:tc>
        <w:tc>
          <w:tcPr>
            <w:tcW w:w="1691" w:type="dxa"/>
            <w:tcBorders>
              <w:top w:val="single" w:sz="12" w:space="0" w:color="auto"/>
              <w:left w:val="single" w:sz="12" w:space="0" w:color="auto"/>
              <w:bottom w:val="single" w:sz="12" w:space="0" w:color="auto"/>
              <w:right w:val="single" w:sz="12" w:space="0" w:color="auto"/>
            </w:tcBorders>
            <w:shd w:val="clear" w:color="auto" w:fill="FABF8F"/>
          </w:tcPr>
          <w:p w:rsidR="00C33CF9" w:rsidRPr="0085404A" w:rsidRDefault="00C33CF9" w:rsidP="00A04BCE">
            <w:pPr>
              <w:pStyle w:val="NoSpacing"/>
              <w:jc w:val="center"/>
              <w:rPr>
                <w:rFonts w:ascii="Times New Roman" w:hAnsi="Times New Roman"/>
                <w:sz w:val="24"/>
                <w:szCs w:val="24"/>
                <w:lang w:val="en-US"/>
              </w:rPr>
            </w:pPr>
            <w:r w:rsidRPr="0085404A">
              <w:rPr>
                <w:rFonts w:ascii="Times New Roman" w:hAnsi="Times New Roman"/>
                <w:sz w:val="24"/>
                <w:szCs w:val="24"/>
                <w:lang w:val="en-US"/>
              </w:rPr>
              <w:t>35</w:t>
            </w:r>
          </w:p>
        </w:tc>
        <w:tc>
          <w:tcPr>
            <w:tcW w:w="2711" w:type="dxa"/>
            <w:tcBorders>
              <w:top w:val="single" w:sz="12" w:space="0" w:color="auto"/>
              <w:left w:val="single" w:sz="12" w:space="0" w:color="auto"/>
              <w:bottom w:val="single" w:sz="12" w:space="0" w:color="auto"/>
              <w:right w:val="single" w:sz="12" w:space="0" w:color="auto"/>
            </w:tcBorders>
            <w:shd w:val="clear" w:color="auto" w:fill="92D050"/>
          </w:tcPr>
          <w:p w:rsidR="00C33CF9" w:rsidRPr="00D7783D" w:rsidRDefault="00C33CF9" w:rsidP="00A04BCE">
            <w:pPr>
              <w:pStyle w:val="NoSpacing"/>
              <w:rPr>
                <w:rFonts w:ascii="Times New Roman" w:hAnsi="Times New Roman"/>
                <w:b/>
                <w:bCs/>
                <w:sz w:val="24"/>
                <w:szCs w:val="24"/>
                <w:lang w:val="en-US"/>
              </w:rPr>
            </w:pPr>
            <w:r w:rsidRPr="00D7783D">
              <w:rPr>
                <w:rFonts w:ascii="Times New Roman" w:hAnsi="Times New Roman"/>
                <w:b/>
                <w:bCs/>
                <w:sz w:val="24"/>
                <w:szCs w:val="24"/>
                <w:lang w:val="en-US"/>
              </w:rPr>
              <w:t>Total Semestral Marks</w:t>
            </w:r>
          </w:p>
        </w:tc>
        <w:tc>
          <w:tcPr>
            <w:tcW w:w="1890" w:type="dxa"/>
            <w:tcBorders>
              <w:top w:val="single" w:sz="12" w:space="0" w:color="auto"/>
              <w:left w:val="single" w:sz="12" w:space="0" w:color="auto"/>
              <w:bottom w:val="single" w:sz="12" w:space="0" w:color="auto"/>
              <w:right w:val="single" w:sz="18" w:space="0" w:color="auto"/>
            </w:tcBorders>
            <w:shd w:val="clear" w:color="auto" w:fill="92D050"/>
          </w:tcPr>
          <w:p w:rsidR="00C33CF9" w:rsidRPr="0085404A" w:rsidRDefault="00C33CF9" w:rsidP="00A04BCE">
            <w:pPr>
              <w:pStyle w:val="NoSpacing"/>
              <w:jc w:val="center"/>
              <w:rPr>
                <w:rFonts w:ascii="Times New Roman" w:hAnsi="Times New Roman"/>
                <w:sz w:val="24"/>
                <w:szCs w:val="24"/>
                <w:lang w:val="en-US"/>
              </w:rPr>
            </w:pPr>
            <w:r w:rsidRPr="0085404A">
              <w:rPr>
                <w:rFonts w:ascii="Times New Roman" w:hAnsi="Times New Roman"/>
                <w:sz w:val="24"/>
                <w:szCs w:val="24"/>
                <w:lang w:val="en-US"/>
              </w:rPr>
              <w:t>25</w:t>
            </w:r>
          </w:p>
        </w:tc>
        <w:tc>
          <w:tcPr>
            <w:tcW w:w="1071" w:type="dxa"/>
            <w:tcBorders>
              <w:top w:val="single" w:sz="18" w:space="0" w:color="auto"/>
              <w:left w:val="single" w:sz="18" w:space="0" w:color="auto"/>
              <w:bottom w:val="single" w:sz="18" w:space="0" w:color="auto"/>
              <w:right w:val="single" w:sz="18" w:space="0" w:color="auto"/>
            </w:tcBorders>
            <w:shd w:val="clear" w:color="auto" w:fill="92D050"/>
          </w:tcPr>
          <w:p w:rsidR="00C33CF9" w:rsidRPr="00D7783D" w:rsidRDefault="00C33CF9" w:rsidP="00A04BCE">
            <w:pPr>
              <w:pStyle w:val="NoSpacing"/>
              <w:jc w:val="center"/>
              <w:rPr>
                <w:rFonts w:ascii="Times New Roman" w:hAnsi="Times New Roman"/>
                <w:b/>
                <w:bCs/>
                <w:sz w:val="24"/>
                <w:szCs w:val="24"/>
                <w:lang w:val="en-US"/>
              </w:rPr>
            </w:pPr>
            <w:r>
              <w:rPr>
                <w:rFonts w:ascii="Times New Roman" w:hAnsi="Times New Roman"/>
                <w:b/>
                <w:bCs/>
                <w:sz w:val="24"/>
                <w:szCs w:val="24"/>
                <w:lang w:val="en-US"/>
              </w:rPr>
              <w:t>60</w:t>
            </w:r>
          </w:p>
        </w:tc>
      </w:tr>
      <w:tr w:rsidR="00C33CF9" w:rsidRPr="00D7783D" w:rsidTr="00C33CF9">
        <w:trPr>
          <w:jc w:val="center"/>
        </w:trPr>
        <w:tc>
          <w:tcPr>
            <w:tcW w:w="2700" w:type="dxa"/>
            <w:tcBorders>
              <w:top w:val="single" w:sz="12" w:space="0" w:color="auto"/>
              <w:left w:val="single" w:sz="12" w:space="0" w:color="auto"/>
              <w:bottom w:val="single" w:sz="12" w:space="0" w:color="auto"/>
              <w:right w:val="single" w:sz="12" w:space="0" w:color="auto"/>
            </w:tcBorders>
            <w:shd w:val="clear" w:color="auto" w:fill="FABF8F"/>
          </w:tcPr>
          <w:p w:rsidR="00C33CF9" w:rsidRPr="00D7783D" w:rsidRDefault="00C33CF9" w:rsidP="00A04BCE">
            <w:pPr>
              <w:pStyle w:val="NoSpacing"/>
              <w:rPr>
                <w:rFonts w:ascii="Times New Roman" w:hAnsi="Times New Roman"/>
                <w:b/>
                <w:bCs/>
                <w:sz w:val="24"/>
                <w:szCs w:val="24"/>
                <w:lang w:val="en-US"/>
              </w:rPr>
            </w:pPr>
            <w:r w:rsidRPr="00D7783D">
              <w:rPr>
                <w:rFonts w:ascii="Times New Roman" w:hAnsi="Times New Roman"/>
                <w:b/>
                <w:bCs/>
                <w:sz w:val="24"/>
                <w:szCs w:val="24"/>
                <w:lang w:val="en-US"/>
              </w:rPr>
              <w:t xml:space="preserve">Final </w:t>
            </w:r>
            <w:r>
              <w:rPr>
                <w:rFonts w:ascii="Times New Roman" w:hAnsi="Times New Roman"/>
                <w:b/>
                <w:bCs/>
                <w:sz w:val="24"/>
                <w:szCs w:val="24"/>
                <w:lang w:val="en-US"/>
              </w:rPr>
              <w:t xml:space="preserve">Theory </w:t>
            </w:r>
            <w:r w:rsidRPr="00D7783D">
              <w:rPr>
                <w:rFonts w:ascii="Times New Roman" w:hAnsi="Times New Roman"/>
                <w:b/>
                <w:bCs/>
                <w:sz w:val="24"/>
                <w:szCs w:val="24"/>
                <w:lang w:val="en-US"/>
              </w:rPr>
              <w:t>Exam</w:t>
            </w:r>
          </w:p>
        </w:tc>
        <w:tc>
          <w:tcPr>
            <w:tcW w:w="1691" w:type="dxa"/>
            <w:tcBorders>
              <w:top w:val="single" w:sz="12" w:space="0" w:color="auto"/>
              <w:left w:val="single" w:sz="12" w:space="0" w:color="auto"/>
              <w:bottom w:val="single" w:sz="12" w:space="0" w:color="auto"/>
              <w:right w:val="single" w:sz="12" w:space="0" w:color="auto"/>
            </w:tcBorders>
            <w:shd w:val="clear" w:color="auto" w:fill="FABF8F"/>
          </w:tcPr>
          <w:p w:rsidR="00C33CF9" w:rsidRPr="0085404A" w:rsidRDefault="00C33CF9" w:rsidP="00C33CF9">
            <w:pPr>
              <w:pStyle w:val="NoSpacing"/>
              <w:jc w:val="center"/>
              <w:rPr>
                <w:rFonts w:ascii="Times New Roman" w:hAnsi="Times New Roman"/>
                <w:sz w:val="24"/>
                <w:szCs w:val="24"/>
                <w:lang w:val="en-US"/>
              </w:rPr>
            </w:pPr>
            <w:r>
              <w:rPr>
                <w:rFonts w:ascii="Times New Roman" w:hAnsi="Times New Roman"/>
                <w:sz w:val="24"/>
                <w:szCs w:val="24"/>
                <w:lang w:val="en-US"/>
              </w:rPr>
              <w:t>25</w:t>
            </w:r>
          </w:p>
        </w:tc>
        <w:tc>
          <w:tcPr>
            <w:tcW w:w="2711" w:type="dxa"/>
            <w:tcBorders>
              <w:top w:val="single" w:sz="12" w:space="0" w:color="auto"/>
              <w:left w:val="single" w:sz="12" w:space="0" w:color="auto"/>
              <w:bottom w:val="single" w:sz="12" w:space="0" w:color="auto"/>
              <w:right w:val="single" w:sz="12" w:space="0" w:color="auto"/>
            </w:tcBorders>
            <w:shd w:val="clear" w:color="auto" w:fill="92D050"/>
          </w:tcPr>
          <w:p w:rsidR="00C33CF9" w:rsidRPr="00D7783D" w:rsidRDefault="00C33CF9" w:rsidP="00A04BCE">
            <w:pPr>
              <w:pStyle w:val="NoSpacing"/>
              <w:rPr>
                <w:rFonts w:ascii="Times New Roman" w:hAnsi="Times New Roman"/>
                <w:b/>
                <w:bCs/>
                <w:sz w:val="24"/>
                <w:szCs w:val="24"/>
                <w:lang w:val="en-US"/>
              </w:rPr>
            </w:pPr>
            <w:r w:rsidRPr="00D7783D">
              <w:rPr>
                <w:rFonts w:ascii="Times New Roman" w:hAnsi="Times New Roman"/>
                <w:b/>
                <w:bCs/>
                <w:sz w:val="24"/>
                <w:szCs w:val="24"/>
                <w:lang w:val="en-US"/>
              </w:rPr>
              <w:t xml:space="preserve">Final </w:t>
            </w:r>
            <w:r>
              <w:rPr>
                <w:rFonts w:ascii="Times New Roman" w:hAnsi="Times New Roman"/>
                <w:b/>
                <w:bCs/>
                <w:sz w:val="24"/>
                <w:szCs w:val="24"/>
                <w:lang w:val="en-US"/>
              </w:rPr>
              <w:t>Clinical</w:t>
            </w:r>
            <w:r w:rsidRPr="00D7783D">
              <w:rPr>
                <w:rFonts w:ascii="Times New Roman" w:hAnsi="Times New Roman"/>
                <w:b/>
                <w:bCs/>
                <w:sz w:val="24"/>
                <w:szCs w:val="24"/>
                <w:lang w:val="en-US"/>
              </w:rPr>
              <w:t xml:space="preserve"> Exam</w:t>
            </w:r>
          </w:p>
        </w:tc>
        <w:tc>
          <w:tcPr>
            <w:tcW w:w="1890" w:type="dxa"/>
            <w:tcBorders>
              <w:top w:val="single" w:sz="12" w:space="0" w:color="auto"/>
              <w:left w:val="single" w:sz="12" w:space="0" w:color="auto"/>
              <w:bottom w:val="single" w:sz="12" w:space="0" w:color="auto"/>
              <w:right w:val="single" w:sz="18" w:space="0" w:color="auto"/>
            </w:tcBorders>
            <w:shd w:val="clear" w:color="auto" w:fill="92D050"/>
          </w:tcPr>
          <w:p w:rsidR="00C33CF9" w:rsidRPr="0085404A" w:rsidRDefault="00C33CF9" w:rsidP="00A04BCE">
            <w:pPr>
              <w:pStyle w:val="NoSpacing"/>
              <w:jc w:val="center"/>
              <w:rPr>
                <w:rFonts w:ascii="Times New Roman" w:hAnsi="Times New Roman"/>
                <w:sz w:val="24"/>
                <w:szCs w:val="24"/>
                <w:rtl/>
                <w:lang w:val="en-US" w:bidi="ar-JO"/>
              </w:rPr>
            </w:pPr>
            <w:r>
              <w:rPr>
                <w:rFonts w:ascii="Times New Roman" w:hAnsi="Times New Roman"/>
                <w:sz w:val="24"/>
                <w:szCs w:val="24"/>
                <w:lang w:val="en-US"/>
              </w:rPr>
              <w:t>15</w:t>
            </w:r>
          </w:p>
        </w:tc>
        <w:tc>
          <w:tcPr>
            <w:tcW w:w="1071" w:type="dxa"/>
            <w:tcBorders>
              <w:top w:val="single" w:sz="18" w:space="0" w:color="auto"/>
              <w:left w:val="single" w:sz="18" w:space="0" w:color="auto"/>
              <w:bottom w:val="single" w:sz="18" w:space="0" w:color="auto"/>
              <w:right w:val="single" w:sz="18" w:space="0" w:color="auto"/>
            </w:tcBorders>
            <w:shd w:val="clear" w:color="auto" w:fill="92D050"/>
          </w:tcPr>
          <w:p w:rsidR="00C33CF9" w:rsidRPr="00D7783D" w:rsidRDefault="00C33CF9" w:rsidP="00A04BCE">
            <w:pPr>
              <w:pStyle w:val="NoSpacing"/>
              <w:jc w:val="center"/>
              <w:rPr>
                <w:rFonts w:ascii="Times New Roman" w:hAnsi="Times New Roman"/>
                <w:b/>
                <w:bCs/>
                <w:sz w:val="24"/>
                <w:szCs w:val="24"/>
                <w:lang w:val="en-US"/>
              </w:rPr>
            </w:pPr>
            <w:r>
              <w:rPr>
                <w:rFonts w:ascii="Times New Roman" w:hAnsi="Times New Roman"/>
                <w:b/>
                <w:bCs/>
                <w:sz w:val="24"/>
                <w:szCs w:val="24"/>
                <w:lang w:val="en-US"/>
              </w:rPr>
              <w:t>40</w:t>
            </w:r>
          </w:p>
        </w:tc>
      </w:tr>
      <w:tr w:rsidR="00C33CF9" w:rsidRPr="00D7783D" w:rsidTr="00C33CF9">
        <w:trPr>
          <w:jc w:val="center"/>
        </w:trPr>
        <w:tc>
          <w:tcPr>
            <w:tcW w:w="2700" w:type="dxa"/>
            <w:tcBorders>
              <w:top w:val="single" w:sz="12" w:space="0" w:color="auto"/>
              <w:left w:val="single" w:sz="12" w:space="0" w:color="auto"/>
              <w:bottom w:val="single" w:sz="12" w:space="0" w:color="auto"/>
              <w:right w:val="single" w:sz="12" w:space="0" w:color="auto"/>
            </w:tcBorders>
            <w:shd w:val="clear" w:color="auto" w:fill="FABF8F"/>
          </w:tcPr>
          <w:p w:rsidR="00C33CF9" w:rsidRPr="00D7783D" w:rsidRDefault="00C33CF9" w:rsidP="00A04BCE">
            <w:pPr>
              <w:pStyle w:val="NoSpacing"/>
              <w:rPr>
                <w:rFonts w:ascii="Times New Roman" w:hAnsi="Times New Roman"/>
                <w:b/>
                <w:bCs/>
                <w:sz w:val="24"/>
                <w:szCs w:val="24"/>
                <w:lang w:val="en-US"/>
              </w:rPr>
            </w:pPr>
            <w:r w:rsidRPr="00D7783D">
              <w:rPr>
                <w:rFonts w:ascii="Times New Roman" w:hAnsi="Times New Roman"/>
                <w:b/>
                <w:bCs/>
                <w:sz w:val="24"/>
                <w:szCs w:val="24"/>
                <w:lang w:val="en-US"/>
              </w:rPr>
              <w:t xml:space="preserve">Total </w:t>
            </w:r>
            <w:r>
              <w:rPr>
                <w:rFonts w:ascii="Times New Roman" w:hAnsi="Times New Roman"/>
                <w:b/>
                <w:bCs/>
                <w:sz w:val="24"/>
                <w:szCs w:val="24"/>
                <w:lang w:val="en-US"/>
              </w:rPr>
              <w:t xml:space="preserve">Theory </w:t>
            </w:r>
            <w:r w:rsidRPr="00D7783D">
              <w:rPr>
                <w:rFonts w:ascii="Times New Roman" w:hAnsi="Times New Roman"/>
                <w:b/>
                <w:bCs/>
                <w:sz w:val="24"/>
                <w:szCs w:val="24"/>
                <w:lang w:val="en-US"/>
              </w:rPr>
              <w:t>Marks</w:t>
            </w:r>
          </w:p>
        </w:tc>
        <w:tc>
          <w:tcPr>
            <w:tcW w:w="1691" w:type="dxa"/>
            <w:tcBorders>
              <w:top w:val="single" w:sz="12" w:space="0" w:color="auto"/>
              <w:left w:val="single" w:sz="12" w:space="0" w:color="auto"/>
              <w:bottom w:val="single" w:sz="12" w:space="0" w:color="auto"/>
              <w:right w:val="single" w:sz="12" w:space="0" w:color="auto"/>
            </w:tcBorders>
            <w:shd w:val="clear" w:color="auto" w:fill="FABF8F"/>
          </w:tcPr>
          <w:p w:rsidR="00C33CF9" w:rsidRPr="00D7783D" w:rsidRDefault="00C33CF9" w:rsidP="00A04BCE">
            <w:pPr>
              <w:pStyle w:val="NoSpacing"/>
              <w:jc w:val="center"/>
              <w:rPr>
                <w:rFonts w:ascii="Times New Roman" w:hAnsi="Times New Roman"/>
                <w:b/>
                <w:bCs/>
                <w:sz w:val="24"/>
                <w:szCs w:val="24"/>
                <w:lang w:val="en-US"/>
              </w:rPr>
            </w:pPr>
            <w:r w:rsidRPr="00D7783D">
              <w:rPr>
                <w:rFonts w:ascii="Times New Roman" w:hAnsi="Times New Roman"/>
                <w:b/>
                <w:bCs/>
                <w:sz w:val="24"/>
                <w:szCs w:val="24"/>
                <w:lang w:val="en-US"/>
              </w:rPr>
              <w:t>60</w:t>
            </w:r>
          </w:p>
        </w:tc>
        <w:tc>
          <w:tcPr>
            <w:tcW w:w="2711" w:type="dxa"/>
            <w:tcBorders>
              <w:top w:val="single" w:sz="12" w:space="0" w:color="auto"/>
              <w:left w:val="single" w:sz="12" w:space="0" w:color="auto"/>
              <w:bottom w:val="single" w:sz="12" w:space="0" w:color="auto"/>
              <w:right w:val="single" w:sz="12" w:space="0" w:color="auto"/>
            </w:tcBorders>
            <w:shd w:val="clear" w:color="auto" w:fill="92D050"/>
          </w:tcPr>
          <w:p w:rsidR="00C33CF9" w:rsidRPr="00D7783D" w:rsidRDefault="00C33CF9" w:rsidP="00A04BCE">
            <w:pPr>
              <w:pStyle w:val="NoSpacing"/>
              <w:rPr>
                <w:rFonts w:ascii="Times New Roman" w:hAnsi="Times New Roman"/>
                <w:b/>
                <w:bCs/>
                <w:sz w:val="24"/>
                <w:szCs w:val="24"/>
                <w:lang w:val="en-US"/>
              </w:rPr>
            </w:pPr>
            <w:r>
              <w:rPr>
                <w:rFonts w:ascii="Times New Roman" w:hAnsi="Times New Roman"/>
                <w:b/>
                <w:bCs/>
                <w:sz w:val="24"/>
                <w:szCs w:val="24"/>
                <w:lang w:val="en-US"/>
              </w:rPr>
              <w:t>Total Clinical Marks</w:t>
            </w:r>
          </w:p>
        </w:tc>
        <w:tc>
          <w:tcPr>
            <w:tcW w:w="1890" w:type="dxa"/>
            <w:tcBorders>
              <w:top w:val="single" w:sz="12" w:space="0" w:color="auto"/>
              <w:left w:val="single" w:sz="12" w:space="0" w:color="auto"/>
              <w:bottom w:val="single" w:sz="12" w:space="0" w:color="auto"/>
              <w:right w:val="single" w:sz="18" w:space="0" w:color="auto"/>
            </w:tcBorders>
            <w:shd w:val="clear" w:color="auto" w:fill="92D050"/>
          </w:tcPr>
          <w:p w:rsidR="00C33CF9" w:rsidRPr="00D7783D" w:rsidRDefault="00C33CF9" w:rsidP="00A04BCE">
            <w:pPr>
              <w:pStyle w:val="NoSpacing"/>
              <w:jc w:val="center"/>
              <w:rPr>
                <w:rFonts w:ascii="Times New Roman" w:hAnsi="Times New Roman"/>
                <w:b/>
                <w:bCs/>
                <w:sz w:val="24"/>
                <w:szCs w:val="24"/>
                <w:lang w:val="en-US"/>
              </w:rPr>
            </w:pPr>
            <w:r w:rsidRPr="00D7783D">
              <w:rPr>
                <w:rFonts w:ascii="Times New Roman" w:hAnsi="Times New Roman"/>
                <w:b/>
                <w:bCs/>
                <w:sz w:val="24"/>
                <w:szCs w:val="24"/>
                <w:lang w:val="en-US"/>
              </w:rPr>
              <w:t>40</w:t>
            </w:r>
          </w:p>
        </w:tc>
        <w:tc>
          <w:tcPr>
            <w:tcW w:w="1071" w:type="dxa"/>
            <w:tcBorders>
              <w:top w:val="single" w:sz="18" w:space="0" w:color="auto"/>
              <w:left w:val="single" w:sz="18" w:space="0" w:color="auto"/>
              <w:bottom w:val="single" w:sz="18" w:space="0" w:color="auto"/>
              <w:right w:val="single" w:sz="18" w:space="0" w:color="auto"/>
            </w:tcBorders>
            <w:shd w:val="clear" w:color="auto" w:fill="92D050"/>
          </w:tcPr>
          <w:p w:rsidR="00C33CF9" w:rsidRPr="00D7783D" w:rsidRDefault="00C33CF9" w:rsidP="00A04BCE">
            <w:pPr>
              <w:pStyle w:val="NoSpacing"/>
              <w:jc w:val="center"/>
              <w:rPr>
                <w:rFonts w:ascii="Times New Roman" w:hAnsi="Times New Roman"/>
                <w:b/>
                <w:bCs/>
                <w:sz w:val="24"/>
                <w:szCs w:val="24"/>
                <w:lang w:val="en-US"/>
              </w:rPr>
            </w:pPr>
            <w:r>
              <w:rPr>
                <w:rFonts w:ascii="Times New Roman" w:hAnsi="Times New Roman"/>
                <w:b/>
                <w:bCs/>
                <w:sz w:val="24"/>
                <w:szCs w:val="24"/>
                <w:lang w:val="en-US"/>
              </w:rPr>
              <w:t>100</w:t>
            </w:r>
          </w:p>
        </w:tc>
      </w:tr>
    </w:tbl>
    <w:p w:rsidR="009A6949" w:rsidRDefault="009A6949" w:rsidP="004A05A2">
      <w:pPr>
        <w:jc w:val="both"/>
        <w:rPr>
          <w:rFonts w:eastAsia="Calibri"/>
          <w:b/>
        </w:rPr>
      </w:pPr>
    </w:p>
    <w:p w:rsidR="00694BE5" w:rsidRDefault="00004FD4" w:rsidP="004A05A2">
      <w:pPr>
        <w:jc w:val="both"/>
        <w:rPr>
          <w:rFonts w:eastAsia="Calibri"/>
        </w:rPr>
      </w:pPr>
      <w:r w:rsidRPr="00797EB5">
        <w:rPr>
          <w:rFonts w:eastAsia="Calibri"/>
          <w:b/>
        </w:rPr>
        <w:t>Attendance:</w:t>
      </w:r>
      <w:r w:rsidRPr="00797EB5">
        <w:rPr>
          <w:rFonts w:eastAsia="Calibri"/>
        </w:rPr>
        <w:t xml:space="preserve">  </w:t>
      </w:r>
    </w:p>
    <w:p w:rsidR="00004FD4" w:rsidRPr="00797EB5" w:rsidRDefault="00004FD4" w:rsidP="004A05A2">
      <w:pPr>
        <w:jc w:val="both"/>
        <w:rPr>
          <w:rFonts w:eastAsia="Calibri"/>
        </w:rPr>
      </w:pPr>
      <w:r w:rsidRPr="00797EB5">
        <w:rPr>
          <w:rFonts w:eastAsia="Calibri"/>
          <w:color w:val="FF0000"/>
        </w:rPr>
        <w:t>Students are e</w:t>
      </w:r>
      <w:r w:rsidR="00694BE5">
        <w:rPr>
          <w:rFonts w:eastAsia="Calibri"/>
          <w:color w:val="FF0000"/>
        </w:rPr>
        <w:t xml:space="preserve">xpected to attend every class. </w:t>
      </w:r>
      <w:r w:rsidRPr="00797EB5">
        <w:rPr>
          <w:rFonts w:eastAsia="Calibri"/>
          <w:color w:val="FF0000"/>
        </w:rPr>
        <w:t>Students are responsible for all announcements and any content covered in each class.</w:t>
      </w:r>
      <w:r w:rsidRPr="00797EB5">
        <w:rPr>
          <w:rFonts w:eastAsia="Calibri"/>
        </w:rPr>
        <w:t xml:space="preserve">  </w:t>
      </w:r>
    </w:p>
    <w:p w:rsidR="00004FD4" w:rsidRPr="00797EB5" w:rsidRDefault="00004FD4" w:rsidP="004A05A2">
      <w:pPr>
        <w:jc w:val="both"/>
        <w:rPr>
          <w:rFonts w:eastAsia="Calibri"/>
          <w:b/>
        </w:rPr>
      </w:pPr>
    </w:p>
    <w:p w:rsidR="00E50DEF" w:rsidRDefault="00004FD4" w:rsidP="004A05A2">
      <w:pPr>
        <w:jc w:val="both"/>
        <w:rPr>
          <w:rFonts w:eastAsia="Calibri"/>
          <w:b/>
        </w:rPr>
      </w:pPr>
      <w:r w:rsidRPr="00797EB5">
        <w:rPr>
          <w:rFonts w:eastAsia="Calibri"/>
          <w:b/>
        </w:rPr>
        <w:t xml:space="preserve">Classroom </w:t>
      </w:r>
      <w:r w:rsidR="00E50DEF">
        <w:rPr>
          <w:rFonts w:eastAsia="Calibri"/>
          <w:b/>
        </w:rPr>
        <w:t>B</w:t>
      </w:r>
      <w:r w:rsidRPr="00797EB5">
        <w:rPr>
          <w:rFonts w:eastAsia="Calibri"/>
          <w:b/>
        </w:rPr>
        <w:t xml:space="preserve">ehavior:  </w:t>
      </w:r>
    </w:p>
    <w:p w:rsidR="004C5E9A" w:rsidRPr="00797EB5" w:rsidRDefault="00004FD4" w:rsidP="004A05A2">
      <w:pPr>
        <w:jc w:val="both"/>
        <w:rPr>
          <w:rFonts w:eastAsia="Calibri"/>
        </w:rPr>
      </w:pPr>
      <w:r w:rsidRPr="00797EB5">
        <w:rPr>
          <w:rFonts w:eastAsia="Calibri"/>
        </w:rPr>
        <w:t>This class will be conducted in an atmosphere of mutual respect.  It is expected that cell phones will be muted during class.  No student will be permitted to respond to text messages during class.  Students who show disrespect to the professor or their classmates will be told to leave the room for the</w:t>
      </w:r>
      <w:r w:rsidR="004C5E9A" w:rsidRPr="00797EB5">
        <w:rPr>
          <w:rFonts w:eastAsia="Calibri"/>
        </w:rPr>
        <w:t xml:space="preserve"> remainder of that class period.</w:t>
      </w:r>
    </w:p>
    <w:p w:rsidR="004C5E9A" w:rsidRPr="00797EB5" w:rsidRDefault="004C5E9A" w:rsidP="00F819E8">
      <w:pPr>
        <w:jc w:val="both"/>
        <w:rPr>
          <w:rFonts w:eastAsia="Calibri"/>
        </w:rPr>
      </w:pPr>
    </w:p>
    <w:p w:rsidR="00AC5470" w:rsidRDefault="00AC5470" w:rsidP="00F819E8">
      <w:pPr>
        <w:pStyle w:val="BodyTextFirstIndent2"/>
        <w:spacing w:after="0"/>
        <w:ind w:left="0" w:firstLine="0"/>
        <w:jc w:val="both"/>
        <w:rPr>
          <w:b/>
        </w:rPr>
      </w:pPr>
      <w:r w:rsidRPr="00797EB5">
        <w:rPr>
          <w:b/>
        </w:rPr>
        <w:t>Class Schedule:</w:t>
      </w:r>
    </w:p>
    <w:tbl>
      <w:tblPr>
        <w:tblW w:w="51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351"/>
        <w:gridCol w:w="2704"/>
        <w:gridCol w:w="2878"/>
        <w:gridCol w:w="2014"/>
      </w:tblGrid>
      <w:tr w:rsidR="0064404B" w:rsidRPr="008B379F" w:rsidTr="00F05164">
        <w:trPr>
          <w:jc w:val="center"/>
        </w:trPr>
        <w:tc>
          <w:tcPr>
            <w:tcW w:w="424" w:type="pct"/>
          </w:tcPr>
          <w:p w:rsidR="00F64E3F" w:rsidRPr="008B379F" w:rsidRDefault="00F64E3F" w:rsidP="0096242D">
            <w:pPr>
              <w:pStyle w:val="BodyTextFirstIndent2"/>
              <w:spacing w:after="0"/>
              <w:ind w:left="0" w:firstLine="0"/>
              <w:jc w:val="center"/>
              <w:rPr>
                <w:b/>
              </w:rPr>
            </w:pPr>
            <w:r w:rsidRPr="008B379F">
              <w:rPr>
                <w:b/>
              </w:rPr>
              <w:t>Week</w:t>
            </w:r>
          </w:p>
        </w:tc>
        <w:tc>
          <w:tcPr>
            <w:tcW w:w="691" w:type="pct"/>
          </w:tcPr>
          <w:p w:rsidR="00F64E3F" w:rsidRPr="008B379F" w:rsidRDefault="00F64E3F" w:rsidP="003B46D0">
            <w:pPr>
              <w:pStyle w:val="BodyTextFirstIndent2"/>
              <w:spacing w:after="0"/>
              <w:ind w:left="0" w:firstLine="0"/>
              <w:jc w:val="center"/>
              <w:rPr>
                <w:b/>
              </w:rPr>
            </w:pPr>
            <w:r w:rsidRPr="008B379F">
              <w:rPr>
                <w:b/>
              </w:rPr>
              <w:t>Date</w:t>
            </w:r>
          </w:p>
        </w:tc>
        <w:tc>
          <w:tcPr>
            <w:tcW w:w="1383" w:type="pct"/>
            <w:shd w:val="clear" w:color="auto" w:fill="auto"/>
          </w:tcPr>
          <w:p w:rsidR="00F64E3F" w:rsidRPr="008B379F" w:rsidRDefault="00B25B61" w:rsidP="00F64E3F">
            <w:pPr>
              <w:pStyle w:val="BodyTextFirstIndent2"/>
              <w:spacing w:after="0"/>
              <w:ind w:left="0" w:firstLine="0"/>
              <w:jc w:val="center"/>
              <w:rPr>
                <w:b/>
              </w:rPr>
            </w:pPr>
            <w:r w:rsidRPr="008B379F">
              <w:rPr>
                <w:b/>
              </w:rPr>
              <w:t xml:space="preserve">Theory Topics </w:t>
            </w:r>
          </w:p>
        </w:tc>
        <w:tc>
          <w:tcPr>
            <w:tcW w:w="1472" w:type="pct"/>
          </w:tcPr>
          <w:p w:rsidR="00F64E3F" w:rsidRPr="008B379F" w:rsidRDefault="00F64E3F" w:rsidP="002535FF">
            <w:pPr>
              <w:pStyle w:val="BodyTextFirstIndent2"/>
              <w:spacing w:after="0"/>
              <w:ind w:left="0" w:firstLine="0"/>
              <w:jc w:val="center"/>
              <w:rPr>
                <w:b/>
              </w:rPr>
            </w:pPr>
            <w:r w:rsidRPr="008B379F">
              <w:rPr>
                <w:b/>
              </w:rPr>
              <w:t>Clinical Topics</w:t>
            </w:r>
          </w:p>
          <w:p w:rsidR="00F64E3F" w:rsidRPr="008B379F" w:rsidRDefault="00F64E3F" w:rsidP="00B25B61">
            <w:pPr>
              <w:pStyle w:val="BodyTextFirstIndent2"/>
              <w:spacing w:after="0"/>
              <w:ind w:left="0" w:firstLine="0"/>
              <w:jc w:val="center"/>
              <w:rPr>
                <w:b/>
              </w:rPr>
            </w:pPr>
          </w:p>
        </w:tc>
        <w:tc>
          <w:tcPr>
            <w:tcW w:w="1030" w:type="pct"/>
            <w:shd w:val="clear" w:color="auto" w:fill="auto"/>
          </w:tcPr>
          <w:p w:rsidR="00F64E3F" w:rsidRPr="008B379F" w:rsidRDefault="00F64E3F" w:rsidP="002535FF">
            <w:pPr>
              <w:pStyle w:val="BodyTextFirstIndent2"/>
              <w:spacing w:after="0"/>
              <w:ind w:left="0" w:firstLine="0"/>
              <w:jc w:val="center"/>
              <w:rPr>
                <w:b/>
              </w:rPr>
            </w:pPr>
            <w:r w:rsidRPr="008B379F">
              <w:rPr>
                <w:b/>
              </w:rPr>
              <w:t>Readings</w:t>
            </w:r>
          </w:p>
          <w:p w:rsidR="00F64E3F" w:rsidRPr="008B379F" w:rsidRDefault="00F64E3F" w:rsidP="002535FF">
            <w:pPr>
              <w:pStyle w:val="BodyTextFirstIndent2"/>
              <w:spacing w:after="0"/>
              <w:ind w:left="0" w:firstLine="0"/>
              <w:jc w:val="center"/>
              <w:rPr>
                <w:b/>
              </w:rPr>
            </w:pPr>
            <w:r w:rsidRPr="008B379F">
              <w:rPr>
                <w:b/>
              </w:rPr>
              <w:t>(Textbook Chapters/Pages)</w:t>
            </w:r>
          </w:p>
        </w:tc>
      </w:tr>
      <w:tr w:rsidR="009C4872" w:rsidRPr="008B379F" w:rsidTr="009C4872">
        <w:trPr>
          <w:jc w:val="center"/>
        </w:trPr>
        <w:tc>
          <w:tcPr>
            <w:tcW w:w="424" w:type="pct"/>
          </w:tcPr>
          <w:p w:rsidR="009C4872" w:rsidRPr="008B379F" w:rsidRDefault="009C4872" w:rsidP="00BA5B38">
            <w:pPr>
              <w:pStyle w:val="BodyTextFirstIndent2"/>
              <w:spacing w:after="0"/>
              <w:ind w:left="0" w:firstLine="0"/>
              <w:jc w:val="center"/>
            </w:pPr>
            <w:r w:rsidRPr="008B379F">
              <w:t>1</w:t>
            </w:r>
          </w:p>
        </w:tc>
        <w:tc>
          <w:tcPr>
            <w:tcW w:w="691" w:type="pct"/>
          </w:tcPr>
          <w:p w:rsidR="009C4872" w:rsidRPr="008B379F" w:rsidRDefault="009C4872" w:rsidP="008848AD">
            <w:pPr>
              <w:pStyle w:val="BodyTextFirstIndent2"/>
              <w:spacing w:after="0"/>
              <w:ind w:left="0" w:firstLine="0"/>
              <w:jc w:val="center"/>
            </w:pPr>
            <w:r w:rsidRPr="008B379F">
              <w:t>January 17-21, 2021</w:t>
            </w:r>
          </w:p>
        </w:tc>
        <w:tc>
          <w:tcPr>
            <w:tcW w:w="1383" w:type="pct"/>
            <w:shd w:val="clear" w:color="auto" w:fill="auto"/>
          </w:tcPr>
          <w:p w:rsidR="009C4872" w:rsidRPr="008B379F" w:rsidRDefault="009C4872" w:rsidP="00A04BCE">
            <w:pPr>
              <w:tabs>
                <w:tab w:val="center" w:pos="4320"/>
                <w:tab w:val="right" w:pos="8640"/>
              </w:tabs>
            </w:pPr>
            <w:r>
              <w:t>Orientation</w:t>
            </w:r>
            <w:r w:rsidRPr="00E855BE">
              <w:t xml:space="preserve"> and Introduction to the Course</w:t>
            </w:r>
          </w:p>
        </w:tc>
        <w:tc>
          <w:tcPr>
            <w:tcW w:w="1472" w:type="pct"/>
          </w:tcPr>
          <w:p w:rsidR="009C4872" w:rsidRPr="008B379F" w:rsidRDefault="009C4872" w:rsidP="00281EB4">
            <w:pPr>
              <w:tabs>
                <w:tab w:val="center" w:pos="4320"/>
                <w:tab w:val="right" w:pos="8640"/>
              </w:tabs>
            </w:pPr>
            <w:r>
              <w:t>Orientation</w:t>
            </w:r>
            <w:r w:rsidRPr="00E855BE">
              <w:t xml:space="preserve"> and Introduction to the Course</w:t>
            </w:r>
          </w:p>
        </w:tc>
        <w:tc>
          <w:tcPr>
            <w:tcW w:w="1030" w:type="pct"/>
            <w:shd w:val="clear" w:color="auto" w:fill="auto"/>
            <w:vAlign w:val="center"/>
          </w:tcPr>
          <w:p w:rsidR="009C4872" w:rsidRPr="00C331F3" w:rsidRDefault="009C4872" w:rsidP="009C4872">
            <w:pPr>
              <w:jc w:val="center"/>
            </w:pPr>
            <w:r>
              <w:t>Course Syllabus</w:t>
            </w:r>
          </w:p>
        </w:tc>
      </w:tr>
      <w:tr w:rsidR="009C4872" w:rsidRPr="008B379F" w:rsidTr="009C4872">
        <w:trPr>
          <w:jc w:val="center"/>
        </w:trPr>
        <w:tc>
          <w:tcPr>
            <w:tcW w:w="424" w:type="pct"/>
          </w:tcPr>
          <w:p w:rsidR="009C4872" w:rsidRPr="008B379F" w:rsidRDefault="009C4872" w:rsidP="00BA5B38">
            <w:pPr>
              <w:pStyle w:val="BodyTextFirstIndent2"/>
              <w:spacing w:after="0"/>
              <w:ind w:left="0" w:firstLine="0"/>
              <w:jc w:val="center"/>
            </w:pPr>
            <w:r w:rsidRPr="008B379F">
              <w:t>2</w:t>
            </w:r>
          </w:p>
        </w:tc>
        <w:tc>
          <w:tcPr>
            <w:tcW w:w="691" w:type="pct"/>
          </w:tcPr>
          <w:p w:rsidR="009C4872" w:rsidRPr="008B379F" w:rsidRDefault="009C4872" w:rsidP="008848AD">
            <w:pPr>
              <w:pStyle w:val="BodyTextFirstIndent2"/>
              <w:spacing w:after="0"/>
              <w:ind w:left="0" w:firstLine="0"/>
              <w:jc w:val="center"/>
            </w:pPr>
            <w:r w:rsidRPr="008B379F">
              <w:t>January 24-28, 2021</w:t>
            </w:r>
          </w:p>
        </w:tc>
        <w:tc>
          <w:tcPr>
            <w:tcW w:w="1383" w:type="pct"/>
            <w:shd w:val="clear" w:color="auto" w:fill="auto"/>
          </w:tcPr>
          <w:p w:rsidR="009C4872" w:rsidRPr="008B379F" w:rsidRDefault="009C4872" w:rsidP="009A6949">
            <w:pPr>
              <w:tabs>
                <w:tab w:val="center" w:pos="4320"/>
                <w:tab w:val="right" w:pos="8640"/>
              </w:tabs>
            </w:pPr>
            <w:r w:rsidRPr="008B379F">
              <w:t>Introduction to Critical Care Nursing</w:t>
            </w:r>
          </w:p>
        </w:tc>
        <w:tc>
          <w:tcPr>
            <w:tcW w:w="1472" w:type="pct"/>
          </w:tcPr>
          <w:p w:rsidR="009C4872" w:rsidRPr="008B379F" w:rsidRDefault="00955888" w:rsidP="00A25113">
            <w:pPr>
              <w:tabs>
                <w:tab w:val="center" w:pos="4320"/>
                <w:tab w:val="right" w:pos="8640"/>
              </w:tabs>
            </w:pPr>
            <w:r>
              <w:t>ABG + HEMODYNAMIC</w:t>
            </w:r>
          </w:p>
        </w:tc>
        <w:tc>
          <w:tcPr>
            <w:tcW w:w="1030" w:type="pct"/>
            <w:shd w:val="clear" w:color="auto" w:fill="auto"/>
            <w:vAlign w:val="center"/>
          </w:tcPr>
          <w:p w:rsidR="009C4872" w:rsidRDefault="009C4872" w:rsidP="008B379F">
            <w:pPr>
              <w:jc w:val="center"/>
            </w:pPr>
            <w:r>
              <w:t>Chapters 1, Pages 1-20</w:t>
            </w:r>
          </w:p>
          <w:p w:rsidR="009C4872" w:rsidRPr="00C331F3" w:rsidRDefault="009C4872" w:rsidP="008B379F">
            <w:pPr>
              <w:jc w:val="center"/>
            </w:pPr>
          </w:p>
        </w:tc>
      </w:tr>
      <w:tr w:rsidR="009C4872" w:rsidRPr="008B379F" w:rsidTr="009C4872">
        <w:trPr>
          <w:jc w:val="center"/>
        </w:trPr>
        <w:tc>
          <w:tcPr>
            <w:tcW w:w="424" w:type="pct"/>
          </w:tcPr>
          <w:p w:rsidR="009C4872" w:rsidRPr="008B379F" w:rsidRDefault="009C4872" w:rsidP="0013465F">
            <w:pPr>
              <w:pStyle w:val="BodyTextFirstIndent2"/>
              <w:spacing w:after="0"/>
              <w:ind w:left="0" w:firstLine="0"/>
              <w:jc w:val="center"/>
            </w:pPr>
            <w:r w:rsidRPr="008B379F">
              <w:t>3</w:t>
            </w:r>
          </w:p>
        </w:tc>
        <w:tc>
          <w:tcPr>
            <w:tcW w:w="691" w:type="pct"/>
          </w:tcPr>
          <w:p w:rsidR="009C4872" w:rsidRPr="008B379F" w:rsidRDefault="009C4872" w:rsidP="009F593F">
            <w:pPr>
              <w:pStyle w:val="BodyTextFirstIndent2"/>
              <w:spacing w:after="0"/>
              <w:ind w:left="0" w:firstLine="0"/>
              <w:jc w:val="center"/>
            </w:pPr>
            <w:r w:rsidRPr="008B379F">
              <w:t>January 31 to February 4, 2021</w:t>
            </w:r>
          </w:p>
        </w:tc>
        <w:tc>
          <w:tcPr>
            <w:tcW w:w="1383" w:type="pct"/>
            <w:shd w:val="clear" w:color="auto" w:fill="auto"/>
          </w:tcPr>
          <w:p w:rsidR="009C4872" w:rsidRPr="008B379F" w:rsidRDefault="009C4872" w:rsidP="00F05164">
            <w:pPr>
              <w:pStyle w:val="ListParagraph"/>
              <w:tabs>
                <w:tab w:val="left" w:pos="173"/>
              </w:tabs>
              <w:ind w:left="0"/>
              <w:rPr>
                <w:rFonts w:ascii="Times New Roman" w:hAnsi="Times New Roman"/>
                <w:sz w:val="24"/>
                <w:szCs w:val="24"/>
              </w:rPr>
            </w:pPr>
            <w:r w:rsidRPr="008B379F">
              <w:rPr>
                <w:rFonts w:ascii="Times New Roman" w:hAnsi="Times New Roman"/>
                <w:sz w:val="24"/>
                <w:szCs w:val="24"/>
              </w:rPr>
              <w:t xml:space="preserve">Monitoring </w:t>
            </w:r>
            <w:r w:rsidR="00F05164" w:rsidRPr="008B379F">
              <w:rPr>
                <w:rFonts w:ascii="Times New Roman" w:hAnsi="Times New Roman"/>
                <w:sz w:val="24"/>
                <w:szCs w:val="24"/>
              </w:rPr>
              <w:t>for</w:t>
            </w:r>
            <w:r w:rsidRPr="008B379F">
              <w:rPr>
                <w:rFonts w:ascii="Times New Roman" w:hAnsi="Times New Roman"/>
                <w:sz w:val="24"/>
                <w:szCs w:val="24"/>
              </w:rPr>
              <w:t xml:space="preserve"> the Critically Ill Patient</w:t>
            </w:r>
          </w:p>
        </w:tc>
        <w:tc>
          <w:tcPr>
            <w:tcW w:w="1472" w:type="pct"/>
          </w:tcPr>
          <w:p w:rsidR="009C4872" w:rsidRPr="00852672" w:rsidRDefault="00955888" w:rsidP="008F3AF9">
            <w:pPr>
              <w:pStyle w:val="ListParagraph"/>
              <w:numPr>
                <w:ilvl w:val="0"/>
                <w:numId w:val="37"/>
              </w:numPr>
              <w:tabs>
                <w:tab w:val="left" w:pos="173"/>
              </w:tabs>
              <w:ind w:left="90" w:hanging="90"/>
              <w:rPr>
                <w:rFonts w:ascii="Times New Roman" w:hAnsi="Times New Roman"/>
                <w:sz w:val="24"/>
                <w:szCs w:val="24"/>
              </w:rPr>
            </w:pPr>
            <w:r w:rsidRPr="00852672">
              <w:rPr>
                <w:rFonts w:ascii="Times New Roman" w:hAnsi="Times New Roman"/>
                <w:sz w:val="24"/>
                <w:szCs w:val="24"/>
              </w:rPr>
              <w:t xml:space="preserve">MV +ECG </w:t>
            </w:r>
            <w:r w:rsidR="009A7BD4">
              <w:rPr>
                <w:rFonts w:ascii="Times New Roman" w:hAnsi="Times New Roman"/>
                <w:sz w:val="24"/>
                <w:szCs w:val="24"/>
              </w:rPr>
              <w:t>+ ISBAR</w:t>
            </w:r>
          </w:p>
          <w:p w:rsidR="008017A4" w:rsidRDefault="008017A4" w:rsidP="008017A4">
            <w:pPr>
              <w:pStyle w:val="ListParagraph"/>
              <w:tabs>
                <w:tab w:val="left" w:pos="173"/>
              </w:tabs>
              <w:rPr>
                <w:rFonts w:ascii="Times New Roman" w:hAnsi="Times New Roman"/>
                <w:sz w:val="24"/>
                <w:szCs w:val="24"/>
                <w:highlight w:val="yellow"/>
              </w:rPr>
            </w:pPr>
          </w:p>
          <w:p w:rsidR="008017A4" w:rsidRPr="008017A4" w:rsidRDefault="008017A4" w:rsidP="008017A4">
            <w:pPr>
              <w:pStyle w:val="ListParagraph"/>
              <w:tabs>
                <w:tab w:val="left" w:pos="173"/>
              </w:tabs>
              <w:ind w:left="0"/>
              <w:rPr>
                <w:rFonts w:ascii="Times New Roman" w:hAnsi="Times New Roman"/>
                <w:color w:val="FF0000"/>
                <w:sz w:val="24"/>
                <w:szCs w:val="24"/>
                <w:highlight w:val="yellow"/>
              </w:rPr>
            </w:pPr>
          </w:p>
          <w:p w:rsidR="008017A4" w:rsidRPr="008017A4" w:rsidRDefault="008017A4" w:rsidP="008017A4">
            <w:pPr>
              <w:pStyle w:val="ListParagraph"/>
              <w:tabs>
                <w:tab w:val="left" w:pos="173"/>
              </w:tabs>
              <w:ind w:left="0"/>
              <w:rPr>
                <w:rFonts w:ascii="Times New Roman" w:hAnsi="Times New Roman"/>
                <w:sz w:val="24"/>
                <w:szCs w:val="24"/>
                <w:highlight w:val="yellow"/>
              </w:rPr>
            </w:pPr>
          </w:p>
        </w:tc>
        <w:tc>
          <w:tcPr>
            <w:tcW w:w="1030" w:type="pct"/>
            <w:shd w:val="clear" w:color="auto" w:fill="auto"/>
            <w:vAlign w:val="center"/>
          </w:tcPr>
          <w:p w:rsidR="009C4872" w:rsidRDefault="009C4872" w:rsidP="00583789">
            <w:pPr>
              <w:tabs>
                <w:tab w:val="right" w:pos="252"/>
              </w:tabs>
            </w:pPr>
            <w:r>
              <w:t>Chapter 2, Pages 23-47</w:t>
            </w:r>
          </w:p>
          <w:p w:rsidR="009C4872" w:rsidRPr="0013465F" w:rsidRDefault="009C4872" w:rsidP="00583789">
            <w:r w:rsidRPr="0013465F">
              <w:t>Chapters 5, Pages 118-136</w:t>
            </w:r>
          </w:p>
          <w:p w:rsidR="009C4872" w:rsidRPr="008B379F" w:rsidRDefault="009C4872" w:rsidP="009C4872">
            <w:pPr>
              <w:tabs>
                <w:tab w:val="right" w:pos="252"/>
              </w:tabs>
              <w:jc w:val="center"/>
            </w:pPr>
          </w:p>
        </w:tc>
      </w:tr>
      <w:tr w:rsidR="009C4872" w:rsidRPr="008B379F" w:rsidTr="009C4872">
        <w:trPr>
          <w:jc w:val="center"/>
        </w:trPr>
        <w:tc>
          <w:tcPr>
            <w:tcW w:w="424" w:type="pct"/>
          </w:tcPr>
          <w:p w:rsidR="009C4872" w:rsidRPr="008B379F" w:rsidRDefault="009C4872" w:rsidP="0013465F">
            <w:pPr>
              <w:pStyle w:val="BodyTextFirstIndent2"/>
              <w:spacing w:after="0"/>
              <w:ind w:left="0" w:firstLine="0"/>
              <w:jc w:val="center"/>
            </w:pPr>
            <w:r w:rsidRPr="008B379F">
              <w:t>4</w:t>
            </w:r>
          </w:p>
        </w:tc>
        <w:tc>
          <w:tcPr>
            <w:tcW w:w="691" w:type="pct"/>
          </w:tcPr>
          <w:p w:rsidR="009C4872" w:rsidRPr="008B379F" w:rsidRDefault="009C4872" w:rsidP="009F593F">
            <w:pPr>
              <w:pStyle w:val="BodyTextFirstIndent2"/>
              <w:spacing w:after="0"/>
              <w:ind w:left="0" w:firstLine="0"/>
              <w:jc w:val="center"/>
            </w:pPr>
            <w:r w:rsidRPr="008B379F">
              <w:t>February 7-</w:t>
            </w:r>
            <w:r w:rsidRPr="008B379F">
              <w:lastRenderedPageBreak/>
              <w:t>11, 2021</w:t>
            </w:r>
          </w:p>
        </w:tc>
        <w:tc>
          <w:tcPr>
            <w:tcW w:w="1383" w:type="pct"/>
            <w:shd w:val="clear" w:color="auto" w:fill="auto"/>
          </w:tcPr>
          <w:p w:rsidR="009C4872" w:rsidRPr="008B379F" w:rsidRDefault="009C4872" w:rsidP="00133803">
            <w:pPr>
              <w:tabs>
                <w:tab w:val="center" w:pos="4320"/>
                <w:tab w:val="right" w:pos="8640"/>
              </w:tabs>
            </w:pPr>
            <w:r w:rsidRPr="008B379F">
              <w:lastRenderedPageBreak/>
              <w:t xml:space="preserve">Care of the Patient with </w:t>
            </w:r>
            <w:r w:rsidRPr="008B379F">
              <w:lastRenderedPageBreak/>
              <w:t>Cardiovascular Disorders</w:t>
            </w:r>
          </w:p>
          <w:p w:rsidR="009C4872" w:rsidRPr="008B379F" w:rsidRDefault="009C4872" w:rsidP="00133803">
            <w:pPr>
              <w:pStyle w:val="ListParagraph"/>
              <w:numPr>
                <w:ilvl w:val="0"/>
                <w:numId w:val="37"/>
              </w:numPr>
              <w:tabs>
                <w:tab w:val="left" w:pos="173"/>
              </w:tabs>
              <w:ind w:left="90" w:hanging="90"/>
              <w:rPr>
                <w:rFonts w:ascii="Times New Roman" w:hAnsi="Times New Roman"/>
                <w:sz w:val="24"/>
                <w:szCs w:val="24"/>
              </w:rPr>
            </w:pPr>
            <w:r w:rsidRPr="008B379F">
              <w:rPr>
                <w:rFonts w:ascii="Times New Roman" w:hAnsi="Times New Roman"/>
                <w:sz w:val="24"/>
                <w:szCs w:val="24"/>
              </w:rPr>
              <w:t>Acute Coronary Syndrome</w:t>
            </w:r>
          </w:p>
          <w:p w:rsidR="009C4872" w:rsidRPr="008B379F" w:rsidRDefault="009C4872" w:rsidP="00133803">
            <w:pPr>
              <w:pStyle w:val="ListParagraph"/>
              <w:numPr>
                <w:ilvl w:val="0"/>
                <w:numId w:val="37"/>
              </w:numPr>
              <w:tabs>
                <w:tab w:val="left" w:pos="173"/>
              </w:tabs>
              <w:ind w:left="90" w:hanging="90"/>
              <w:rPr>
                <w:rFonts w:ascii="Times New Roman" w:hAnsi="Times New Roman"/>
                <w:sz w:val="24"/>
                <w:szCs w:val="24"/>
              </w:rPr>
            </w:pPr>
            <w:r w:rsidRPr="008B379F">
              <w:rPr>
                <w:rFonts w:ascii="Times New Roman" w:hAnsi="Times New Roman"/>
                <w:sz w:val="24"/>
                <w:szCs w:val="24"/>
              </w:rPr>
              <w:t>Cardiac Surgery</w:t>
            </w:r>
          </w:p>
        </w:tc>
        <w:tc>
          <w:tcPr>
            <w:tcW w:w="1472" w:type="pct"/>
          </w:tcPr>
          <w:p w:rsidR="00955888" w:rsidRPr="008B379F" w:rsidRDefault="00955888" w:rsidP="00955888">
            <w:pPr>
              <w:pStyle w:val="ListParagraph"/>
              <w:numPr>
                <w:ilvl w:val="0"/>
                <w:numId w:val="37"/>
              </w:numPr>
              <w:tabs>
                <w:tab w:val="left" w:pos="173"/>
              </w:tabs>
              <w:ind w:left="90" w:hanging="90"/>
              <w:rPr>
                <w:rFonts w:ascii="Times New Roman" w:hAnsi="Times New Roman"/>
                <w:sz w:val="24"/>
                <w:szCs w:val="24"/>
              </w:rPr>
            </w:pPr>
            <w:r w:rsidRPr="008B379F">
              <w:rPr>
                <w:rFonts w:ascii="Times New Roman" w:hAnsi="Times New Roman"/>
                <w:sz w:val="24"/>
                <w:szCs w:val="24"/>
              </w:rPr>
              <w:lastRenderedPageBreak/>
              <w:t>Endotracheal Tube</w:t>
            </w:r>
          </w:p>
          <w:p w:rsidR="00955888" w:rsidRDefault="00955888" w:rsidP="00955888">
            <w:pPr>
              <w:pStyle w:val="ListParagraph"/>
              <w:numPr>
                <w:ilvl w:val="0"/>
                <w:numId w:val="37"/>
              </w:numPr>
              <w:tabs>
                <w:tab w:val="left" w:pos="173"/>
              </w:tabs>
              <w:ind w:left="90" w:hanging="90"/>
              <w:rPr>
                <w:rFonts w:ascii="Times New Roman" w:hAnsi="Times New Roman"/>
                <w:sz w:val="24"/>
                <w:szCs w:val="24"/>
              </w:rPr>
            </w:pPr>
            <w:r w:rsidRPr="008B379F">
              <w:rPr>
                <w:rFonts w:ascii="Times New Roman" w:hAnsi="Times New Roman"/>
                <w:sz w:val="24"/>
                <w:szCs w:val="24"/>
              </w:rPr>
              <w:lastRenderedPageBreak/>
              <w:t>Tracheostomy Tube</w:t>
            </w:r>
          </w:p>
          <w:p w:rsidR="00955888" w:rsidRPr="008B379F" w:rsidRDefault="00955888" w:rsidP="00955888">
            <w:pPr>
              <w:pStyle w:val="ListParagraph"/>
              <w:numPr>
                <w:ilvl w:val="0"/>
                <w:numId w:val="37"/>
              </w:numPr>
              <w:tabs>
                <w:tab w:val="left" w:pos="173"/>
              </w:tabs>
              <w:ind w:left="90" w:hanging="90"/>
              <w:rPr>
                <w:rFonts w:ascii="Times New Roman" w:hAnsi="Times New Roman"/>
                <w:sz w:val="24"/>
                <w:szCs w:val="24"/>
              </w:rPr>
            </w:pPr>
            <w:r w:rsidRPr="008B379F">
              <w:rPr>
                <w:rFonts w:ascii="Times New Roman" w:hAnsi="Times New Roman"/>
                <w:sz w:val="24"/>
                <w:szCs w:val="24"/>
              </w:rPr>
              <w:t>Chest Tube Management</w:t>
            </w:r>
          </w:p>
          <w:p w:rsidR="00955888" w:rsidRPr="008B379F" w:rsidRDefault="00955888" w:rsidP="00955888">
            <w:pPr>
              <w:pStyle w:val="ListParagraph"/>
              <w:tabs>
                <w:tab w:val="left" w:pos="173"/>
              </w:tabs>
              <w:ind w:left="90"/>
              <w:rPr>
                <w:rFonts w:ascii="Times New Roman" w:hAnsi="Times New Roman"/>
                <w:sz w:val="24"/>
                <w:szCs w:val="24"/>
              </w:rPr>
            </w:pPr>
          </w:p>
          <w:p w:rsidR="00955888" w:rsidRPr="008B379F" w:rsidRDefault="00955888" w:rsidP="00955888">
            <w:r w:rsidRPr="008B379F">
              <w:t>Clinical Training</w:t>
            </w:r>
            <w:r w:rsidRPr="004231FA">
              <w:rPr>
                <w:b/>
                <w:bCs/>
              </w:rPr>
              <w:t xml:space="preserve"> </w:t>
            </w:r>
          </w:p>
          <w:p w:rsidR="009C4872" w:rsidRPr="008B379F" w:rsidRDefault="009C4872" w:rsidP="00955888">
            <w:pPr>
              <w:pStyle w:val="ListParagraph"/>
              <w:tabs>
                <w:tab w:val="left" w:pos="173"/>
              </w:tabs>
              <w:ind w:left="90"/>
              <w:rPr>
                <w:rFonts w:ascii="Times New Roman" w:hAnsi="Times New Roman"/>
                <w:sz w:val="24"/>
                <w:szCs w:val="24"/>
              </w:rPr>
            </w:pPr>
          </w:p>
        </w:tc>
        <w:tc>
          <w:tcPr>
            <w:tcW w:w="1030" w:type="pct"/>
            <w:shd w:val="clear" w:color="auto" w:fill="auto"/>
            <w:vAlign w:val="center"/>
          </w:tcPr>
          <w:p w:rsidR="009C4872" w:rsidRDefault="009C4872" w:rsidP="009C4872">
            <w:pPr>
              <w:jc w:val="center"/>
            </w:pPr>
            <w:r>
              <w:lastRenderedPageBreak/>
              <w:t xml:space="preserve">Chapters 4, Pages </w:t>
            </w:r>
            <w:r>
              <w:lastRenderedPageBreak/>
              <w:t>81-117</w:t>
            </w:r>
          </w:p>
          <w:p w:rsidR="009C4872" w:rsidRPr="008B379F" w:rsidRDefault="009C4872" w:rsidP="00EA3533">
            <w:pPr>
              <w:jc w:val="center"/>
            </w:pPr>
            <w:r w:rsidRPr="0079590E">
              <w:t>Chapter 6, Pages 137-167</w:t>
            </w:r>
          </w:p>
        </w:tc>
      </w:tr>
      <w:tr w:rsidR="009C4872" w:rsidRPr="008B379F" w:rsidTr="009C4872">
        <w:trPr>
          <w:jc w:val="center"/>
        </w:trPr>
        <w:tc>
          <w:tcPr>
            <w:tcW w:w="424" w:type="pct"/>
          </w:tcPr>
          <w:p w:rsidR="009C4872" w:rsidRPr="008B379F" w:rsidRDefault="009C4872" w:rsidP="00EA3533">
            <w:pPr>
              <w:pStyle w:val="BodyTextFirstIndent2"/>
              <w:spacing w:after="0"/>
              <w:ind w:left="0" w:firstLine="0"/>
              <w:jc w:val="center"/>
            </w:pPr>
            <w:r w:rsidRPr="008B379F">
              <w:lastRenderedPageBreak/>
              <w:t>5</w:t>
            </w:r>
          </w:p>
        </w:tc>
        <w:tc>
          <w:tcPr>
            <w:tcW w:w="691" w:type="pct"/>
          </w:tcPr>
          <w:p w:rsidR="009C4872" w:rsidRPr="008B379F" w:rsidRDefault="009C4872" w:rsidP="00EA3533">
            <w:pPr>
              <w:pStyle w:val="BodyTextFirstIndent2"/>
              <w:spacing w:after="0"/>
              <w:ind w:left="0" w:firstLine="0"/>
              <w:jc w:val="center"/>
            </w:pPr>
            <w:r w:rsidRPr="008B379F">
              <w:t>February 14-18, 2021</w:t>
            </w:r>
          </w:p>
        </w:tc>
        <w:tc>
          <w:tcPr>
            <w:tcW w:w="1383" w:type="pct"/>
            <w:shd w:val="clear" w:color="auto" w:fill="auto"/>
          </w:tcPr>
          <w:p w:rsidR="009C4872" w:rsidRPr="008B379F" w:rsidRDefault="009C4872" w:rsidP="00133803">
            <w:pPr>
              <w:tabs>
                <w:tab w:val="center" w:pos="4320"/>
                <w:tab w:val="right" w:pos="8640"/>
              </w:tabs>
            </w:pPr>
            <w:r w:rsidRPr="008B379F">
              <w:t>Care of the Patient with Respiratory  Disorders</w:t>
            </w:r>
          </w:p>
          <w:p w:rsidR="009C4872" w:rsidRPr="008B379F" w:rsidRDefault="009C4872" w:rsidP="00F862F5">
            <w:pPr>
              <w:pStyle w:val="ListParagraph"/>
              <w:numPr>
                <w:ilvl w:val="0"/>
                <w:numId w:val="37"/>
              </w:numPr>
              <w:tabs>
                <w:tab w:val="left" w:pos="173"/>
              </w:tabs>
              <w:ind w:left="90" w:hanging="90"/>
              <w:rPr>
                <w:rFonts w:ascii="Times New Roman" w:hAnsi="Times New Roman"/>
                <w:sz w:val="24"/>
                <w:szCs w:val="24"/>
              </w:rPr>
            </w:pPr>
            <w:r w:rsidRPr="008B379F">
              <w:rPr>
                <w:rFonts w:ascii="Times New Roman" w:hAnsi="Times New Roman"/>
                <w:sz w:val="24"/>
                <w:szCs w:val="24"/>
              </w:rPr>
              <w:t>Respiratory failure</w:t>
            </w:r>
          </w:p>
          <w:p w:rsidR="009C4872" w:rsidRPr="008B379F" w:rsidRDefault="009C4872" w:rsidP="00F862F5">
            <w:pPr>
              <w:pStyle w:val="ListParagraph"/>
              <w:numPr>
                <w:ilvl w:val="0"/>
                <w:numId w:val="37"/>
              </w:numPr>
              <w:tabs>
                <w:tab w:val="left" w:pos="173"/>
              </w:tabs>
              <w:ind w:left="90" w:hanging="90"/>
              <w:rPr>
                <w:rFonts w:ascii="Times New Roman" w:hAnsi="Times New Roman"/>
                <w:sz w:val="24"/>
                <w:szCs w:val="24"/>
              </w:rPr>
            </w:pPr>
            <w:r w:rsidRPr="008B379F">
              <w:rPr>
                <w:rFonts w:ascii="Times New Roman" w:hAnsi="Times New Roman"/>
                <w:sz w:val="24"/>
                <w:szCs w:val="24"/>
              </w:rPr>
              <w:t>Acute respiratory distress syndrome</w:t>
            </w:r>
          </w:p>
        </w:tc>
        <w:tc>
          <w:tcPr>
            <w:tcW w:w="1472" w:type="pct"/>
          </w:tcPr>
          <w:p w:rsidR="00955888" w:rsidRDefault="00955888" w:rsidP="00955888">
            <w:r w:rsidRPr="004231FA">
              <w:rPr>
                <w:b/>
                <w:bCs/>
              </w:rPr>
              <w:t>Scenario</w:t>
            </w:r>
            <w:r>
              <w:rPr>
                <w:b/>
                <w:bCs/>
              </w:rPr>
              <w:t xml:space="preserve"> # 1 </w:t>
            </w:r>
          </w:p>
          <w:p w:rsidR="00955888" w:rsidRPr="00A25113" w:rsidRDefault="00955888" w:rsidP="00955888">
            <w:pPr>
              <w:pStyle w:val="ListParagraph"/>
              <w:numPr>
                <w:ilvl w:val="0"/>
                <w:numId w:val="37"/>
              </w:numPr>
              <w:tabs>
                <w:tab w:val="left" w:pos="173"/>
              </w:tabs>
              <w:ind w:left="90" w:hanging="90"/>
              <w:rPr>
                <w:rFonts w:ascii="Times New Roman" w:hAnsi="Times New Roman"/>
                <w:sz w:val="24"/>
                <w:szCs w:val="24"/>
              </w:rPr>
            </w:pPr>
            <w:r w:rsidRPr="00A25113">
              <w:rPr>
                <w:rFonts w:ascii="Times New Roman" w:hAnsi="Times New Roman"/>
                <w:sz w:val="24"/>
                <w:szCs w:val="24"/>
              </w:rPr>
              <w:t>Cardioversion-Defibrillation</w:t>
            </w:r>
          </w:p>
          <w:p w:rsidR="00955888" w:rsidRPr="00A25113" w:rsidRDefault="00955888" w:rsidP="00955888">
            <w:pPr>
              <w:pStyle w:val="ListParagraph"/>
              <w:numPr>
                <w:ilvl w:val="0"/>
                <w:numId w:val="37"/>
              </w:numPr>
              <w:tabs>
                <w:tab w:val="left" w:pos="173"/>
              </w:tabs>
              <w:ind w:left="90" w:hanging="90"/>
              <w:rPr>
                <w:rFonts w:ascii="Times New Roman" w:hAnsi="Times New Roman"/>
                <w:sz w:val="24"/>
                <w:szCs w:val="24"/>
              </w:rPr>
            </w:pPr>
            <w:r w:rsidRPr="00A25113">
              <w:rPr>
                <w:rFonts w:ascii="Times New Roman" w:hAnsi="Times New Roman"/>
                <w:sz w:val="24"/>
                <w:szCs w:val="24"/>
              </w:rPr>
              <w:t>Pacemaker and Implanted Cardioverter Defibrillators (ICDs)</w:t>
            </w:r>
          </w:p>
          <w:p w:rsidR="00955888" w:rsidRPr="008B379F" w:rsidRDefault="00955888" w:rsidP="00955888">
            <w:pPr>
              <w:pStyle w:val="ListParagraph"/>
              <w:tabs>
                <w:tab w:val="left" w:pos="173"/>
              </w:tabs>
              <w:ind w:left="0"/>
              <w:rPr>
                <w:rFonts w:ascii="Times New Roman" w:hAnsi="Times New Roman"/>
                <w:sz w:val="24"/>
                <w:szCs w:val="24"/>
              </w:rPr>
            </w:pPr>
            <w:r w:rsidRPr="008B379F">
              <w:rPr>
                <w:rFonts w:ascii="Times New Roman" w:hAnsi="Times New Roman"/>
                <w:sz w:val="24"/>
                <w:szCs w:val="24"/>
              </w:rPr>
              <w:t>Clinical Training</w:t>
            </w:r>
            <w:r w:rsidRPr="00EA3533">
              <w:rPr>
                <w:rFonts w:ascii="Times New Roman" w:hAnsi="Times New Roman"/>
                <w:b/>
                <w:bCs/>
                <w:sz w:val="24"/>
                <w:szCs w:val="24"/>
              </w:rPr>
              <w:t xml:space="preserve"> </w:t>
            </w:r>
            <w:r w:rsidR="009C4872" w:rsidRPr="00EA3533">
              <w:rPr>
                <w:rFonts w:ascii="Times New Roman" w:hAnsi="Times New Roman"/>
                <w:b/>
                <w:bCs/>
                <w:sz w:val="24"/>
                <w:szCs w:val="24"/>
              </w:rPr>
              <w:t xml:space="preserve">Case </w:t>
            </w:r>
          </w:p>
          <w:p w:rsidR="009C4872" w:rsidRPr="008B379F" w:rsidRDefault="009C4872" w:rsidP="00955888">
            <w:pPr>
              <w:pStyle w:val="ListParagraph"/>
              <w:tabs>
                <w:tab w:val="left" w:pos="173"/>
              </w:tabs>
              <w:ind w:left="90"/>
              <w:rPr>
                <w:rFonts w:ascii="Times New Roman" w:hAnsi="Times New Roman"/>
                <w:sz w:val="24"/>
                <w:szCs w:val="24"/>
              </w:rPr>
            </w:pPr>
          </w:p>
        </w:tc>
        <w:tc>
          <w:tcPr>
            <w:tcW w:w="1030" w:type="pct"/>
            <w:shd w:val="clear" w:color="auto" w:fill="auto"/>
            <w:vAlign w:val="center"/>
          </w:tcPr>
          <w:p w:rsidR="009C4872" w:rsidRDefault="009C4872" w:rsidP="009C4872">
            <w:pPr>
              <w:jc w:val="center"/>
            </w:pPr>
            <w:r w:rsidRPr="0013465F">
              <w:t>Chapters 3, Pages 51-60</w:t>
            </w:r>
          </w:p>
          <w:p w:rsidR="009C4872" w:rsidRPr="008B379F" w:rsidRDefault="009C4872" w:rsidP="009C4872">
            <w:pPr>
              <w:pStyle w:val="ListParagraph"/>
              <w:tabs>
                <w:tab w:val="left" w:pos="173"/>
              </w:tabs>
              <w:ind w:left="0"/>
              <w:jc w:val="center"/>
              <w:rPr>
                <w:rFonts w:ascii="Times New Roman" w:hAnsi="Times New Roman"/>
                <w:sz w:val="24"/>
                <w:szCs w:val="24"/>
              </w:rPr>
            </w:pPr>
          </w:p>
        </w:tc>
      </w:tr>
      <w:tr w:rsidR="009C4872" w:rsidRPr="008B379F" w:rsidTr="009C4872">
        <w:trPr>
          <w:jc w:val="center"/>
        </w:trPr>
        <w:tc>
          <w:tcPr>
            <w:tcW w:w="424" w:type="pct"/>
          </w:tcPr>
          <w:p w:rsidR="009C4872" w:rsidRPr="008B379F" w:rsidRDefault="009C4872" w:rsidP="00EA3533">
            <w:pPr>
              <w:pStyle w:val="BodyTextFirstIndent2"/>
              <w:spacing w:after="0"/>
              <w:ind w:left="0" w:firstLine="0"/>
              <w:jc w:val="center"/>
            </w:pPr>
            <w:r w:rsidRPr="008B379F">
              <w:t>6</w:t>
            </w:r>
          </w:p>
        </w:tc>
        <w:tc>
          <w:tcPr>
            <w:tcW w:w="691" w:type="pct"/>
          </w:tcPr>
          <w:p w:rsidR="009C4872" w:rsidRPr="008B379F" w:rsidRDefault="009C4872" w:rsidP="00EA3533">
            <w:pPr>
              <w:pStyle w:val="BodyTextFirstIndent2"/>
              <w:spacing w:after="0"/>
              <w:ind w:left="0" w:firstLine="0"/>
              <w:jc w:val="center"/>
              <w:rPr>
                <w:bCs/>
              </w:rPr>
            </w:pPr>
            <w:r w:rsidRPr="008B379F">
              <w:t>February 21-25, 2021</w:t>
            </w:r>
          </w:p>
        </w:tc>
        <w:tc>
          <w:tcPr>
            <w:tcW w:w="1383" w:type="pct"/>
            <w:shd w:val="clear" w:color="auto" w:fill="auto"/>
          </w:tcPr>
          <w:p w:rsidR="00F05164" w:rsidRPr="008B379F" w:rsidRDefault="00F05164" w:rsidP="00133803">
            <w:pPr>
              <w:pStyle w:val="ListParagraph"/>
              <w:tabs>
                <w:tab w:val="left" w:pos="173"/>
              </w:tabs>
              <w:ind w:left="0"/>
              <w:rPr>
                <w:rFonts w:ascii="Times New Roman" w:hAnsi="Times New Roman"/>
                <w:sz w:val="24"/>
                <w:szCs w:val="24"/>
              </w:rPr>
            </w:pPr>
            <w:r w:rsidRPr="008B379F">
              <w:rPr>
                <w:rFonts w:ascii="Times New Roman" w:hAnsi="Times New Roman"/>
                <w:b/>
                <w:iCs/>
                <w:sz w:val="24"/>
                <w:szCs w:val="24"/>
              </w:rPr>
              <w:t>Quiz #1</w:t>
            </w:r>
          </w:p>
          <w:p w:rsidR="009C4872" w:rsidRPr="008B379F" w:rsidRDefault="009C4872" w:rsidP="00133803">
            <w:pPr>
              <w:pStyle w:val="ListParagraph"/>
              <w:tabs>
                <w:tab w:val="left" w:pos="173"/>
              </w:tabs>
              <w:ind w:left="0"/>
              <w:rPr>
                <w:rFonts w:ascii="Times New Roman" w:hAnsi="Times New Roman"/>
                <w:sz w:val="24"/>
                <w:szCs w:val="24"/>
              </w:rPr>
            </w:pPr>
            <w:r w:rsidRPr="00133803">
              <w:rPr>
                <w:rFonts w:ascii="Times New Roman" w:hAnsi="Times New Roman"/>
                <w:sz w:val="24"/>
                <w:szCs w:val="24"/>
              </w:rPr>
              <w:t xml:space="preserve">Care of </w:t>
            </w:r>
            <w:r w:rsidRPr="00133803">
              <w:rPr>
                <w:rFonts w:ascii="Times New Roman" w:hAnsi="Times New Roman"/>
              </w:rPr>
              <w:t>the P</w:t>
            </w:r>
            <w:r w:rsidRPr="00133803">
              <w:rPr>
                <w:rFonts w:ascii="Times New Roman" w:hAnsi="Times New Roman"/>
                <w:sz w:val="24"/>
                <w:szCs w:val="24"/>
              </w:rPr>
              <w:t xml:space="preserve">atient with </w:t>
            </w:r>
            <w:r w:rsidRPr="00133803">
              <w:rPr>
                <w:rFonts w:ascii="Times New Roman" w:hAnsi="Times New Roman"/>
              </w:rPr>
              <w:t>R</w:t>
            </w:r>
            <w:r w:rsidRPr="00133803">
              <w:rPr>
                <w:rFonts w:ascii="Times New Roman" w:hAnsi="Times New Roman"/>
                <w:sz w:val="24"/>
                <w:szCs w:val="24"/>
              </w:rPr>
              <w:t xml:space="preserve">espiratory  </w:t>
            </w:r>
            <w:r w:rsidRPr="00133803">
              <w:rPr>
                <w:rFonts w:ascii="Times New Roman" w:hAnsi="Times New Roman"/>
              </w:rPr>
              <w:t>D</w:t>
            </w:r>
            <w:r w:rsidRPr="00133803">
              <w:rPr>
                <w:rFonts w:ascii="Times New Roman" w:hAnsi="Times New Roman"/>
                <w:sz w:val="24"/>
                <w:szCs w:val="24"/>
              </w:rPr>
              <w:t>isorders</w:t>
            </w:r>
            <w:r>
              <w:rPr>
                <w:rFonts w:ascii="Times New Roman" w:hAnsi="Times New Roman"/>
                <w:sz w:val="24"/>
                <w:szCs w:val="24"/>
              </w:rPr>
              <w:t xml:space="preserve"> (</w:t>
            </w:r>
            <w:r w:rsidRPr="00133803">
              <w:rPr>
                <w:rFonts w:ascii="Times New Roman" w:hAnsi="Times New Roman"/>
                <w:i/>
                <w:iCs/>
                <w:sz w:val="24"/>
                <w:szCs w:val="24"/>
              </w:rPr>
              <w:t>Continued</w:t>
            </w:r>
            <w:r>
              <w:rPr>
                <w:rFonts w:ascii="Times New Roman" w:hAnsi="Times New Roman"/>
                <w:sz w:val="24"/>
                <w:szCs w:val="24"/>
              </w:rPr>
              <w:t>)</w:t>
            </w:r>
          </w:p>
          <w:p w:rsidR="009C4872" w:rsidRPr="008B379F" w:rsidRDefault="009C4872" w:rsidP="00F862F5">
            <w:pPr>
              <w:pStyle w:val="ListParagraph"/>
              <w:numPr>
                <w:ilvl w:val="0"/>
                <w:numId w:val="37"/>
              </w:numPr>
              <w:tabs>
                <w:tab w:val="left" w:pos="173"/>
              </w:tabs>
              <w:ind w:left="90" w:hanging="90"/>
              <w:rPr>
                <w:rFonts w:ascii="Times New Roman" w:hAnsi="Times New Roman"/>
                <w:sz w:val="24"/>
                <w:szCs w:val="24"/>
              </w:rPr>
            </w:pPr>
            <w:r w:rsidRPr="008B379F">
              <w:rPr>
                <w:rFonts w:ascii="Times New Roman" w:hAnsi="Times New Roman"/>
                <w:sz w:val="24"/>
                <w:szCs w:val="24"/>
              </w:rPr>
              <w:t xml:space="preserve">Pulmonary embolism </w:t>
            </w:r>
          </w:p>
          <w:p w:rsidR="009C4872" w:rsidRPr="008B379F" w:rsidRDefault="009C4872" w:rsidP="00F862F5">
            <w:pPr>
              <w:pStyle w:val="ListParagraph"/>
              <w:numPr>
                <w:ilvl w:val="0"/>
                <w:numId w:val="37"/>
              </w:numPr>
              <w:tabs>
                <w:tab w:val="left" w:pos="173"/>
              </w:tabs>
              <w:ind w:left="90" w:hanging="90"/>
              <w:rPr>
                <w:rFonts w:ascii="Times New Roman" w:hAnsi="Times New Roman"/>
                <w:sz w:val="24"/>
                <w:szCs w:val="24"/>
              </w:rPr>
            </w:pPr>
            <w:r w:rsidRPr="008B379F">
              <w:rPr>
                <w:rFonts w:ascii="Times New Roman" w:hAnsi="Times New Roman"/>
                <w:sz w:val="24"/>
                <w:szCs w:val="24"/>
              </w:rPr>
              <w:t>Lung surgery</w:t>
            </w:r>
          </w:p>
        </w:tc>
        <w:tc>
          <w:tcPr>
            <w:tcW w:w="1472" w:type="pct"/>
          </w:tcPr>
          <w:p w:rsidR="00955888" w:rsidRPr="00955888" w:rsidRDefault="00955888" w:rsidP="00955888">
            <w:pPr>
              <w:pStyle w:val="ListParagraph"/>
              <w:numPr>
                <w:ilvl w:val="0"/>
                <w:numId w:val="37"/>
              </w:numPr>
              <w:tabs>
                <w:tab w:val="left" w:pos="173"/>
              </w:tabs>
              <w:ind w:left="90" w:hanging="90"/>
              <w:rPr>
                <w:rFonts w:ascii="Times New Roman" w:hAnsi="Times New Roman"/>
                <w:sz w:val="24"/>
                <w:szCs w:val="24"/>
              </w:rPr>
            </w:pPr>
            <w:r w:rsidRPr="00EA3533">
              <w:rPr>
                <w:rFonts w:ascii="Times New Roman" w:hAnsi="Times New Roman"/>
                <w:b/>
                <w:bCs/>
                <w:sz w:val="24"/>
                <w:szCs w:val="24"/>
              </w:rPr>
              <w:t xml:space="preserve">Scenario # </w:t>
            </w:r>
            <w:r>
              <w:rPr>
                <w:rFonts w:ascii="Times New Roman" w:hAnsi="Times New Roman"/>
                <w:b/>
                <w:bCs/>
                <w:sz w:val="24"/>
                <w:szCs w:val="24"/>
              </w:rPr>
              <w:t>2</w:t>
            </w:r>
          </w:p>
          <w:p w:rsidR="00955888" w:rsidRPr="008B379F" w:rsidRDefault="00955888" w:rsidP="00955888">
            <w:pPr>
              <w:pStyle w:val="ListParagraph"/>
              <w:numPr>
                <w:ilvl w:val="0"/>
                <w:numId w:val="37"/>
              </w:numPr>
              <w:tabs>
                <w:tab w:val="left" w:pos="173"/>
              </w:tabs>
              <w:ind w:left="90" w:hanging="90"/>
              <w:rPr>
                <w:rFonts w:ascii="Times New Roman" w:hAnsi="Times New Roman"/>
                <w:sz w:val="24"/>
                <w:szCs w:val="24"/>
              </w:rPr>
            </w:pPr>
            <w:r>
              <w:rPr>
                <w:rFonts w:ascii="Times New Roman" w:hAnsi="Times New Roman"/>
                <w:sz w:val="24"/>
                <w:szCs w:val="24"/>
              </w:rPr>
              <w:t xml:space="preserve"> </w:t>
            </w:r>
            <w:r w:rsidRPr="008B379F">
              <w:rPr>
                <w:rFonts w:ascii="Times New Roman" w:hAnsi="Times New Roman"/>
                <w:sz w:val="24"/>
                <w:szCs w:val="24"/>
              </w:rPr>
              <w:t>Clinical Training</w:t>
            </w:r>
          </w:p>
          <w:p w:rsidR="009C4872" w:rsidRPr="008B379F" w:rsidRDefault="009C4872" w:rsidP="00955888">
            <w:pPr>
              <w:pStyle w:val="ListParagraph"/>
              <w:tabs>
                <w:tab w:val="left" w:pos="173"/>
              </w:tabs>
              <w:ind w:left="90"/>
              <w:rPr>
                <w:rFonts w:ascii="Times New Roman" w:hAnsi="Times New Roman"/>
                <w:sz w:val="24"/>
                <w:szCs w:val="24"/>
              </w:rPr>
            </w:pPr>
          </w:p>
        </w:tc>
        <w:tc>
          <w:tcPr>
            <w:tcW w:w="1030" w:type="pct"/>
            <w:shd w:val="clear" w:color="auto" w:fill="auto"/>
            <w:vAlign w:val="center"/>
          </w:tcPr>
          <w:p w:rsidR="009C4872" w:rsidRDefault="009C4872" w:rsidP="009C4872">
            <w:pPr>
              <w:jc w:val="center"/>
            </w:pPr>
            <w:r w:rsidRPr="0013465F">
              <w:t>Chapters 3, Pages 51-60</w:t>
            </w:r>
          </w:p>
          <w:p w:rsidR="009C4872" w:rsidRPr="008B379F" w:rsidRDefault="009C4872" w:rsidP="00EA3533">
            <w:pPr>
              <w:jc w:val="center"/>
            </w:pPr>
          </w:p>
        </w:tc>
      </w:tr>
      <w:tr w:rsidR="009C4872" w:rsidRPr="008B379F" w:rsidTr="009C4872">
        <w:trPr>
          <w:jc w:val="center"/>
        </w:trPr>
        <w:tc>
          <w:tcPr>
            <w:tcW w:w="424" w:type="pct"/>
          </w:tcPr>
          <w:p w:rsidR="009C4872" w:rsidRPr="008B379F" w:rsidRDefault="009C4872" w:rsidP="00EA3533">
            <w:pPr>
              <w:pStyle w:val="BodyTextFirstIndent2"/>
              <w:spacing w:after="0"/>
              <w:ind w:left="0" w:firstLine="0"/>
              <w:jc w:val="center"/>
            </w:pPr>
            <w:r w:rsidRPr="008B379F">
              <w:t>7</w:t>
            </w:r>
          </w:p>
        </w:tc>
        <w:tc>
          <w:tcPr>
            <w:tcW w:w="691" w:type="pct"/>
          </w:tcPr>
          <w:p w:rsidR="009C4872" w:rsidRPr="008B379F" w:rsidRDefault="009C4872" w:rsidP="00EA3533">
            <w:pPr>
              <w:pStyle w:val="BodyTextFirstIndent2"/>
              <w:spacing w:after="0"/>
              <w:ind w:left="0" w:firstLine="0"/>
              <w:jc w:val="center"/>
            </w:pPr>
            <w:r w:rsidRPr="008B379F">
              <w:t>February 28 to March 4, 2021</w:t>
            </w:r>
          </w:p>
        </w:tc>
        <w:tc>
          <w:tcPr>
            <w:tcW w:w="1383" w:type="pct"/>
            <w:shd w:val="clear" w:color="auto" w:fill="auto"/>
          </w:tcPr>
          <w:p w:rsidR="009C4872" w:rsidRPr="008B379F" w:rsidRDefault="009C4872" w:rsidP="00133803">
            <w:pPr>
              <w:tabs>
                <w:tab w:val="center" w:pos="4320"/>
                <w:tab w:val="right" w:pos="8640"/>
              </w:tabs>
            </w:pPr>
            <w:r w:rsidRPr="008B379F">
              <w:t>Care of the Patient with Nervous System Disorders</w:t>
            </w:r>
          </w:p>
          <w:p w:rsidR="009C4872" w:rsidRPr="008B379F" w:rsidRDefault="009C4872" w:rsidP="00F862F5">
            <w:pPr>
              <w:pStyle w:val="ListParagraph"/>
              <w:numPr>
                <w:ilvl w:val="0"/>
                <w:numId w:val="37"/>
              </w:numPr>
              <w:tabs>
                <w:tab w:val="left" w:pos="173"/>
              </w:tabs>
              <w:ind w:left="90" w:hanging="90"/>
              <w:rPr>
                <w:rFonts w:ascii="Times New Roman" w:hAnsi="Times New Roman"/>
                <w:sz w:val="24"/>
                <w:szCs w:val="24"/>
              </w:rPr>
            </w:pPr>
            <w:r w:rsidRPr="008B379F">
              <w:rPr>
                <w:rFonts w:ascii="Times New Roman" w:hAnsi="Times New Roman"/>
                <w:sz w:val="24"/>
                <w:szCs w:val="24"/>
              </w:rPr>
              <w:t>Increased Intracranial Pressure (IICP)</w:t>
            </w:r>
          </w:p>
          <w:p w:rsidR="009C4872" w:rsidRPr="008B379F" w:rsidRDefault="009C4872" w:rsidP="00F862F5">
            <w:pPr>
              <w:pStyle w:val="ListParagraph"/>
              <w:numPr>
                <w:ilvl w:val="0"/>
                <w:numId w:val="37"/>
              </w:numPr>
              <w:tabs>
                <w:tab w:val="left" w:pos="173"/>
              </w:tabs>
              <w:ind w:left="90" w:hanging="90"/>
              <w:rPr>
                <w:rFonts w:ascii="Times New Roman" w:hAnsi="Times New Roman"/>
                <w:sz w:val="24"/>
                <w:szCs w:val="24"/>
              </w:rPr>
            </w:pPr>
            <w:r w:rsidRPr="008B379F">
              <w:rPr>
                <w:rFonts w:ascii="Times New Roman" w:hAnsi="Times New Roman"/>
                <w:sz w:val="24"/>
                <w:szCs w:val="24"/>
              </w:rPr>
              <w:t xml:space="preserve">Seizures </w:t>
            </w:r>
          </w:p>
        </w:tc>
        <w:tc>
          <w:tcPr>
            <w:tcW w:w="1472" w:type="pct"/>
          </w:tcPr>
          <w:p w:rsidR="009C4872" w:rsidRDefault="009C4872" w:rsidP="00EE6F54">
            <w:pPr>
              <w:pStyle w:val="ListParagraph"/>
              <w:tabs>
                <w:tab w:val="left" w:pos="173"/>
              </w:tabs>
              <w:ind w:left="0"/>
              <w:rPr>
                <w:rFonts w:ascii="Times New Roman" w:hAnsi="Times New Roman"/>
                <w:sz w:val="24"/>
                <w:szCs w:val="24"/>
              </w:rPr>
            </w:pPr>
            <w:r w:rsidRPr="00EA3533">
              <w:rPr>
                <w:rFonts w:ascii="Times New Roman" w:hAnsi="Times New Roman"/>
                <w:b/>
                <w:bCs/>
                <w:sz w:val="24"/>
                <w:szCs w:val="24"/>
              </w:rPr>
              <w:t xml:space="preserve">Case Scenario # </w:t>
            </w:r>
            <w:r>
              <w:rPr>
                <w:rFonts w:ascii="Times New Roman" w:hAnsi="Times New Roman"/>
                <w:b/>
                <w:bCs/>
                <w:sz w:val="24"/>
                <w:szCs w:val="24"/>
              </w:rPr>
              <w:t>3</w:t>
            </w:r>
            <w:r>
              <w:rPr>
                <w:rFonts w:ascii="Times New Roman" w:hAnsi="Times New Roman"/>
                <w:sz w:val="24"/>
                <w:szCs w:val="24"/>
              </w:rPr>
              <w:t xml:space="preserve"> (</w:t>
            </w:r>
            <w:r w:rsidRPr="00A25113">
              <w:rPr>
                <w:rFonts w:ascii="Times New Roman" w:hAnsi="Times New Roman"/>
                <w:sz w:val="24"/>
                <w:szCs w:val="24"/>
              </w:rPr>
              <w:t>Monitoring ICP</w:t>
            </w:r>
            <w:r>
              <w:rPr>
                <w:rFonts w:ascii="Times New Roman" w:hAnsi="Times New Roman"/>
                <w:sz w:val="24"/>
                <w:szCs w:val="24"/>
              </w:rPr>
              <w:t>)</w:t>
            </w:r>
          </w:p>
          <w:p w:rsidR="009C4872" w:rsidRPr="00EE6F54" w:rsidRDefault="009C4872" w:rsidP="00EE6F54">
            <w:pPr>
              <w:pStyle w:val="ListParagraph"/>
              <w:numPr>
                <w:ilvl w:val="0"/>
                <w:numId w:val="37"/>
              </w:numPr>
              <w:tabs>
                <w:tab w:val="left" w:pos="173"/>
              </w:tabs>
              <w:ind w:left="90" w:hanging="90"/>
              <w:rPr>
                <w:rFonts w:ascii="Times New Roman" w:hAnsi="Times New Roman"/>
                <w:sz w:val="24"/>
                <w:szCs w:val="24"/>
              </w:rPr>
            </w:pPr>
            <w:r w:rsidRPr="00EE6F54">
              <w:rPr>
                <w:rFonts w:ascii="Times New Roman" w:hAnsi="Times New Roman"/>
                <w:sz w:val="24"/>
                <w:szCs w:val="24"/>
              </w:rPr>
              <w:t>Atrioventricular shunt (AV-Shunt) and Peritoneal Ventricular shunt (PV -Shunt)</w:t>
            </w:r>
          </w:p>
          <w:p w:rsidR="009C4872" w:rsidRPr="00EE6F54" w:rsidRDefault="009C4872" w:rsidP="00EE6F54">
            <w:pPr>
              <w:pStyle w:val="ListParagraph"/>
              <w:numPr>
                <w:ilvl w:val="0"/>
                <w:numId w:val="37"/>
              </w:numPr>
              <w:tabs>
                <w:tab w:val="left" w:pos="173"/>
              </w:tabs>
              <w:ind w:left="90" w:hanging="90"/>
              <w:rPr>
                <w:rFonts w:ascii="Times New Roman" w:hAnsi="Times New Roman"/>
                <w:sz w:val="24"/>
                <w:szCs w:val="24"/>
              </w:rPr>
            </w:pPr>
            <w:r w:rsidRPr="008F3AF9">
              <w:rPr>
                <w:rFonts w:ascii="Times New Roman" w:hAnsi="Times New Roman"/>
                <w:sz w:val="24"/>
                <w:szCs w:val="24"/>
              </w:rPr>
              <w:t>Clinical Training</w:t>
            </w:r>
          </w:p>
        </w:tc>
        <w:tc>
          <w:tcPr>
            <w:tcW w:w="1030" w:type="pct"/>
            <w:shd w:val="clear" w:color="auto" w:fill="auto"/>
            <w:vAlign w:val="center"/>
          </w:tcPr>
          <w:p w:rsidR="009C4872" w:rsidRDefault="009C4872" w:rsidP="009C4872">
            <w:pPr>
              <w:jc w:val="center"/>
            </w:pPr>
            <w:r>
              <w:t>Chapters 10, Pages 237-271</w:t>
            </w:r>
          </w:p>
          <w:p w:rsidR="009C4872" w:rsidRPr="008B379F" w:rsidRDefault="009C4872" w:rsidP="00EA3533">
            <w:pPr>
              <w:jc w:val="center"/>
            </w:pPr>
          </w:p>
        </w:tc>
      </w:tr>
      <w:tr w:rsidR="009C4872" w:rsidRPr="008B379F" w:rsidTr="009C4872">
        <w:trPr>
          <w:jc w:val="center"/>
        </w:trPr>
        <w:tc>
          <w:tcPr>
            <w:tcW w:w="424" w:type="pct"/>
          </w:tcPr>
          <w:p w:rsidR="009C4872" w:rsidRPr="008B379F" w:rsidRDefault="009C4872" w:rsidP="00EA3533">
            <w:pPr>
              <w:pStyle w:val="BodyTextFirstIndent2"/>
              <w:spacing w:after="0"/>
              <w:ind w:left="0" w:firstLine="0"/>
              <w:jc w:val="center"/>
              <w:rPr>
                <w:b/>
              </w:rPr>
            </w:pPr>
            <w:r w:rsidRPr="008B379F">
              <w:rPr>
                <w:b/>
              </w:rPr>
              <w:t>8</w:t>
            </w:r>
          </w:p>
        </w:tc>
        <w:tc>
          <w:tcPr>
            <w:tcW w:w="691" w:type="pct"/>
          </w:tcPr>
          <w:p w:rsidR="009C4872" w:rsidRPr="008B379F" w:rsidRDefault="009C4872" w:rsidP="00EA3533">
            <w:pPr>
              <w:pStyle w:val="BodyTextFirstIndent2"/>
              <w:spacing w:after="0"/>
              <w:ind w:left="0" w:firstLine="0"/>
              <w:jc w:val="center"/>
              <w:rPr>
                <w:b/>
              </w:rPr>
            </w:pPr>
            <w:r w:rsidRPr="008B379F">
              <w:t>March 7-11, 2021</w:t>
            </w:r>
          </w:p>
        </w:tc>
        <w:tc>
          <w:tcPr>
            <w:tcW w:w="1383" w:type="pct"/>
            <w:shd w:val="clear" w:color="auto" w:fill="auto"/>
          </w:tcPr>
          <w:p w:rsidR="009C4872" w:rsidRPr="008B379F" w:rsidRDefault="009C4872" w:rsidP="00133803">
            <w:pPr>
              <w:tabs>
                <w:tab w:val="center" w:pos="4320"/>
                <w:tab w:val="right" w:pos="8640"/>
              </w:tabs>
            </w:pPr>
            <w:r w:rsidRPr="008B379F">
              <w:t>Care of the Patient with End Stage Renal Disease  (ESRD) or Acute Kidney Injuries (AKI)</w:t>
            </w:r>
          </w:p>
          <w:p w:rsidR="009C4872" w:rsidRPr="008B379F" w:rsidRDefault="009C4872" w:rsidP="00133803">
            <w:pPr>
              <w:pStyle w:val="ListParagraph"/>
              <w:numPr>
                <w:ilvl w:val="0"/>
                <w:numId w:val="37"/>
              </w:numPr>
              <w:tabs>
                <w:tab w:val="left" w:pos="173"/>
              </w:tabs>
              <w:ind w:left="90" w:hanging="90"/>
              <w:rPr>
                <w:rFonts w:ascii="Times New Roman" w:hAnsi="Times New Roman"/>
                <w:sz w:val="24"/>
                <w:szCs w:val="24"/>
              </w:rPr>
            </w:pPr>
            <w:r w:rsidRPr="008B379F">
              <w:rPr>
                <w:rFonts w:ascii="Times New Roman" w:hAnsi="Times New Roman"/>
                <w:sz w:val="24"/>
                <w:szCs w:val="24"/>
              </w:rPr>
              <w:t>Dialysis (Hemodialysis and Peritoneal Dialysis )</w:t>
            </w:r>
          </w:p>
        </w:tc>
        <w:tc>
          <w:tcPr>
            <w:tcW w:w="1472" w:type="pct"/>
          </w:tcPr>
          <w:p w:rsidR="009C4872" w:rsidRPr="008B379F" w:rsidRDefault="009C4872" w:rsidP="008F3AF9">
            <w:pPr>
              <w:pStyle w:val="ListParagraph"/>
              <w:numPr>
                <w:ilvl w:val="0"/>
                <w:numId w:val="37"/>
              </w:numPr>
              <w:tabs>
                <w:tab w:val="left" w:pos="173"/>
              </w:tabs>
              <w:ind w:left="90" w:hanging="90"/>
              <w:rPr>
                <w:rFonts w:ascii="Times New Roman" w:hAnsi="Times New Roman"/>
                <w:sz w:val="24"/>
                <w:szCs w:val="24"/>
              </w:rPr>
            </w:pPr>
            <w:r w:rsidRPr="008B379F">
              <w:rPr>
                <w:rFonts w:ascii="Times New Roman" w:hAnsi="Times New Roman"/>
                <w:sz w:val="24"/>
                <w:szCs w:val="24"/>
              </w:rPr>
              <w:t>Clinical Training</w:t>
            </w:r>
          </w:p>
        </w:tc>
        <w:tc>
          <w:tcPr>
            <w:tcW w:w="1030" w:type="pct"/>
            <w:shd w:val="clear" w:color="auto" w:fill="auto"/>
            <w:vAlign w:val="center"/>
          </w:tcPr>
          <w:p w:rsidR="009C4872" w:rsidRPr="008B379F" w:rsidRDefault="00F05164" w:rsidP="00F05164">
            <w:pPr>
              <w:jc w:val="center"/>
            </w:pPr>
            <w:r>
              <w:t>Chapter 15, Pages 399-421</w:t>
            </w:r>
          </w:p>
        </w:tc>
      </w:tr>
      <w:tr w:rsidR="009C4872" w:rsidRPr="008B379F" w:rsidTr="009C4872">
        <w:trPr>
          <w:jc w:val="center"/>
        </w:trPr>
        <w:tc>
          <w:tcPr>
            <w:tcW w:w="424" w:type="pct"/>
          </w:tcPr>
          <w:p w:rsidR="009C4872" w:rsidRPr="008B379F" w:rsidRDefault="009C4872" w:rsidP="00EA3533">
            <w:pPr>
              <w:pStyle w:val="BodyTextFirstIndent2"/>
              <w:spacing w:after="0"/>
              <w:ind w:left="0" w:firstLine="0"/>
              <w:jc w:val="center"/>
            </w:pPr>
            <w:r w:rsidRPr="008B379F">
              <w:t>9</w:t>
            </w:r>
          </w:p>
        </w:tc>
        <w:tc>
          <w:tcPr>
            <w:tcW w:w="691" w:type="pct"/>
          </w:tcPr>
          <w:p w:rsidR="009C4872" w:rsidRPr="008B379F" w:rsidRDefault="009C4872" w:rsidP="00EA3533">
            <w:pPr>
              <w:pStyle w:val="BodyTextFirstIndent2"/>
              <w:spacing w:after="0"/>
              <w:ind w:left="0" w:firstLine="0"/>
              <w:jc w:val="center"/>
            </w:pPr>
            <w:r w:rsidRPr="008B379F">
              <w:t>March 14-18, 2021</w:t>
            </w:r>
          </w:p>
        </w:tc>
        <w:tc>
          <w:tcPr>
            <w:tcW w:w="1383" w:type="pct"/>
            <w:shd w:val="clear" w:color="auto" w:fill="auto"/>
          </w:tcPr>
          <w:p w:rsidR="009C4872" w:rsidRDefault="009C4872" w:rsidP="008B379F">
            <w:pPr>
              <w:pStyle w:val="BodyTextFirstIndent2"/>
              <w:spacing w:after="0"/>
              <w:ind w:left="0" w:firstLine="0"/>
              <w:rPr>
                <w:b/>
              </w:rPr>
            </w:pPr>
            <w:r w:rsidRPr="00E855BE">
              <w:rPr>
                <w:b/>
              </w:rPr>
              <w:t>Midterm Exam</w:t>
            </w:r>
          </w:p>
          <w:p w:rsidR="009C4872" w:rsidRPr="00E855BE" w:rsidRDefault="009C4872" w:rsidP="008B379F">
            <w:pPr>
              <w:pStyle w:val="BodyTextFirstIndent2"/>
              <w:spacing w:after="0"/>
              <w:ind w:left="0" w:firstLine="0"/>
              <w:rPr>
                <w:b/>
              </w:rPr>
            </w:pPr>
          </w:p>
        </w:tc>
        <w:tc>
          <w:tcPr>
            <w:tcW w:w="1472" w:type="pct"/>
          </w:tcPr>
          <w:p w:rsidR="009C4872" w:rsidRPr="004231FA" w:rsidRDefault="009A7BD4" w:rsidP="009A7BD4">
            <w:pPr>
              <w:numPr>
                <w:ilvl w:val="0"/>
                <w:numId w:val="40"/>
              </w:numPr>
              <w:tabs>
                <w:tab w:val="right" w:pos="252"/>
              </w:tabs>
              <w:rPr>
                <w:b/>
                <w:bCs/>
              </w:rPr>
            </w:pPr>
            <w:r w:rsidRPr="008B379F">
              <w:t>Clinical Training</w:t>
            </w:r>
          </w:p>
        </w:tc>
        <w:tc>
          <w:tcPr>
            <w:tcW w:w="1030" w:type="pct"/>
            <w:shd w:val="clear" w:color="auto" w:fill="auto"/>
            <w:vAlign w:val="center"/>
          </w:tcPr>
          <w:p w:rsidR="009C4872" w:rsidRPr="001B7FE2" w:rsidRDefault="009C4872" w:rsidP="008B379F">
            <w:pPr>
              <w:tabs>
                <w:tab w:val="right" w:pos="252"/>
              </w:tabs>
              <w:jc w:val="center"/>
            </w:pPr>
            <w:r>
              <w:t>-------</w:t>
            </w:r>
          </w:p>
        </w:tc>
      </w:tr>
      <w:tr w:rsidR="009C4872" w:rsidRPr="008B379F" w:rsidTr="009C4872">
        <w:trPr>
          <w:jc w:val="center"/>
        </w:trPr>
        <w:tc>
          <w:tcPr>
            <w:tcW w:w="424" w:type="pct"/>
          </w:tcPr>
          <w:p w:rsidR="009C4872" w:rsidRPr="008B379F" w:rsidRDefault="009C4872" w:rsidP="00EA3533">
            <w:pPr>
              <w:pStyle w:val="BodyTextFirstIndent2"/>
              <w:spacing w:after="0"/>
              <w:ind w:left="0" w:firstLine="0"/>
              <w:jc w:val="center"/>
            </w:pPr>
            <w:r w:rsidRPr="008B379F">
              <w:t>10</w:t>
            </w:r>
          </w:p>
        </w:tc>
        <w:tc>
          <w:tcPr>
            <w:tcW w:w="691" w:type="pct"/>
          </w:tcPr>
          <w:p w:rsidR="009C4872" w:rsidRPr="008B379F" w:rsidRDefault="009C4872" w:rsidP="00EA3533">
            <w:pPr>
              <w:pStyle w:val="BodyTextFirstIndent2"/>
              <w:spacing w:after="0"/>
              <w:ind w:left="0" w:firstLine="0"/>
              <w:jc w:val="center"/>
              <w:rPr>
                <w:bCs/>
              </w:rPr>
            </w:pPr>
            <w:r w:rsidRPr="008B379F">
              <w:t>March 21-25, 2021</w:t>
            </w:r>
          </w:p>
        </w:tc>
        <w:tc>
          <w:tcPr>
            <w:tcW w:w="1383" w:type="pct"/>
            <w:shd w:val="clear" w:color="auto" w:fill="auto"/>
          </w:tcPr>
          <w:p w:rsidR="009C4872" w:rsidRPr="008B379F" w:rsidRDefault="009C4872" w:rsidP="008B379F">
            <w:pPr>
              <w:tabs>
                <w:tab w:val="center" w:pos="4320"/>
                <w:tab w:val="right" w:pos="8640"/>
              </w:tabs>
            </w:pPr>
            <w:r w:rsidRPr="008B379F">
              <w:t>Care of the Patient with Gastrointestinal Disorders</w:t>
            </w:r>
          </w:p>
          <w:p w:rsidR="009C4872" w:rsidRPr="008B379F" w:rsidRDefault="009C4872" w:rsidP="008B379F">
            <w:pPr>
              <w:pStyle w:val="ListParagraph"/>
              <w:numPr>
                <w:ilvl w:val="0"/>
                <w:numId w:val="37"/>
              </w:numPr>
              <w:tabs>
                <w:tab w:val="left" w:pos="173"/>
              </w:tabs>
              <w:ind w:left="90" w:hanging="90"/>
              <w:rPr>
                <w:rFonts w:ascii="Times New Roman" w:hAnsi="Times New Roman"/>
                <w:sz w:val="24"/>
                <w:szCs w:val="24"/>
              </w:rPr>
            </w:pPr>
            <w:r w:rsidRPr="008B379F">
              <w:rPr>
                <w:rFonts w:ascii="Times New Roman" w:hAnsi="Times New Roman"/>
                <w:sz w:val="24"/>
                <w:szCs w:val="24"/>
              </w:rPr>
              <w:t xml:space="preserve">Liver Cirrhosis  </w:t>
            </w:r>
          </w:p>
          <w:p w:rsidR="009C4872" w:rsidRPr="008B379F" w:rsidRDefault="009C4872" w:rsidP="008B379F">
            <w:pPr>
              <w:pStyle w:val="ListParagraph"/>
              <w:numPr>
                <w:ilvl w:val="0"/>
                <w:numId w:val="37"/>
              </w:numPr>
              <w:tabs>
                <w:tab w:val="left" w:pos="173"/>
              </w:tabs>
              <w:ind w:left="90" w:hanging="90"/>
              <w:rPr>
                <w:rFonts w:ascii="Times New Roman" w:hAnsi="Times New Roman"/>
                <w:sz w:val="24"/>
                <w:szCs w:val="24"/>
              </w:rPr>
            </w:pPr>
            <w:r w:rsidRPr="0023227E">
              <w:rPr>
                <w:rFonts w:ascii="Times New Roman" w:hAnsi="Times New Roman"/>
                <w:sz w:val="24"/>
                <w:szCs w:val="24"/>
              </w:rPr>
              <w:t>Acute Pancreatitis</w:t>
            </w:r>
          </w:p>
        </w:tc>
        <w:tc>
          <w:tcPr>
            <w:tcW w:w="1472" w:type="pct"/>
          </w:tcPr>
          <w:p w:rsidR="009C4872" w:rsidRPr="008B379F" w:rsidRDefault="00955888" w:rsidP="00955888">
            <w:pPr>
              <w:pStyle w:val="ListParagraph"/>
              <w:ind w:left="111"/>
              <w:rPr>
                <w:rFonts w:ascii="Times New Roman" w:hAnsi="Times New Roman"/>
                <w:sz w:val="24"/>
                <w:szCs w:val="24"/>
              </w:rPr>
            </w:pPr>
            <w:r>
              <w:rPr>
                <w:rFonts w:ascii="Times New Roman" w:hAnsi="Times New Roman"/>
                <w:sz w:val="24"/>
                <w:szCs w:val="24"/>
              </w:rPr>
              <w:t xml:space="preserve">. Assignment presentation  </w:t>
            </w:r>
            <w:r w:rsidR="009C4872" w:rsidRPr="008B379F">
              <w:rPr>
                <w:rFonts w:ascii="Times New Roman" w:hAnsi="Times New Roman"/>
                <w:sz w:val="24"/>
                <w:szCs w:val="24"/>
              </w:rPr>
              <w:t xml:space="preserve"> Paracentesis</w:t>
            </w:r>
          </w:p>
          <w:p w:rsidR="009C4872" w:rsidRPr="008B379F" w:rsidRDefault="009C4872" w:rsidP="008F3AF9">
            <w:pPr>
              <w:pStyle w:val="ListParagraph"/>
              <w:numPr>
                <w:ilvl w:val="0"/>
                <w:numId w:val="37"/>
              </w:numPr>
              <w:tabs>
                <w:tab w:val="left" w:pos="173"/>
              </w:tabs>
              <w:ind w:left="90" w:hanging="90"/>
              <w:rPr>
                <w:rFonts w:ascii="Times New Roman" w:hAnsi="Times New Roman"/>
                <w:sz w:val="24"/>
                <w:szCs w:val="24"/>
              </w:rPr>
            </w:pPr>
            <w:r w:rsidRPr="008B379F">
              <w:rPr>
                <w:rFonts w:ascii="Times New Roman" w:hAnsi="Times New Roman"/>
                <w:sz w:val="24"/>
                <w:szCs w:val="24"/>
              </w:rPr>
              <w:t>Clinical Training</w:t>
            </w:r>
          </w:p>
        </w:tc>
        <w:tc>
          <w:tcPr>
            <w:tcW w:w="1030" w:type="pct"/>
            <w:shd w:val="clear" w:color="auto" w:fill="auto"/>
            <w:vAlign w:val="center"/>
          </w:tcPr>
          <w:p w:rsidR="009C4872" w:rsidRPr="008B379F" w:rsidRDefault="00F05164" w:rsidP="00F05164">
            <w:pPr>
              <w:jc w:val="center"/>
            </w:pPr>
            <w:r>
              <w:t>Chapter 13, Pages 341-371</w:t>
            </w:r>
          </w:p>
        </w:tc>
      </w:tr>
      <w:tr w:rsidR="009C4872" w:rsidRPr="008B379F" w:rsidTr="009C4872">
        <w:trPr>
          <w:jc w:val="center"/>
        </w:trPr>
        <w:tc>
          <w:tcPr>
            <w:tcW w:w="424" w:type="pct"/>
          </w:tcPr>
          <w:p w:rsidR="009C4872" w:rsidRPr="008B379F" w:rsidRDefault="009C4872" w:rsidP="00EA3533">
            <w:pPr>
              <w:pStyle w:val="BodyTextFirstIndent2"/>
              <w:spacing w:after="0"/>
              <w:ind w:left="0" w:firstLine="0"/>
              <w:jc w:val="center"/>
            </w:pPr>
            <w:r w:rsidRPr="008B379F">
              <w:t>11</w:t>
            </w:r>
          </w:p>
        </w:tc>
        <w:tc>
          <w:tcPr>
            <w:tcW w:w="691" w:type="pct"/>
          </w:tcPr>
          <w:p w:rsidR="009C4872" w:rsidRPr="008B379F" w:rsidRDefault="009C4872" w:rsidP="00EA3533">
            <w:pPr>
              <w:pStyle w:val="BodyTextFirstIndent2"/>
              <w:spacing w:after="0"/>
              <w:ind w:left="0" w:firstLine="0"/>
              <w:jc w:val="center"/>
            </w:pPr>
            <w:r w:rsidRPr="008B379F">
              <w:t>March 28 to April 1, 2021</w:t>
            </w:r>
          </w:p>
        </w:tc>
        <w:tc>
          <w:tcPr>
            <w:tcW w:w="1383" w:type="pct"/>
            <w:shd w:val="clear" w:color="auto" w:fill="auto"/>
          </w:tcPr>
          <w:p w:rsidR="009C4872" w:rsidRPr="008B379F" w:rsidRDefault="009C4872" w:rsidP="005B13D1">
            <w:pPr>
              <w:tabs>
                <w:tab w:val="center" w:pos="4320"/>
                <w:tab w:val="right" w:pos="8640"/>
              </w:tabs>
            </w:pPr>
            <w:r w:rsidRPr="008B379F">
              <w:t>Care of the Patient with Hematological Disorders</w:t>
            </w:r>
          </w:p>
          <w:p w:rsidR="009C4872" w:rsidRPr="008B379F" w:rsidRDefault="009C4872" w:rsidP="009C4872">
            <w:pPr>
              <w:pStyle w:val="ListParagraph"/>
              <w:numPr>
                <w:ilvl w:val="0"/>
                <w:numId w:val="37"/>
              </w:numPr>
              <w:tabs>
                <w:tab w:val="left" w:pos="173"/>
              </w:tabs>
              <w:ind w:left="90" w:hanging="90"/>
              <w:rPr>
                <w:rFonts w:ascii="Times New Roman" w:hAnsi="Times New Roman"/>
                <w:sz w:val="24"/>
                <w:szCs w:val="24"/>
              </w:rPr>
            </w:pPr>
            <w:r w:rsidRPr="008B379F">
              <w:rPr>
                <w:rFonts w:ascii="Times New Roman" w:hAnsi="Times New Roman"/>
                <w:sz w:val="24"/>
                <w:szCs w:val="24"/>
              </w:rPr>
              <w:t>Multi-organ Dysfunction Syndrome (MODS)</w:t>
            </w:r>
          </w:p>
        </w:tc>
        <w:tc>
          <w:tcPr>
            <w:tcW w:w="1472" w:type="pct"/>
          </w:tcPr>
          <w:p w:rsidR="009C4872" w:rsidRPr="008B379F" w:rsidRDefault="009C4872" w:rsidP="00EE6F54">
            <w:pPr>
              <w:pStyle w:val="ListParagraph"/>
              <w:numPr>
                <w:ilvl w:val="0"/>
                <w:numId w:val="37"/>
              </w:numPr>
              <w:ind w:left="111" w:hanging="111"/>
              <w:rPr>
                <w:rFonts w:ascii="Times New Roman" w:hAnsi="Times New Roman"/>
                <w:sz w:val="24"/>
                <w:szCs w:val="24"/>
              </w:rPr>
            </w:pPr>
            <w:r w:rsidRPr="008B379F">
              <w:rPr>
                <w:rFonts w:ascii="Times New Roman" w:hAnsi="Times New Roman"/>
                <w:sz w:val="24"/>
                <w:szCs w:val="24"/>
              </w:rPr>
              <w:t xml:space="preserve"> Clinical Training</w:t>
            </w:r>
          </w:p>
        </w:tc>
        <w:tc>
          <w:tcPr>
            <w:tcW w:w="1030" w:type="pct"/>
            <w:shd w:val="clear" w:color="auto" w:fill="auto"/>
            <w:vAlign w:val="center"/>
          </w:tcPr>
          <w:p w:rsidR="009C4872" w:rsidRDefault="009C4872" w:rsidP="00EA3533">
            <w:pPr>
              <w:tabs>
                <w:tab w:val="right" w:pos="252"/>
              </w:tabs>
              <w:jc w:val="center"/>
            </w:pPr>
          </w:p>
          <w:p w:rsidR="009C4872" w:rsidRDefault="009C4872" w:rsidP="00EA3533">
            <w:pPr>
              <w:tabs>
                <w:tab w:val="right" w:pos="252"/>
              </w:tabs>
              <w:jc w:val="center"/>
            </w:pPr>
          </w:p>
          <w:p w:rsidR="009C4872" w:rsidRPr="008B379F" w:rsidRDefault="009C4872" w:rsidP="00F05164">
            <w:pPr>
              <w:tabs>
                <w:tab w:val="right" w:pos="252"/>
              </w:tabs>
              <w:jc w:val="center"/>
            </w:pPr>
            <w:r>
              <w:t>Chapter 1</w:t>
            </w:r>
            <w:r w:rsidR="00F05164">
              <w:t>8</w:t>
            </w:r>
            <w:r>
              <w:t xml:space="preserve">, Pages </w:t>
            </w:r>
            <w:r w:rsidR="00F05164">
              <w:t>485-509</w:t>
            </w:r>
          </w:p>
        </w:tc>
      </w:tr>
      <w:tr w:rsidR="009C4872" w:rsidRPr="008B379F" w:rsidTr="009C4872">
        <w:trPr>
          <w:jc w:val="center"/>
        </w:trPr>
        <w:tc>
          <w:tcPr>
            <w:tcW w:w="424" w:type="pct"/>
          </w:tcPr>
          <w:p w:rsidR="009C4872" w:rsidRPr="008B379F" w:rsidRDefault="009C4872" w:rsidP="00EA3533">
            <w:pPr>
              <w:pStyle w:val="BodyTextFirstIndent2"/>
              <w:spacing w:after="0"/>
              <w:ind w:left="0" w:firstLine="0"/>
              <w:jc w:val="center"/>
              <w:rPr>
                <w:bCs/>
              </w:rPr>
            </w:pPr>
            <w:r w:rsidRPr="008B379F">
              <w:rPr>
                <w:bCs/>
              </w:rPr>
              <w:t>12</w:t>
            </w:r>
          </w:p>
        </w:tc>
        <w:tc>
          <w:tcPr>
            <w:tcW w:w="691" w:type="pct"/>
          </w:tcPr>
          <w:p w:rsidR="009C4872" w:rsidRPr="008B379F" w:rsidRDefault="009C4872" w:rsidP="00EA3533">
            <w:pPr>
              <w:pStyle w:val="BodyTextFirstIndent2"/>
              <w:spacing w:after="0"/>
              <w:ind w:left="0" w:firstLine="0"/>
              <w:jc w:val="center"/>
              <w:rPr>
                <w:bCs/>
              </w:rPr>
            </w:pPr>
            <w:r w:rsidRPr="008B379F">
              <w:t xml:space="preserve">April 4-8, </w:t>
            </w:r>
            <w:r w:rsidRPr="008B379F">
              <w:lastRenderedPageBreak/>
              <w:t>2021</w:t>
            </w:r>
          </w:p>
        </w:tc>
        <w:tc>
          <w:tcPr>
            <w:tcW w:w="1383" w:type="pct"/>
            <w:shd w:val="clear" w:color="auto" w:fill="auto"/>
          </w:tcPr>
          <w:p w:rsidR="009C4872" w:rsidRPr="008B379F" w:rsidRDefault="009C4872" w:rsidP="008F3AF9">
            <w:pPr>
              <w:pStyle w:val="ListParagraph"/>
              <w:tabs>
                <w:tab w:val="left" w:pos="173"/>
              </w:tabs>
              <w:ind w:left="0"/>
              <w:rPr>
                <w:rFonts w:ascii="Times New Roman" w:hAnsi="Times New Roman"/>
                <w:sz w:val="24"/>
                <w:szCs w:val="24"/>
              </w:rPr>
            </w:pPr>
            <w:r w:rsidRPr="008F3AF9">
              <w:rPr>
                <w:rFonts w:ascii="Times New Roman" w:hAnsi="Times New Roman"/>
                <w:sz w:val="24"/>
                <w:szCs w:val="24"/>
              </w:rPr>
              <w:lastRenderedPageBreak/>
              <w:t xml:space="preserve">Care of the Acutely Ill </w:t>
            </w:r>
            <w:r w:rsidRPr="008F3AF9">
              <w:rPr>
                <w:rFonts w:ascii="Times New Roman" w:hAnsi="Times New Roman"/>
                <w:sz w:val="24"/>
                <w:szCs w:val="24"/>
              </w:rPr>
              <w:lastRenderedPageBreak/>
              <w:t>Burn Patient</w:t>
            </w:r>
          </w:p>
        </w:tc>
        <w:tc>
          <w:tcPr>
            <w:tcW w:w="1472" w:type="pct"/>
          </w:tcPr>
          <w:p w:rsidR="009C4872" w:rsidRPr="008B379F" w:rsidRDefault="00852672" w:rsidP="008F3AF9">
            <w:pPr>
              <w:pStyle w:val="ListParagraph"/>
              <w:numPr>
                <w:ilvl w:val="0"/>
                <w:numId w:val="37"/>
              </w:numPr>
              <w:ind w:left="111" w:hanging="111"/>
              <w:rPr>
                <w:rFonts w:ascii="Times New Roman" w:hAnsi="Times New Roman"/>
                <w:sz w:val="24"/>
                <w:szCs w:val="24"/>
              </w:rPr>
            </w:pPr>
            <w:r w:rsidRPr="008B379F">
              <w:rPr>
                <w:rFonts w:ascii="Times New Roman" w:hAnsi="Times New Roman"/>
                <w:sz w:val="24"/>
                <w:szCs w:val="24"/>
              </w:rPr>
              <w:lastRenderedPageBreak/>
              <w:t>Clinical Training</w:t>
            </w:r>
          </w:p>
        </w:tc>
        <w:tc>
          <w:tcPr>
            <w:tcW w:w="1030" w:type="pct"/>
            <w:shd w:val="clear" w:color="auto" w:fill="auto"/>
            <w:vAlign w:val="center"/>
          </w:tcPr>
          <w:p w:rsidR="009C4872" w:rsidRPr="008B379F" w:rsidRDefault="009C4872" w:rsidP="00EA3533">
            <w:pPr>
              <w:tabs>
                <w:tab w:val="right" w:pos="252"/>
              </w:tabs>
              <w:jc w:val="center"/>
              <w:rPr>
                <w:bCs/>
              </w:rPr>
            </w:pPr>
            <w:r>
              <w:t xml:space="preserve">Chapter 17, Pages </w:t>
            </w:r>
            <w:r>
              <w:lastRenderedPageBreak/>
              <w:t>451-484</w:t>
            </w:r>
          </w:p>
        </w:tc>
      </w:tr>
      <w:tr w:rsidR="009C4872" w:rsidRPr="008B379F" w:rsidTr="009C4872">
        <w:trPr>
          <w:jc w:val="center"/>
        </w:trPr>
        <w:tc>
          <w:tcPr>
            <w:tcW w:w="424" w:type="pct"/>
          </w:tcPr>
          <w:p w:rsidR="009C4872" w:rsidRPr="008B379F" w:rsidRDefault="009C4872" w:rsidP="00EA3533">
            <w:pPr>
              <w:pStyle w:val="BodyTextFirstIndent2"/>
              <w:spacing w:after="0"/>
              <w:ind w:left="0" w:firstLine="0"/>
              <w:jc w:val="center"/>
            </w:pPr>
            <w:r w:rsidRPr="008B379F">
              <w:lastRenderedPageBreak/>
              <w:t>13</w:t>
            </w:r>
          </w:p>
        </w:tc>
        <w:tc>
          <w:tcPr>
            <w:tcW w:w="691" w:type="pct"/>
          </w:tcPr>
          <w:p w:rsidR="009C4872" w:rsidRPr="008B379F" w:rsidRDefault="009C4872" w:rsidP="00EA3533">
            <w:pPr>
              <w:pStyle w:val="BodyTextFirstIndent2"/>
              <w:spacing w:after="0"/>
              <w:ind w:left="0" w:firstLine="0"/>
              <w:jc w:val="center"/>
            </w:pPr>
            <w:r w:rsidRPr="008B379F">
              <w:t>April 11-15, 2021</w:t>
            </w:r>
          </w:p>
        </w:tc>
        <w:tc>
          <w:tcPr>
            <w:tcW w:w="1383" w:type="pct"/>
            <w:shd w:val="clear" w:color="auto" w:fill="auto"/>
          </w:tcPr>
          <w:p w:rsidR="00F05164" w:rsidRPr="008B379F" w:rsidRDefault="00F05164" w:rsidP="008B379F">
            <w:pPr>
              <w:tabs>
                <w:tab w:val="center" w:pos="4320"/>
                <w:tab w:val="right" w:pos="8640"/>
              </w:tabs>
            </w:pPr>
            <w:r w:rsidRPr="001B7FE2">
              <w:rPr>
                <w:b/>
                <w:iCs/>
              </w:rPr>
              <w:t>Quiz #</w:t>
            </w:r>
            <w:r>
              <w:rPr>
                <w:b/>
                <w:iCs/>
              </w:rPr>
              <w:t>2</w:t>
            </w:r>
          </w:p>
          <w:p w:rsidR="009C4872" w:rsidRPr="008B379F" w:rsidRDefault="009C4872" w:rsidP="008B379F">
            <w:pPr>
              <w:tabs>
                <w:tab w:val="center" w:pos="4320"/>
                <w:tab w:val="right" w:pos="8640"/>
              </w:tabs>
            </w:pPr>
            <w:r w:rsidRPr="008B379F">
              <w:t>Care of the Patient with Endocrine Disorders</w:t>
            </w:r>
          </w:p>
          <w:p w:rsidR="009C4872" w:rsidRPr="008B379F" w:rsidRDefault="009C4872" w:rsidP="008B379F">
            <w:pPr>
              <w:pStyle w:val="ListParagraph"/>
              <w:numPr>
                <w:ilvl w:val="0"/>
                <w:numId w:val="37"/>
              </w:numPr>
              <w:tabs>
                <w:tab w:val="left" w:pos="173"/>
              </w:tabs>
              <w:ind w:left="90" w:hanging="90"/>
              <w:rPr>
                <w:rFonts w:ascii="Times New Roman" w:hAnsi="Times New Roman"/>
                <w:sz w:val="24"/>
                <w:szCs w:val="24"/>
              </w:rPr>
            </w:pPr>
            <w:r w:rsidRPr="008B379F">
              <w:rPr>
                <w:rFonts w:ascii="Times New Roman" w:hAnsi="Times New Roman"/>
                <w:sz w:val="24"/>
                <w:szCs w:val="24"/>
              </w:rPr>
              <w:t xml:space="preserve">Acute Complications of Diabetes Mellitus </w:t>
            </w:r>
          </w:p>
        </w:tc>
        <w:tc>
          <w:tcPr>
            <w:tcW w:w="1472" w:type="pct"/>
          </w:tcPr>
          <w:p w:rsidR="009C4872" w:rsidRPr="008B379F" w:rsidRDefault="009C4872" w:rsidP="009C4872">
            <w:pPr>
              <w:pStyle w:val="ListParagraph"/>
              <w:ind w:left="0"/>
              <w:rPr>
                <w:rFonts w:ascii="Times New Roman" w:hAnsi="Times New Roman"/>
                <w:sz w:val="24"/>
                <w:szCs w:val="24"/>
              </w:rPr>
            </w:pPr>
            <w:r w:rsidRPr="008B379F">
              <w:rPr>
                <w:rFonts w:ascii="Times New Roman" w:hAnsi="Times New Roman"/>
                <w:sz w:val="24"/>
                <w:szCs w:val="24"/>
              </w:rPr>
              <w:t>Case Study Presentation</w:t>
            </w:r>
          </w:p>
          <w:p w:rsidR="009C4872" w:rsidRPr="00A25113" w:rsidRDefault="009C4872" w:rsidP="009C4872">
            <w:pPr>
              <w:pStyle w:val="ListParagraph"/>
              <w:ind w:left="0"/>
              <w:rPr>
                <w:rFonts w:ascii="Times New Roman" w:hAnsi="Times New Roman"/>
                <w:sz w:val="24"/>
                <w:szCs w:val="24"/>
              </w:rPr>
            </w:pPr>
          </w:p>
          <w:p w:rsidR="009C4872" w:rsidRPr="008B379F" w:rsidRDefault="009C4872" w:rsidP="00A25113">
            <w:pPr>
              <w:pStyle w:val="ListParagraph"/>
              <w:ind w:left="111"/>
              <w:rPr>
                <w:rFonts w:ascii="Times New Roman" w:hAnsi="Times New Roman"/>
                <w:sz w:val="24"/>
                <w:szCs w:val="24"/>
              </w:rPr>
            </w:pPr>
          </w:p>
        </w:tc>
        <w:tc>
          <w:tcPr>
            <w:tcW w:w="1030" w:type="pct"/>
            <w:shd w:val="clear" w:color="auto" w:fill="auto"/>
            <w:vAlign w:val="center"/>
          </w:tcPr>
          <w:p w:rsidR="009C4872" w:rsidRPr="008B379F" w:rsidRDefault="009C4872" w:rsidP="009C4872">
            <w:pPr>
              <w:jc w:val="center"/>
            </w:pPr>
            <w:r>
              <w:t>Chapter 14, Pages 372-398</w:t>
            </w:r>
          </w:p>
        </w:tc>
      </w:tr>
      <w:tr w:rsidR="009C4872" w:rsidRPr="008B379F" w:rsidTr="009C4872">
        <w:trPr>
          <w:jc w:val="center"/>
        </w:trPr>
        <w:tc>
          <w:tcPr>
            <w:tcW w:w="424" w:type="pct"/>
          </w:tcPr>
          <w:p w:rsidR="009C4872" w:rsidRPr="008B379F" w:rsidRDefault="009C4872" w:rsidP="00EA3533">
            <w:pPr>
              <w:pStyle w:val="BodyTextFirstIndent2"/>
              <w:spacing w:after="0"/>
              <w:ind w:left="0" w:firstLine="0"/>
              <w:jc w:val="center"/>
            </w:pPr>
            <w:r w:rsidRPr="008B379F">
              <w:t>14</w:t>
            </w:r>
          </w:p>
        </w:tc>
        <w:tc>
          <w:tcPr>
            <w:tcW w:w="691" w:type="pct"/>
          </w:tcPr>
          <w:p w:rsidR="009C4872" w:rsidRPr="008B379F" w:rsidRDefault="009C4872" w:rsidP="00EA3533">
            <w:pPr>
              <w:pStyle w:val="BodyTextFirstIndent2"/>
              <w:spacing w:after="0"/>
              <w:ind w:left="0" w:firstLine="0"/>
              <w:jc w:val="center"/>
            </w:pPr>
            <w:r w:rsidRPr="008B379F">
              <w:t>April 18-22, 2021</w:t>
            </w:r>
          </w:p>
        </w:tc>
        <w:tc>
          <w:tcPr>
            <w:tcW w:w="1383" w:type="pct"/>
            <w:shd w:val="clear" w:color="auto" w:fill="auto"/>
          </w:tcPr>
          <w:p w:rsidR="009C4872" w:rsidRPr="008B379F" w:rsidRDefault="009C4872" w:rsidP="008B379F">
            <w:pPr>
              <w:tabs>
                <w:tab w:val="center" w:pos="4320"/>
                <w:tab w:val="right" w:pos="8640"/>
              </w:tabs>
            </w:pPr>
            <w:r w:rsidRPr="008B379F">
              <w:t xml:space="preserve">Care of the Patient with Postoperative Organ Transplant </w:t>
            </w:r>
          </w:p>
          <w:p w:rsidR="009C4872" w:rsidRPr="008B379F" w:rsidRDefault="009C4872" w:rsidP="008B379F">
            <w:pPr>
              <w:pStyle w:val="ListParagraph"/>
              <w:numPr>
                <w:ilvl w:val="0"/>
                <w:numId w:val="37"/>
              </w:numPr>
              <w:tabs>
                <w:tab w:val="left" w:pos="173"/>
              </w:tabs>
              <w:ind w:left="90" w:hanging="90"/>
              <w:rPr>
                <w:rFonts w:ascii="Times New Roman" w:hAnsi="Times New Roman"/>
                <w:sz w:val="24"/>
                <w:szCs w:val="24"/>
              </w:rPr>
            </w:pPr>
            <w:r w:rsidRPr="008B379F">
              <w:rPr>
                <w:rFonts w:ascii="Times New Roman" w:hAnsi="Times New Roman"/>
                <w:sz w:val="24"/>
                <w:szCs w:val="24"/>
              </w:rPr>
              <w:t>Liver</w:t>
            </w:r>
          </w:p>
          <w:p w:rsidR="009C4872" w:rsidRPr="008B379F" w:rsidRDefault="009C4872" w:rsidP="008B379F">
            <w:pPr>
              <w:pStyle w:val="ListParagraph"/>
              <w:numPr>
                <w:ilvl w:val="0"/>
                <w:numId w:val="37"/>
              </w:numPr>
              <w:tabs>
                <w:tab w:val="left" w:pos="173"/>
              </w:tabs>
              <w:ind w:left="90" w:hanging="90"/>
              <w:rPr>
                <w:rFonts w:ascii="Times New Roman" w:hAnsi="Times New Roman"/>
                <w:sz w:val="24"/>
                <w:szCs w:val="24"/>
              </w:rPr>
            </w:pPr>
            <w:r w:rsidRPr="008B379F">
              <w:rPr>
                <w:rFonts w:ascii="Times New Roman" w:hAnsi="Times New Roman"/>
                <w:sz w:val="24"/>
                <w:szCs w:val="24"/>
              </w:rPr>
              <w:t>Bone marrow</w:t>
            </w:r>
          </w:p>
          <w:p w:rsidR="009C4872" w:rsidRPr="008B379F" w:rsidRDefault="009C4872" w:rsidP="008B379F">
            <w:pPr>
              <w:pStyle w:val="ListParagraph"/>
              <w:numPr>
                <w:ilvl w:val="0"/>
                <w:numId w:val="37"/>
              </w:numPr>
              <w:tabs>
                <w:tab w:val="left" w:pos="173"/>
              </w:tabs>
              <w:ind w:left="90" w:hanging="90"/>
              <w:rPr>
                <w:rFonts w:ascii="Times New Roman" w:hAnsi="Times New Roman"/>
                <w:sz w:val="24"/>
                <w:szCs w:val="24"/>
              </w:rPr>
            </w:pPr>
            <w:r w:rsidRPr="008B379F">
              <w:rPr>
                <w:rFonts w:ascii="Times New Roman" w:hAnsi="Times New Roman"/>
                <w:sz w:val="24"/>
                <w:szCs w:val="24"/>
              </w:rPr>
              <w:t>Kidney</w:t>
            </w:r>
          </w:p>
          <w:p w:rsidR="009C4872" w:rsidRPr="008B379F" w:rsidRDefault="009C4872" w:rsidP="008B379F">
            <w:pPr>
              <w:pStyle w:val="ListParagraph"/>
              <w:numPr>
                <w:ilvl w:val="0"/>
                <w:numId w:val="37"/>
              </w:numPr>
              <w:tabs>
                <w:tab w:val="left" w:pos="173"/>
              </w:tabs>
              <w:ind w:left="90" w:hanging="90"/>
              <w:rPr>
                <w:rFonts w:ascii="Times New Roman" w:hAnsi="Times New Roman"/>
                <w:sz w:val="24"/>
                <w:szCs w:val="24"/>
              </w:rPr>
            </w:pPr>
            <w:r w:rsidRPr="008B379F">
              <w:rPr>
                <w:rFonts w:ascii="Times New Roman" w:hAnsi="Times New Roman"/>
                <w:sz w:val="24"/>
                <w:szCs w:val="24"/>
              </w:rPr>
              <w:t>Intestine</w:t>
            </w:r>
          </w:p>
        </w:tc>
        <w:tc>
          <w:tcPr>
            <w:tcW w:w="1472" w:type="pct"/>
          </w:tcPr>
          <w:p w:rsidR="009C4872" w:rsidRPr="008B379F" w:rsidRDefault="009C4872" w:rsidP="008F3AF9">
            <w:pPr>
              <w:pStyle w:val="ListParagraph"/>
              <w:ind w:left="0"/>
              <w:rPr>
                <w:rFonts w:ascii="Times New Roman" w:hAnsi="Times New Roman"/>
                <w:sz w:val="24"/>
                <w:szCs w:val="24"/>
              </w:rPr>
            </w:pPr>
            <w:r w:rsidRPr="008B379F">
              <w:rPr>
                <w:rFonts w:ascii="Times New Roman" w:hAnsi="Times New Roman"/>
                <w:sz w:val="24"/>
                <w:szCs w:val="24"/>
              </w:rPr>
              <w:t>Final Clinical Exam</w:t>
            </w:r>
          </w:p>
        </w:tc>
        <w:tc>
          <w:tcPr>
            <w:tcW w:w="1030" w:type="pct"/>
            <w:shd w:val="clear" w:color="auto" w:fill="auto"/>
            <w:vAlign w:val="center"/>
          </w:tcPr>
          <w:p w:rsidR="009C4872" w:rsidRPr="008B379F" w:rsidRDefault="009C4872" w:rsidP="00242208">
            <w:pPr>
              <w:jc w:val="center"/>
            </w:pPr>
            <w:r>
              <w:t>Chapter 16, Pages 422-450</w:t>
            </w:r>
          </w:p>
        </w:tc>
      </w:tr>
      <w:tr w:rsidR="009C4872" w:rsidRPr="008B379F" w:rsidTr="009C4872">
        <w:trPr>
          <w:jc w:val="center"/>
        </w:trPr>
        <w:tc>
          <w:tcPr>
            <w:tcW w:w="424" w:type="pct"/>
          </w:tcPr>
          <w:p w:rsidR="009C4872" w:rsidRPr="008B379F" w:rsidRDefault="009C4872" w:rsidP="00EA3533">
            <w:pPr>
              <w:pStyle w:val="BodyTextFirstIndent2"/>
              <w:spacing w:after="0"/>
              <w:ind w:left="0" w:firstLine="0"/>
              <w:jc w:val="center"/>
            </w:pPr>
            <w:r w:rsidRPr="008B379F">
              <w:t>15</w:t>
            </w:r>
          </w:p>
        </w:tc>
        <w:tc>
          <w:tcPr>
            <w:tcW w:w="691" w:type="pct"/>
          </w:tcPr>
          <w:p w:rsidR="009C4872" w:rsidRPr="008B379F" w:rsidRDefault="009C4872" w:rsidP="00EA3533">
            <w:pPr>
              <w:pStyle w:val="BodyTextFirstIndent2"/>
              <w:spacing w:after="0"/>
              <w:ind w:left="0" w:firstLine="0"/>
              <w:jc w:val="center"/>
            </w:pPr>
            <w:r w:rsidRPr="008B379F">
              <w:t>April 25-29, 2021</w:t>
            </w:r>
          </w:p>
        </w:tc>
        <w:tc>
          <w:tcPr>
            <w:tcW w:w="1383" w:type="pct"/>
            <w:shd w:val="clear" w:color="auto" w:fill="auto"/>
          </w:tcPr>
          <w:p w:rsidR="009C4872" w:rsidRPr="008B379F" w:rsidRDefault="009C4872" w:rsidP="00EE3AA2">
            <w:r w:rsidRPr="008F3AF9">
              <w:t>Review and Revision</w:t>
            </w:r>
          </w:p>
        </w:tc>
        <w:tc>
          <w:tcPr>
            <w:tcW w:w="1472" w:type="pct"/>
          </w:tcPr>
          <w:p w:rsidR="009C4872" w:rsidRPr="008B379F" w:rsidRDefault="009C4872" w:rsidP="0064404B">
            <w:pPr>
              <w:jc w:val="center"/>
            </w:pPr>
            <w:r w:rsidRPr="008B379F">
              <w:t>-----</w:t>
            </w:r>
          </w:p>
        </w:tc>
        <w:tc>
          <w:tcPr>
            <w:tcW w:w="1030" w:type="pct"/>
            <w:shd w:val="clear" w:color="auto" w:fill="auto"/>
            <w:vAlign w:val="center"/>
          </w:tcPr>
          <w:p w:rsidR="009C4872" w:rsidRPr="008B379F" w:rsidRDefault="009C4872" w:rsidP="00EA3533">
            <w:pPr>
              <w:jc w:val="center"/>
            </w:pPr>
          </w:p>
        </w:tc>
      </w:tr>
    </w:tbl>
    <w:p w:rsidR="00EE3AA2" w:rsidRDefault="00EE3AA2" w:rsidP="002535FF">
      <w:pPr>
        <w:rPr>
          <w:b/>
          <w:bCs/>
        </w:rPr>
      </w:pPr>
    </w:p>
    <w:p w:rsidR="00B34C95" w:rsidRPr="00E50DEF" w:rsidRDefault="00B34C95" w:rsidP="002535FF">
      <w:pPr>
        <w:rPr>
          <w:b/>
          <w:bCs/>
        </w:rPr>
      </w:pPr>
      <w:r w:rsidRPr="00E50DEF">
        <w:rPr>
          <w:b/>
          <w:bCs/>
        </w:rPr>
        <w:t xml:space="preserve">General </w:t>
      </w:r>
      <w:r w:rsidR="00E50DEF" w:rsidRPr="00E50DEF">
        <w:rPr>
          <w:b/>
          <w:bCs/>
        </w:rPr>
        <w:t>R</w:t>
      </w:r>
      <w:r w:rsidRPr="00E50DEF">
        <w:rPr>
          <w:b/>
          <w:bCs/>
        </w:rPr>
        <w:t>ules</w:t>
      </w:r>
      <w:r w:rsidR="00E50DEF" w:rsidRPr="00E50DEF">
        <w:rPr>
          <w:b/>
          <w:bCs/>
        </w:rPr>
        <w:t>:</w:t>
      </w:r>
      <w:r w:rsidRPr="00E50DEF">
        <w:rPr>
          <w:b/>
          <w:bCs/>
        </w:rPr>
        <w:t xml:space="preserve"> </w:t>
      </w:r>
    </w:p>
    <w:p w:rsidR="00B34C95" w:rsidRPr="00797EB5" w:rsidRDefault="00B34C95" w:rsidP="00694BE5">
      <w:pPr>
        <w:pStyle w:val="ListParagraph"/>
        <w:numPr>
          <w:ilvl w:val="0"/>
          <w:numId w:val="24"/>
        </w:numPr>
        <w:pBdr>
          <w:top w:val="nil"/>
          <w:left w:val="nil"/>
          <w:bottom w:val="nil"/>
          <w:right w:val="nil"/>
          <w:between w:val="nil"/>
          <w:bar w:val="nil"/>
        </w:pBdr>
        <w:jc w:val="both"/>
        <w:rPr>
          <w:rFonts w:ascii="Times New Roman" w:eastAsia="Arial Unicode MS" w:hAnsi="Times New Roman"/>
          <w:sz w:val="24"/>
          <w:szCs w:val="24"/>
          <w:u w:color="000000"/>
          <w:bdr w:val="nil"/>
        </w:rPr>
      </w:pPr>
      <w:r w:rsidRPr="00797EB5">
        <w:rPr>
          <w:rFonts w:ascii="Times New Roman" w:eastAsia="Arial Unicode MS" w:hAnsi="Times New Roman"/>
          <w:sz w:val="24"/>
          <w:szCs w:val="24"/>
          <w:u w:color="000000"/>
          <w:bdr w:val="nil"/>
        </w:rPr>
        <w:t xml:space="preserve">Students are expected to follow their program dress codes and comply with the professional appearance. </w:t>
      </w:r>
    </w:p>
    <w:p w:rsidR="00B34C95" w:rsidRPr="00797EB5" w:rsidRDefault="00B34C95" w:rsidP="00694BE5">
      <w:pPr>
        <w:pStyle w:val="ListParagraph"/>
        <w:numPr>
          <w:ilvl w:val="0"/>
          <w:numId w:val="24"/>
        </w:numPr>
        <w:pBdr>
          <w:top w:val="nil"/>
          <w:left w:val="nil"/>
          <w:bottom w:val="nil"/>
          <w:right w:val="nil"/>
          <w:between w:val="nil"/>
          <w:bar w:val="nil"/>
        </w:pBdr>
        <w:jc w:val="both"/>
        <w:rPr>
          <w:rFonts w:ascii="Times New Roman" w:eastAsia="Arial Unicode MS" w:hAnsi="Times New Roman"/>
          <w:sz w:val="24"/>
          <w:szCs w:val="24"/>
          <w:u w:color="000000"/>
          <w:bdr w:val="nil"/>
        </w:rPr>
      </w:pPr>
      <w:r w:rsidRPr="00797EB5">
        <w:rPr>
          <w:rFonts w:ascii="Times New Roman" w:eastAsia="Arial Unicode MS" w:hAnsi="Times New Roman"/>
          <w:sz w:val="24"/>
          <w:szCs w:val="24"/>
          <w:u w:color="000000"/>
          <w:bdr w:val="nil"/>
        </w:rPr>
        <w:t>Students are required to be present and punctual every day. As per KSU rules and regulations, you are required to attend at least 75 % of the class</w:t>
      </w:r>
      <w:r w:rsidR="00E3196B">
        <w:rPr>
          <w:rFonts w:ascii="Times New Roman" w:eastAsia="Arial Unicode MS" w:hAnsi="Times New Roman"/>
          <w:sz w:val="24"/>
          <w:szCs w:val="24"/>
          <w:u w:color="000000"/>
          <w:bdr w:val="nil"/>
        </w:rPr>
        <w:t>es</w:t>
      </w:r>
      <w:r w:rsidRPr="00797EB5">
        <w:rPr>
          <w:rFonts w:ascii="Times New Roman" w:eastAsia="Arial Unicode MS" w:hAnsi="Times New Roman"/>
          <w:sz w:val="24"/>
          <w:szCs w:val="24"/>
          <w:u w:color="000000"/>
          <w:bdr w:val="nil"/>
        </w:rPr>
        <w:t xml:space="preserve"> in order to enter the final exam. Attendance will be calculated from the first week of the semester regardless of the day of enrollment in the course.</w:t>
      </w:r>
    </w:p>
    <w:p w:rsidR="00B34C95" w:rsidRPr="00797EB5" w:rsidRDefault="00B34C95" w:rsidP="00694BE5">
      <w:pPr>
        <w:pStyle w:val="ListParagraph"/>
        <w:numPr>
          <w:ilvl w:val="0"/>
          <w:numId w:val="24"/>
        </w:numPr>
        <w:pBdr>
          <w:top w:val="nil"/>
          <w:left w:val="nil"/>
          <w:bottom w:val="nil"/>
          <w:right w:val="nil"/>
          <w:between w:val="nil"/>
          <w:bar w:val="nil"/>
        </w:pBdr>
        <w:jc w:val="both"/>
        <w:rPr>
          <w:rFonts w:ascii="Times New Roman" w:eastAsia="Arial Unicode MS" w:hAnsi="Times New Roman"/>
          <w:sz w:val="24"/>
          <w:szCs w:val="24"/>
          <w:u w:color="000000"/>
          <w:bdr w:val="nil"/>
        </w:rPr>
      </w:pPr>
      <w:r w:rsidRPr="00797EB5">
        <w:rPr>
          <w:rFonts w:ascii="Times New Roman" w:eastAsia="Arial Unicode MS" w:hAnsi="Times New Roman"/>
          <w:sz w:val="24"/>
          <w:szCs w:val="24"/>
          <w:u w:color="000000"/>
          <w:bdr w:val="nil"/>
        </w:rPr>
        <w:t xml:space="preserve">As per KSU rules and regulations, sick leaves (out of KSU facilities) will not be accepted unless being authenticated by KSU. </w:t>
      </w:r>
    </w:p>
    <w:p w:rsidR="00B34C95" w:rsidRPr="00797EB5" w:rsidRDefault="00B34C95" w:rsidP="00694BE5">
      <w:pPr>
        <w:pStyle w:val="ListParagraph"/>
        <w:numPr>
          <w:ilvl w:val="0"/>
          <w:numId w:val="24"/>
        </w:numPr>
        <w:pBdr>
          <w:top w:val="nil"/>
          <w:left w:val="nil"/>
          <w:bottom w:val="nil"/>
          <w:right w:val="nil"/>
          <w:between w:val="nil"/>
          <w:bar w:val="nil"/>
        </w:pBdr>
        <w:jc w:val="both"/>
        <w:rPr>
          <w:rFonts w:ascii="Times New Roman" w:eastAsia="Arial Unicode MS" w:hAnsi="Times New Roman"/>
          <w:sz w:val="24"/>
          <w:szCs w:val="24"/>
          <w:u w:color="000000"/>
          <w:bdr w:val="nil"/>
        </w:rPr>
      </w:pPr>
      <w:r w:rsidRPr="00797EB5">
        <w:rPr>
          <w:rFonts w:ascii="Times New Roman" w:eastAsia="Arial Unicode MS" w:hAnsi="Times New Roman"/>
          <w:sz w:val="24"/>
          <w:szCs w:val="24"/>
          <w:u w:color="000000"/>
          <w:bdr w:val="nil"/>
        </w:rPr>
        <w:t xml:space="preserve">Students are responsible for any missed class, in term of class content, homework, assignments, and exams. </w:t>
      </w:r>
    </w:p>
    <w:p w:rsidR="00B34C95" w:rsidRPr="00797EB5" w:rsidRDefault="00B34C95" w:rsidP="00694BE5">
      <w:pPr>
        <w:pStyle w:val="ListParagraph"/>
        <w:numPr>
          <w:ilvl w:val="0"/>
          <w:numId w:val="24"/>
        </w:numPr>
        <w:pBdr>
          <w:top w:val="nil"/>
          <w:left w:val="nil"/>
          <w:bottom w:val="nil"/>
          <w:right w:val="nil"/>
          <w:between w:val="nil"/>
          <w:bar w:val="nil"/>
        </w:pBdr>
        <w:jc w:val="both"/>
        <w:rPr>
          <w:rFonts w:ascii="Times New Roman" w:eastAsia="Arial Unicode MS" w:hAnsi="Times New Roman"/>
          <w:sz w:val="24"/>
          <w:szCs w:val="24"/>
          <w:u w:color="000000"/>
          <w:bdr w:val="nil"/>
        </w:rPr>
      </w:pPr>
      <w:r w:rsidRPr="00797EB5">
        <w:rPr>
          <w:rFonts w:ascii="Times New Roman" w:eastAsia="Arial Unicode MS" w:hAnsi="Times New Roman"/>
          <w:sz w:val="24"/>
          <w:szCs w:val="24"/>
          <w:u w:color="000000"/>
          <w:bdr w:val="nil"/>
        </w:rPr>
        <w:t xml:space="preserve">Missed deadlines for homework and projects will affect your grade with no credit. </w:t>
      </w:r>
    </w:p>
    <w:p w:rsidR="00B34C95" w:rsidRPr="00797EB5" w:rsidRDefault="00B34C95" w:rsidP="00694BE5">
      <w:pPr>
        <w:pStyle w:val="ListParagraph"/>
        <w:numPr>
          <w:ilvl w:val="0"/>
          <w:numId w:val="24"/>
        </w:numPr>
        <w:pBdr>
          <w:top w:val="nil"/>
          <w:left w:val="nil"/>
          <w:bottom w:val="nil"/>
          <w:right w:val="nil"/>
          <w:between w:val="nil"/>
          <w:bar w:val="nil"/>
        </w:pBdr>
        <w:jc w:val="both"/>
        <w:rPr>
          <w:rFonts w:ascii="Times New Roman" w:eastAsia="Arial Unicode MS" w:hAnsi="Times New Roman"/>
          <w:sz w:val="24"/>
          <w:szCs w:val="24"/>
          <w:u w:color="000000"/>
          <w:bdr w:val="nil"/>
        </w:rPr>
      </w:pPr>
      <w:r w:rsidRPr="00797EB5">
        <w:rPr>
          <w:rFonts w:ascii="Times New Roman" w:eastAsia="Arial Unicode MS" w:hAnsi="Times New Roman"/>
          <w:sz w:val="24"/>
          <w:szCs w:val="24"/>
          <w:u w:color="000000"/>
          <w:bdr w:val="nil"/>
        </w:rPr>
        <w:t xml:space="preserve">Missed quizzes will not be taken.  </w:t>
      </w:r>
    </w:p>
    <w:p w:rsidR="00B34C95" w:rsidRPr="00797EB5" w:rsidRDefault="00B34C95" w:rsidP="00694BE5">
      <w:pPr>
        <w:pStyle w:val="ListParagraph"/>
        <w:numPr>
          <w:ilvl w:val="0"/>
          <w:numId w:val="24"/>
        </w:numPr>
        <w:pBdr>
          <w:top w:val="nil"/>
          <w:left w:val="nil"/>
          <w:bottom w:val="nil"/>
          <w:right w:val="nil"/>
          <w:between w:val="nil"/>
          <w:bar w:val="nil"/>
        </w:pBdr>
        <w:jc w:val="both"/>
        <w:rPr>
          <w:rFonts w:ascii="Times New Roman" w:eastAsia="Arial Unicode MS" w:hAnsi="Times New Roman"/>
          <w:sz w:val="24"/>
          <w:szCs w:val="24"/>
          <w:u w:color="000000"/>
          <w:bdr w:val="nil"/>
        </w:rPr>
      </w:pPr>
      <w:r w:rsidRPr="00797EB5">
        <w:rPr>
          <w:rFonts w:ascii="Times New Roman" w:eastAsia="Arial Unicode MS" w:hAnsi="Times New Roman"/>
          <w:sz w:val="24"/>
          <w:szCs w:val="24"/>
          <w:u w:color="000000"/>
          <w:bdr w:val="nil"/>
        </w:rPr>
        <w:t>Missed midterms or final exams, however, may be taken in accordance with KSU policy. </w:t>
      </w:r>
    </w:p>
    <w:p w:rsidR="00B34C95" w:rsidRPr="00797EB5" w:rsidRDefault="00B34C95" w:rsidP="00694BE5">
      <w:pPr>
        <w:pStyle w:val="ListParagraph"/>
        <w:numPr>
          <w:ilvl w:val="0"/>
          <w:numId w:val="24"/>
        </w:numPr>
        <w:pBdr>
          <w:top w:val="nil"/>
          <w:left w:val="nil"/>
          <w:bottom w:val="nil"/>
          <w:right w:val="nil"/>
          <w:between w:val="nil"/>
          <w:bar w:val="nil"/>
        </w:pBdr>
        <w:jc w:val="both"/>
        <w:rPr>
          <w:rFonts w:ascii="Times New Roman" w:eastAsia="Arial Unicode MS" w:hAnsi="Times New Roman"/>
          <w:sz w:val="24"/>
          <w:szCs w:val="24"/>
          <w:u w:color="000000"/>
          <w:bdr w:val="nil"/>
        </w:rPr>
      </w:pPr>
      <w:r w:rsidRPr="00797EB5">
        <w:rPr>
          <w:rFonts w:ascii="Times New Roman" w:eastAsia="Verdana" w:hAnsi="Times New Roman"/>
          <w:sz w:val="24"/>
          <w:szCs w:val="24"/>
          <w:u w:color="000000"/>
          <w:bdr w:val="nil"/>
        </w:rPr>
        <w:t>Cheating or plagiarism on tests or assignments is cause</w:t>
      </w:r>
      <w:r w:rsidR="00E3196B">
        <w:rPr>
          <w:rFonts w:ascii="Times New Roman" w:eastAsia="Verdana" w:hAnsi="Times New Roman"/>
          <w:sz w:val="24"/>
          <w:szCs w:val="24"/>
          <w:u w:color="000000"/>
          <w:bdr w:val="nil"/>
        </w:rPr>
        <w:t>d</w:t>
      </w:r>
      <w:r w:rsidRPr="00797EB5">
        <w:rPr>
          <w:rFonts w:ascii="Times New Roman" w:eastAsia="Verdana" w:hAnsi="Times New Roman"/>
          <w:sz w:val="24"/>
          <w:szCs w:val="24"/>
          <w:u w:color="000000"/>
          <w:bdr w:val="nil"/>
        </w:rPr>
        <w:t xml:space="preserve"> for formal disciplinary action.</w:t>
      </w:r>
    </w:p>
    <w:p w:rsidR="00B34C95" w:rsidRPr="00797EB5" w:rsidRDefault="00B34C95" w:rsidP="00694BE5">
      <w:pPr>
        <w:pStyle w:val="ListParagraph"/>
        <w:numPr>
          <w:ilvl w:val="0"/>
          <w:numId w:val="24"/>
        </w:numPr>
        <w:pBdr>
          <w:top w:val="nil"/>
          <w:left w:val="nil"/>
          <w:bottom w:val="nil"/>
          <w:right w:val="nil"/>
          <w:between w:val="nil"/>
          <w:bar w:val="nil"/>
        </w:pBdr>
        <w:jc w:val="both"/>
        <w:rPr>
          <w:rFonts w:ascii="Times New Roman" w:eastAsia="Arial Unicode MS" w:hAnsi="Times New Roman"/>
          <w:sz w:val="24"/>
          <w:szCs w:val="24"/>
          <w:u w:color="000000"/>
          <w:bdr w:val="nil"/>
        </w:rPr>
      </w:pPr>
      <w:r w:rsidRPr="00797EB5">
        <w:rPr>
          <w:rFonts w:ascii="Times New Roman" w:eastAsia="Verdana" w:hAnsi="Times New Roman"/>
          <w:sz w:val="24"/>
          <w:szCs w:val="24"/>
          <w:u w:val="single"/>
          <w:bdr w:val="nil"/>
        </w:rPr>
        <w:t>Courses that have practical</w:t>
      </w:r>
      <w:r w:rsidR="00DB75EA">
        <w:rPr>
          <w:rFonts w:ascii="Times New Roman" w:eastAsia="Verdana" w:hAnsi="Times New Roman"/>
          <w:sz w:val="24"/>
          <w:szCs w:val="24"/>
          <w:u w:val="single"/>
          <w:bdr w:val="nil"/>
        </w:rPr>
        <w:t>/clinical</w:t>
      </w:r>
      <w:r w:rsidRPr="00797EB5">
        <w:rPr>
          <w:rFonts w:ascii="Times New Roman" w:eastAsia="Verdana" w:hAnsi="Times New Roman"/>
          <w:sz w:val="24"/>
          <w:szCs w:val="24"/>
          <w:u w:val="single"/>
          <w:bdr w:val="nil"/>
        </w:rPr>
        <w:t xml:space="preserve"> part</w:t>
      </w:r>
      <w:r w:rsidRPr="00797EB5">
        <w:rPr>
          <w:rFonts w:ascii="Times New Roman" w:eastAsia="Verdana" w:hAnsi="Times New Roman"/>
          <w:sz w:val="24"/>
          <w:szCs w:val="24"/>
          <w:u w:color="000000"/>
          <w:bdr w:val="nil"/>
        </w:rPr>
        <w:t>, students will not enter the fina</w:t>
      </w:r>
      <w:r w:rsidR="00C22917">
        <w:rPr>
          <w:rFonts w:ascii="Times New Roman" w:eastAsia="Verdana" w:hAnsi="Times New Roman"/>
          <w:sz w:val="24"/>
          <w:szCs w:val="24"/>
          <w:u w:color="000000"/>
          <w:bdr w:val="nil"/>
        </w:rPr>
        <w:t>l practical</w:t>
      </w:r>
      <w:r w:rsidR="00DB75EA">
        <w:rPr>
          <w:rFonts w:ascii="Times New Roman" w:eastAsia="Verdana" w:hAnsi="Times New Roman"/>
          <w:sz w:val="24"/>
          <w:szCs w:val="24"/>
          <w:u w:color="000000"/>
          <w:bdr w:val="nil"/>
        </w:rPr>
        <w:t>/clinical</w:t>
      </w:r>
      <w:r w:rsidR="00C22917">
        <w:rPr>
          <w:rFonts w:ascii="Times New Roman" w:eastAsia="Verdana" w:hAnsi="Times New Roman"/>
          <w:sz w:val="24"/>
          <w:szCs w:val="24"/>
          <w:u w:color="000000"/>
          <w:bdr w:val="nil"/>
        </w:rPr>
        <w:t xml:space="preserve"> unless they pass 85</w:t>
      </w:r>
      <w:r w:rsidRPr="00797EB5">
        <w:rPr>
          <w:rFonts w:ascii="Times New Roman" w:eastAsia="Verdana" w:hAnsi="Times New Roman"/>
          <w:sz w:val="24"/>
          <w:szCs w:val="24"/>
          <w:u w:color="000000"/>
          <w:bdr w:val="nil"/>
        </w:rPr>
        <w:t xml:space="preserve">% of the required clinical competencies for this course. </w:t>
      </w:r>
    </w:p>
    <w:p w:rsidR="00B34C95" w:rsidRPr="00797EB5" w:rsidRDefault="00B34C95" w:rsidP="00694BE5">
      <w:pPr>
        <w:pStyle w:val="ListParagraph"/>
        <w:numPr>
          <w:ilvl w:val="0"/>
          <w:numId w:val="24"/>
        </w:numPr>
        <w:pBdr>
          <w:top w:val="nil"/>
          <w:left w:val="nil"/>
          <w:bottom w:val="nil"/>
          <w:right w:val="nil"/>
          <w:between w:val="nil"/>
          <w:bar w:val="nil"/>
        </w:pBdr>
        <w:jc w:val="both"/>
        <w:rPr>
          <w:rFonts w:ascii="Times New Roman" w:eastAsia="Arial Unicode MS" w:hAnsi="Times New Roman"/>
          <w:sz w:val="24"/>
          <w:szCs w:val="24"/>
          <w:u w:color="000000"/>
          <w:bdr w:val="nil"/>
        </w:rPr>
      </w:pPr>
      <w:r w:rsidRPr="00797EB5">
        <w:rPr>
          <w:rFonts w:ascii="Times New Roman" w:eastAsia="Arial Unicode MS" w:hAnsi="Times New Roman"/>
          <w:sz w:val="24"/>
          <w:szCs w:val="24"/>
          <w:u w:color="000000"/>
          <w:bdr w:val="nil"/>
        </w:rPr>
        <w:t xml:space="preserve">Cell phones should be on silent mode in class. </w:t>
      </w:r>
    </w:p>
    <w:p w:rsidR="00B34C95" w:rsidRDefault="00B34C95" w:rsidP="002535FF">
      <w:pPr>
        <w:jc w:val="center"/>
        <w:rPr>
          <w:b/>
          <w:bCs/>
        </w:rPr>
      </w:pPr>
      <w:r w:rsidRPr="00797EB5">
        <w:br w:type="page"/>
      </w:r>
      <w:r w:rsidRPr="00797EB5">
        <w:rPr>
          <w:b/>
          <w:bCs/>
        </w:rPr>
        <w:lastRenderedPageBreak/>
        <w:t>Student Acknowledgement of Course Syllabus</w:t>
      </w:r>
    </w:p>
    <w:p w:rsidR="001A72C9" w:rsidRPr="00797EB5" w:rsidRDefault="001A72C9" w:rsidP="002535FF">
      <w:pPr>
        <w:jc w:val="center"/>
        <w:rPr>
          <w:b/>
          <w:bCs/>
        </w:rPr>
      </w:pPr>
    </w:p>
    <w:p w:rsidR="00B34C95" w:rsidRDefault="00B34C95" w:rsidP="00DB75EA">
      <w:pPr>
        <w:jc w:val="both"/>
      </w:pPr>
      <w:r w:rsidRPr="00797EB5">
        <w:t xml:space="preserve">We have received a copy of the syllabus for </w:t>
      </w:r>
      <w:r w:rsidR="00E50DEF">
        <w:rPr>
          <w:u w:val="single"/>
        </w:rPr>
        <w:t>NURS 4</w:t>
      </w:r>
      <w:r w:rsidR="00DB75EA">
        <w:rPr>
          <w:u w:val="single"/>
        </w:rPr>
        <w:t>23</w:t>
      </w:r>
      <w:r w:rsidRPr="00797EB5">
        <w:rPr>
          <w:u w:val="single"/>
        </w:rPr>
        <w:t>, Section</w:t>
      </w:r>
      <w:r w:rsidR="00E50DEF">
        <w:rPr>
          <w:u w:val="single"/>
        </w:rPr>
        <w:t xml:space="preserve"> </w:t>
      </w:r>
      <w:r w:rsidRPr="00797EB5">
        <w:rPr>
          <w:u w:val="single"/>
        </w:rPr>
        <w:t>#</w:t>
      </w:r>
      <w:r w:rsidR="00E50DEF">
        <w:rPr>
          <w:u w:val="single"/>
        </w:rPr>
        <w:t xml:space="preserve">            </w:t>
      </w:r>
      <w:r w:rsidRPr="00797EB5">
        <w:t xml:space="preserve">. We have read this syllabus and understand that we are responsible for abiding by the course requirements and policies mentioned in the syllabus. </w:t>
      </w:r>
    </w:p>
    <w:p w:rsidR="00E50DEF" w:rsidRPr="00797EB5" w:rsidRDefault="00E50DEF" w:rsidP="002535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B34C95" w:rsidRPr="00797EB5" w:rsidTr="002B2B26">
        <w:tc>
          <w:tcPr>
            <w:tcW w:w="2394" w:type="dxa"/>
            <w:shd w:val="clear" w:color="auto" w:fill="auto"/>
          </w:tcPr>
          <w:p w:rsidR="00B34C95" w:rsidRPr="00797EB5" w:rsidRDefault="00B34C95" w:rsidP="002B2B26">
            <w:pPr>
              <w:spacing w:line="480" w:lineRule="auto"/>
              <w:jc w:val="center"/>
            </w:pPr>
            <w:r w:rsidRPr="00797EB5">
              <w:rPr>
                <w:b/>
                <w:bCs/>
              </w:rPr>
              <w:t>Students Name</w:t>
            </w:r>
          </w:p>
        </w:tc>
        <w:tc>
          <w:tcPr>
            <w:tcW w:w="2394" w:type="dxa"/>
            <w:shd w:val="clear" w:color="auto" w:fill="auto"/>
          </w:tcPr>
          <w:p w:rsidR="00B34C95" w:rsidRPr="00797EB5" w:rsidRDefault="00B34C95" w:rsidP="002B2B26">
            <w:pPr>
              <w:spacing w:line="480" w:lineRule="auto"/>
              <w:jc w:val="center"/>
            </w:pPr>
            <w:r w:rsidRPr="00797EB5">
              <w:rPr>
                <w:b/>
                <w:bCs/>
              </w:rPr>
              <w:t>Students ID</w:t>
            </w:r>
          </w:p>
        </w:tc>
        <w:tc>
          <w:tcPr>
            <w:tcW w:w="2394" w:type="dxa"/>
            <w:shd w:val="clear" w:color="auto" w:fill="auto"/>
          </w:tcPr>
          <w:p w:rsidR="00B34C95" w:rsidRPr="00797EB5" w:rsidRDefault="00B34C95" w:rsidP="002B2B26">
            <w:pPr>
              <w:spacing w:line="480" w:lineRule="auto"/>
              <w:jc w:val="center"/>
            </w:pPr>
            <w:r w:rsidRPr="00797EB5">
              <w:rPr>
                <w:b/>
                <w:bCs/>
              </w:rPr>
              <w:t>Signature</w:t>
            </w:r>
          </w:p>
        </w:tc>
        <w:tc>
          <w:tcPr>
            <w:tcW w:w="2394" w:type="dxa"/>
            <w:shd w:val="clear" w:color="auto" w:fill="auto"/>
          </w:tcPr>
          <w:p w:rsidR="00B34C95" w:rsidRPr="00797EB5" w:rsidRDefault="00B34C95" w:rsidP="002B2B26">
            <w:pPr>
              <w:spacing w:line="480" w:lineRule="auto"/>
              <w:jc w:val="center"/>
            </w:pPr>
            <w:r w:rsidRPr="00797EB5">
              <w:rPr>
                <w:b/>
                <w:bCs/>
              </w:rPr>
              <w:t>Date</w:t>
            </w:r>
          </w:p>
        </w:tc>
      </w:tr>
      <w:tr w:rsidR="00B34C95" w:rsidRPr="00797EB5" w:rsidTr="002B2B26">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r>
      <w:tr w:rsidR="00B34C95" w:rsidRPr="00797EB5" w:rsidTr="002B2B26">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r>
      <w:tr w:rsidR="00B34C95" w:rsidRPr="00797EB5" w:rsidTr="002B2B26">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r>
      <w:tr w:rsidR="00B34C95" w:rsidRPr="00797EB5" w:rsidTr="002B2B26">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r>
      <w:tr w:rsidR="00B34C95" w:rsidRPr="00797EB5" w:rsidTr="002B2B26">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r>
      <w:tr w:rsidR="00B34C95" w:rsidRPr="00797EB5" w:rsidTr="002B2B26">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r>
      <w:tr w:rsidR="00B34C95" w:rsidRPr="00797EB5" w:rsidTr="002B2B26">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r>
      <w:tr w:rsidR="00B34C95" w:rsidRPr="00797EB5" w:rsidTr="002B2B26">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r>
      <w:tr w:rsidR="00B34C95" w:rsidRPr="00797EB5" w:rsidTr="002B2B26">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r>
      <w:tr w:rsidR="00B34C95" w:rsidRPr="00797EB5" w:rsidTr="002B2B26">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r>
      <w:tr w:rsidR="00B34C95" w:rsidRPr="00797EB5" w:rsidTr="002B2B26">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r>
      <w:tr w:rsidR="00B34C95" w:rsidRPr="00797EB5" w:rsidTr="002B2B26">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r>
      <w:tr w:rsidR="00B34C95" w:rsidRPr="00797EB5" w:rsidTr="002B2B26">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r>
      <w:tr w:rsidR="00B34C95" w:rsidRPr="00797EB5" w:rsidTr="002B2B26">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r>
      <w:tr w:rsidR="00B34C95" w:rsidRPr="00797EB5" w:rsidTr="002B2B26">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r>
      <w:tr w:rsidR="00B34C95" w:rsidRPr="00797EB5" w:rsidTr="002B2B26">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c>
          <w:tcPr>
            <w:tcW w:w="2394" w:type="dxa"/>
            <w:shd w:val="clear" w:color="auto" w:fill="auto"/>
          </w:tcPr>
          <w:p w:rsidR="00B34C95" w:rsidRPr="00797EB5" w:rsidRDefault="00B34C95" w:rsidP="002B2B26">
            <w:pPr>
              <w:spacing w:line="480" w:lineRule="auto"/>
            </w:pPr>
          </w:p>
        </w:tc>
      </w:tr>
    </w:tbl>
    <w:p w:rsidR="00AF20B7" w:rsidRDefault="00AF20B7" w:rsidP="00B6672F"/>
    <w:p w:rsidR="002858D2" w:rsidRDefault="002858D2" w:rsidP="00B6672F"/>
    <w:p w:rsidR="002858D2" w:rsidRDefault="002858D2" w:rsidP="00B6672F"/>
    <w:sectPr w:rsidR="002858D2" w:rsidSect="00F64E3F">
      <w:footerReference w:type="even" r:id="rId9"/>
      <w:footerReference w:type="default" r:id="rId10"/>
      <w:pgSz w:w="12240" w:h="15840" w:code="1"/>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15E" w:rsidRDefault="004B315E">
      <w:r>
        <w:separator/>
      </w:r>
    </w:p>
  </w:endnote>
  <w:endnote w:type="continuationSeparator" w:id="0">
    <w:p w:rsidR="004B315E" w:rsidRDefault="004B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0A3" w:rsidRDefault="005170A3" w:rsidP="00A24F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70A3" w:rsidRDefault="00517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0A3" w:rsidRDefault="005170A3" w:rsidP="00A24F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3B98">
      <w:rPr>
        <w:rStyle w:val="PageNumber"/>
        <w:noProof/>
      </w:rPr>
      <w:t>7</w:t>
    </w:r>
    <w:r>
      <w:rPr>
        <w:rStyle w:val="PageNumber"/>
      </w:rPr>
      <w:fldChar w:fldCharType="end"/>
    </w:r>
  </w:p>
  <w:p w:rsidR="005170A3" w:rsidRDefault="00517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15E" w:rsidRDefault="004B315E">
      <w:r>
        <w:separator/>
      </w:r>
    </w:p>
  </w:footnote>
  <w:footnote w:type="continuationSeparator" w:id="0">
    <w:p w:rsidR="004B315E" w:rsidRDefault="004B3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49E4B7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20822A0"/>
    <w:multiLevelType w:val="hybridMultilevel"/>
    <w:tmpl w:val="9778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C3412"/>
    <w:multiLevelType w:val="hybridMultilevel"/>
    <w:tmpl w:val="11924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04834"/>
    <w:multiLevelType w:val="hybridMultilevel"/>
    <w:tmpl w:val="609A8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A6FC1"/>
    <w:multiLevelType w:val="multilevel"/>
    <w:tmpl w:val="0A48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4E3C3C"/>
    <w:multiLevelType w:val="hybridMultilevel"/>
    <w:tmpl w:val="3634B46E"/>
    <w:lvl w:ilvl="0" w:tplc="741CE02C">
      <w:start w:val="1"/>
      <w:numFmt w:val="decimal"/>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0B79432A"/>
    <w:multiLevelType w:val="hybridMultilevel"/>
    <w:tmpl w:val="D95AE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1E0D91"/>
    <w:multiLevelType w:val="hybridMultilevel"/>
    <w:tmpl w:val="4BAA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A8034A"/>
    <w:multiLevelType w:val="hybridMultilevel"/>
    <w:tmpl w:val="811C7DFE"/>
    <w:lvl w:ilvl="0" w:tplc="084232FA">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48F6F05"/>
    <w:multiLevelType w:val="multilevel"/>
    <w:tmpl w:val="9FE4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886386"/>
    <w:multiLevelType w:val="hybridMultilevel"/>
    <w:tmpl w:val="734CB9DA"/>
    <w:lvl w:ilvl="0" w:tplc="D42EA5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B1694E"/>
    <w:multiLevelType w:val="hybridMultilevel"/>
    <w:tmpl w:val="04BE355A"/>
    <w:lvl w:ilvl="0" w:tplc="741CE02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032C5D"/>
    <w:multiLevelType w:val="hybridMultilevel"/>
    <w:tmpl w:val="74D6CD30"/>
    <w:lvl w:ilvl="0" w:tplc="92B8FF9A">
      <w:numFmt w:val="bullet"/>
      <w:lvlText w:val="-"/>
      <w:lvlJc w:val="left"/>
      <w:pPr>
        <w:tabs>
          <w:tab w:val="num" w:pos="1305"/>
        </w:tabs>
        <w:ind w:left="1305" w:hanging="360"/>
      </w:pPr>
      <w:rPr>
        <w:rFonts w:ascii="Times New Roman" w:eastAsia="Times New Roman" w:hAnsi="Times New Roman" w:cs="Times New Roman" w:hint="default"/>
      </w:rPr>
    </w:lvl>
    <w:lvl w:ilvl="1" w:tplc="04090003" w:tentative="1">
      <w:start w:val="1"/>
      <w:numFmt w:val="bullet"/>
      <w:lvlText w:val="o"/>
      <w:lvlJc w:val="left"/>
      <w:pPr>
        <w:tabs>
          <w:tab w:val="num" w:pos="2025"/>
        </w:tabs>
        <w:ind w:left="2025" w:hanging="360"/>
      </w:pPr>
      <w:rPr>
        <w:rFonts w:ascii="Courier New" w:hAnsi="Courier New" w:cs="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cs="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cs="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13">
    <w:nsid w:val="1F1F2449"/>
    <w:multiLevelType w:val="hybridMultilevel"/>
    <w:tmpl w:val="D0AC0C8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nsid w:val="2C306110"/>
    <w:multiLevelType w:val="hybridMultilevel"/>
    <w:tmpl w:val="FBC8ED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5">
    <w:nsid w:val="31B93F76"/>
    <w:multiLevelType w:val="multilevel"/>
    <w:tmpl w:val="B978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FC0367"/>
    <w:multiLevelType w:val="multilevel"/>
    <w:tmpl w:val="8208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CC54BA"/>
    <w:multiLevelType w:val="hybridMultilevel"/>
    <w:tmpl w:val="D514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D31875"/>
    <w:multiLevelType w:val="hybridMultilevel"/>
    <w:tmpl w:val="F9142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E035CF"/>
    <w:multiLevelType w:val="hybridMultilevel"/>
    <w:tmpl w:val="2DB04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E2139F"/>
    <w:multiLevelType w:val="hybridMultilevel"/>
    <w:tmpl w:val="F860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0A32D2"/>
    <w:multiLevelType w:val="hybridMultilevel"/>
    <w:tmpl w:val="C2D645E4"/>
    <w:lvl w:ilvl="0" w:tplc="D960D8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223C4A"/>
    <w:multiLevelType w:val="hybridMultilevel"/>
    <w:tmpl w:val="5F24562E"/>
    <w:lvl w:ilvl="0" w:tplc="C44421A6">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E5139CE"/>
    <w:multiLevelType w:val="multilevel"/>
    <w:tmpl w:val="CCE0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392FD8"/>
    <w:multiLevelType w:val="multilevel"/>
    <w:tmpl w:val="3DCE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23588D"/>
    <w:multiLevelType w:val="multilevel"/>
    <w:tmpl w:val="A7F0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A87480"/>
    <w:multiLevelType w:val="hybridMultilevel"/>
    <w:tmpl w:val="3E7223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44238A"/>
    <w:multiLevelType w:val="hybridMultilevel"/>
    <w:tmpl w:val="2E9682B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F5229BF"/>
    <w:multiLevelType w:val="hybridMultilevel"/>
    <w:tmpl w:val="47D87B2C"/>
    <w:lvl w:ilvl="0" w:tplc="A6A6DDD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D02212"/>
    <w:multiLevelType w:val="hybridMultilevel"/>
    <w:tmpl w:val="93DC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4A344F"/>
    <w:multiLevelType w:val="hybridMultilevel"/>
    <w:tmpl w:val="E7240336"/>
    <w:lvl w:ilvl="0" w:tplc="04090001">
      <w:start w:val="1"/>
      <w:numFmt w:val="bullet"/>
      <w:lvlText w:val=""/>
      <w:lvlJc w:val="left"/>
      <w:pPr>
        <w:ind w:left="1080" w:hanging="360"/>
      </w:pPr>
      <w:rPr>
        <w:rFonts w:ascii="Symbol" w:hAnsi="Symbol" w:hint="default"/>
        <w:b w:val="0"/>
        <w:bCs w:val="0"/>
        <w:color w:val="auto"/>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4C76EC4"/>
    <w:multiLevelType w:val="hybridMultilevel"/>
    <w:tmpl w:val="66D2E78E"/>
    <w:lvl w:ilvl="0" w:tplc="DD8A8264">
      <w:start w:val="1"/>
      <w:numFmt w:val="decimal"/>
      <w:lvlText w:val="%1."/>
      <w:lvlJc w:val="left"/>
      <w:pPr>
        <w:ind w:left="135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67706DCA"/>
    <w:multiLevelType w:val="hybridMultilevel"/>
    <w:tmpl w:val="3CF020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1E628F"/>
    <w:multiLevelType w:val="hybridMultilevel"/>
    <w:tmpl w:val="CD7EFB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0432EE"/>
    <w:multiLevelType w:val="multilevel"/>
    <w:tmpl w:val="2AD4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942088"/>
    <w:multiLevelType w:val="multilevel"/>
    <w:tmpl w:val="8182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B22121"/>
    <w:multiLevelType w:val="hybridMultilevel"/>
    <w:tmpl w:val="A336DB5C"/>
    <w:lvl w:ilvl="0" w:tplc="E9A607E2">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B14603"/>
    <w:multiLevelType w:val="hybridMultilevel"/>
    <w:tmpl w:val="C7A214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A21950"/>
    <w:multiLevelType w:val="multilevel"/>
    <w:tmpl w:val="97EA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8679E4"/>
    <w:multiLevelType w:val="hybridMultilevel"/>
    <w:tmpl w:val="CF72D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0"/>
  </w:num>
  <w:num w:numId="3">
    <w:abstractNumId w:val="19"/>
  </w:num>
  <w:num w:numId="4">
    <w:abstractNumId w:val="26"/>
  </w:num>
  <w:num w:numId="5">
    <w:abstractNumId w:val="11"/>
  </w:num>
  <w:num w:numId="6">
    <w:abstractNumId w:val="5"/>
  </w:num>
  <w:num w:numId="7">
    <w:abstractNumId w:val="24"/>
  </w:num>
  <w:num w:numId="8">
    <w:abstractNumId w:val="9"/>
  </w:num>
  <w:num w:numId="9">
    <w:abstractNumId w:val="23"/>
  </w:num>
  <w:num w:numId="10">
    <w:abstractNumId w:val="25"/>
  </w:num>
  <w:num w:numId="11">
    <w:abstractNumId w:val="15"/>
  </w:num>
  <w:num w:numId="12">
    <w:abstractNumId w:val="34"/>
  </w:num>
  <w:num w:numId="13">
    <w:abstractNumId w:val="38"/>
  </w:num>
  <w:num w:numId="14">
    <w:abstractNumId w:val="35"/>
  </w:num>
  <w:num w:numId="15">
    <w:abstractNumId w:val="4"/>
  </w:num>
  <w:num w:numId="16">
    <w:abstractNumId w:val="16"/>
  </w:num>
  <w:num w:numId="17">
    <w:abstractNumId w:val="32"/>
  </w:num>
  <w:num w:numId="18">
    <w:abstractNumId w:val="6"/>
  </w:num>
  <w:num w:numId="19">
    <w:abstractNumId w:val="29"/>
  </w:num>
  <w:num w:numId="20">
    <w:abstractNumId w:val="2"/>
  </w:num>
  <w:num w:numId="21">
    <w:abstractNumId w:val="12"/>
  </w:num>
  <w:num w:numId="22">
    <w:abstractNumId w:val="13"/>
  </w:num>
  <w:num w:numId="23">
    <w:abstractNumId w:val="14"/>
  </w:num>
  <w:num w:numId="24">
    <w:abstractNumId w:val="37"/>
  </w:num>
  <w:num w:numId="25">
    <w:abstractNumId w:val="3"/>
  </w:num>
  <w:num w:numId="26">
    <w:abstractNumId w:val="18"/>
  </w:num>
  <w:num w:numId="27">
    <w:abstractNumId w:val="7"/>
  </w:num>
  <w:num w:numId="28">
    <w:abstractNumId w:val="33"/>
  </w:num>
  <w:num w:numId="29">
    <w:abstractNumId w:val="30"/>
  </w:num>
  <w:num w:numId="30">
    <w:abstractNumId w:val="39"/>
  </w:num>
  <w:num w:numId="31">
    <w:abstractNumId w:val="36"/>
  </w:num>
  <w:num w:numId="32">
    <w:abstractNumId w:val="10"/>
  </w:num>
  <w:num w:numId="33">
    <w:abstractNumId w:val="8"/>
  </w:num>
  <w:num w:numId="34">
    <w:abstractNumId w:val="27"/>
  </w:num>
  <w:num w:numId="35">
    <w:abstractNumId w:val="21"/>
  </w:num>
  <w:num w:numId="36">
    <w:abstractNumId w:val="31"/>
  </w:num>
  <w:num w:numId="37">
    <w:abstractNumId w:val="1"/>
  </w:num>
  <w:num w:numId="38">
    <w:abstractNumId w:val="20"/>
  </w:num>
  <w:num w:numId="39">
    <w:abstractNumId w:val="1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23"/>
    <w:rsid w:val="00004FD4"/>
    <w:rsid w:val="00005709"/>
    <w:rsid w:val="00010106"/>
    <w:rsid w:val="00012EE8"/>
    <w:rsid w:val="000306B0"/>
    <w:rsid w:val="00040DA9"/>
    <w:rsid w:val="00047AC5"/>
    <w:rsid w:val="00072F0D"/>
    <w:rsid w:val="00075E27"/>
    <w:rsid w:val="00093AD8"/>
    <w:rsid w:val="00096824"/>
    <w:rsid w:val="00097D4E"/>
    <w:rsid w:val="000A4108"/>
    <w:rsid w:val="000B1BCC"/>
    <w:rsid w:val="000B7492"/>
    <w:rsid w:val="000C18EF"/>
    <w:rsid w:val="000C1D81"/>
    <w:rsid w:val="000D05E9"/>
    <w:rsid w:val="000D6E50"/>
    <w:rsid w:val="000F036A"/>
    <w:rsid w:val="00124F8E"/>
    <w:rsid w:val="0013228B"/>
    <w:rsid w:val="00133803"/>
    <w:rsid w:val="0013401B"/>
    <w:rsid w:val="0013465F"/>
    <w:rsid w:val="0014198C"/>
    <w:rsid w:val="00151125"/>
    <w:rsid w:val="0018604B"/>
    <w:rsid w:val="001931A0"/>
    <w:rsid w:val="001A1830"/>
    <w:rsid w:val="001A6725"/>
    <w:rsid w:val="001A72C9"/>
    <w:rsid w:val="001B5946"/>
    <w:rsid w:val="001B7FE2"/>
    <w:rsid w:val="001C7783"/>
    <w:rsid w:val="001D1C08"/>
    <w:rsid w:val="001E3CED"/>
    <w:rsid w:val="00210886"/>
    <w:rsid w:val="002208C2"/>
    <w:rsid w:val="002239EF"/>
    <w:rsid w:val="00231592"/>
    <w:rsid w:val="0023227E"/>
    <w:rsid w:val="00240640"/>
    <w:rsid w:val="00242208"/>
    <w:rsid w:val="00245AFF"/>
    <w:rsid w:val="002518E2"/>
    <w:rsid w:val="002535FF"/>
    <w:rsid w:val="00260B6C"/>
    <w:rsid w:val="00275F1A"/>
    <w:rsid w:val="00276978"/>
    <w:rsid w:val="00281EB4"/>
    <w:rsid w:val="00282A30"/>
    <w:rsid w:val="00284D8C"/>
    <w:rsid w:val="00284DAC"/>
    <w:rsid w:val="002858D2"/>
    <w:rsid w:val="00285F42"/>
    <w:rsid w:val="0029174E"/>
    <w:rsid w:val="002B2B26"/>
    <w:rsid w:val="002B6F23"/>
    <w:rsid w:val="002D33FE"/>
    <w:rsid w:val="002E38DF"/>
    <w:rsid w:val="002E40EF"/>
    <w:rsid w:val="00307716"/>
    <w:rsid w:val="00316E76"/>
    <w:rsid w:val="003453AD"/>
    <w:rsid w:val="00360AE7"/>
    <w:rsid w:val="003618D4"/>
    <w:rsid w:val="0038158B"/>
    <w:rsid w:val="0039379F"/>
    <w:rsid w:val="003A0C34"/>
    <w:rsid w:val="003A1BB7"/>
    <w:rsid w:val="003A342C"/>
    <w:rsid w:val="003B46D0"/>
    <w:rsid w:val="003D16F3"/>
    <w:rsid w:val="003D1716"/>
    <w:rsid w:val="003D1D91"/>
    <w:rsid w:val="003E33CD"/>
    <w:rsid w:val="003F6ED9"/>
    <w:rsid w:val="003F76D1"/>
    <w:rsid w:val="004231FA"/>
    <w:rsid w:val="00423E19"/>
    <w:rsid w:val="00424823"/>
    <w:rsid w:val="00435CB5"/>
    <w:rsid w:val="00442E82"/>
    <w:rsid w:val="004525C6"/>
    <w:rsid w:val="00452DAD"/>
    <w:rsid w:val="00454438"/>
    <w:rsid w:val="00457C8B"/>
    <w:rsid w:val="0047657D"/>
    <w:rsid w:val="004821D3"/>
    <w:rsid w:val="004A05A2"/>
    <w:rsid w:val="004B315E"/>
    <w:rsid w:val="004B62B1"/>
    <w:rsid w:val="004B76F2"/>
    <w:rsid w:val="004C1D3A"/>
    <w:rsid w:val="004C2F6F"/>
    <w:rsid w:val="004C4C90"/>
    <w:rsid w:val="004C5E9A"/>
    <w:rsid w:val="004D0169"/>
    <w:rsid w:val="004D180B"/>
    <w:rsid w:val="004D1A79"/>
    <w:rsid w:val="004F458E"/>
    <w:rsid w:val="0050523C"/>
    <w:rsid w:val="005170A3"/>
    <w:rsid w:val="00523896"/>
    <w:rsid w:val="00536FCC"/>
    <w:rsid w:val="00543817"/>
    <w:rsid w:val="00544BD3"/>
    <w:rsid w:val="00545E27"/>
    <w:rsid w:val="00574F50"/>
    <w:rsid w:val="00582179"/>
    <w:rsid w:val="00583789"/>
    <w:rsid w:val="00585D6E"/>
    <w:rsid w:val="0058737F"/>
    <w:rsid w:val="0058742C"/>
    <w:rsid w:val="005973DC"/>
    <w:rsid w:val="005A3865"/>
    <w:rsid w:val="005A5726"/>
    <w:rsid w:val="005B13D1"/>
    <w:rsid w:val="005B51E3"/>
    <w:rsid w:val="005C2019"/>
    <w:rsid w:val="005D4DDF"/>
    <w:rsid w:val="005E0E9F"/>
    <w:rsid w:val="005E3B6F"/>
    <w:rsid w:val="005F3A24"/>
    <w:rsid w:val="005F426A"/>
    <w:rsid w:val="006032F3"/>
    <w:rsid w:val="00604B85"/>
    <w:rsid w:val="00604E6F"/>
    <w:rsid w:val="00606D41"/>
    <w:rsid w:val="006072AA"/>
    <w:rsid w:val="00610B7F"/>
    <w:rsid w:val="006168D5"/>
    <w:rsid w:val="006230DA"/>
    <w:rsid w:val="00626A61"/>
    <w:rsid w:val="00641E99"/>
    <w:rsid w:val="0064404B"/>
    <w:rsid w:val="00657D03"/>
    <w:rsid w:val="0066796B"/>
    <w:rsid w:val="006716D6"/>
    <w:rsid w:val="00684F00"/>
    <w:rsid w:val="006850F9"/>
    <w:rsid w:val="006940CE"/>
    <w:rsid w:val="00694BE5"/>
    <w:rsid w:val="006A2C74"/>
    <w:rsid w:val="006A4776"/>
    <w:rsid w:val="006A65ED"/>
    <w:rsid w:val="006B5CA1"/>
    <w:rsid w:val="006B677B"/>
    <w:rsid w:val="006C56C8"/>
    <w:rsid w:val="006D17ED"/>
    <w:rsid w:val="006E6F9A"/>
    <w:rsid w:val="006F0E8E"/>
    <w:rsid w:val="006F5546"/>
    <w:rsid w:val="00704B06"/>
    <w:rsid w:val="00705FBC"/>
    <w:rsid w:val="0070779C"/>
    <w:rsid w:val="0071171F"/>
    <w:rsid w:val="00714EF2"/>
    <w:rsid w:val="0075168A"/>
    <w:rsid w:val="00766251"/>
    <w:rsid w:val="007761E0"/>
    <w:rsid w:val="00780CD6"/>
    <w:rsid w:val="007821A3"/>
    <w:rsid w:val="00783C7C"/>
    <w:rsid w:val="00791713"/>
    <w:rsid w:val="00792D39"/>
    <w:rsid w:val="0079590E"/>
    <w:rsid w:val="00797EB5"/>
    <w:rsid w:val="007A20DF"/>
    <w:rsid w:val="007A2544"/>
    <w:rsid w:val="007A4BD1"/>
    <w:rsid w:val="007B506C"/>
    <w:rsid w:val="007C4514"/>
    <w:rsid w:val="007D678B"/>
    <w:rsid w:val="007E113E"/>
    <w:rsid w:val="007F7F3D"/>
    <w:rsid w:val="008001F1"/>
    <w:rsid w:val="008017A4"/>
    <w:rsid w:val="00817B2C"/>
    <w:rsid w:val="00821CF3"/>
    <w:rsid w:val="00823EDF"/>
    <w:rsid w:val="00830DA6"/>
    <w:rsid w:val="008346F4"/>
    <w:rsid w:val="00835983"/>
    <w:rsid w:val="008406E9"/>
    <w:rsid w:val="00845F24"/>
    <w:rsid w:val="00852672"/>
    <w:rsid w:val="0085404A"/>
    <w:rsid w:val="008566DC"/>
    <w:rsid w:val="00856F52"/>
    <w:rsid w:val="00864EDD"/>
    <w:rsid w:val="008835DA"/>
    <w:rsid w:val="008848AD"/>
    <w:rsid w:val="00892BA8"/>
    <w:rsid w:val="008A354C"/>
    <w:rsid w:val="008A4817"/>
    <w:rsid w:val="008A6D63"/>
    <w:rsid w:val="008B379F"/>
    <w:rsid w:val="008B37C5"/>
    <w:rsid w:val="008C33C9"/>
    <w:rsid w:val="008D0F2A"/>
    <w:rsid w:val="008D4EC7"/>
    <w:rsid w:val="008E75E6"/>
    <w:rsid w:val="008F3AF9"/>
    <w:rsid w:val="008F64F6"/>
    <w:rsid w:val="00900DC3"/>
    <w:rsid w:val="00904D14"/>
    <w:rsid w:val="00911AC8"/>
    <w:rsid w:val="0093045E"/>
    <w:rsid w:val="00931C83"/>
    <w:rsid w:val="009350D4"/>
    <w:rsid w:val="00951A30"/>
    <w:rsid w:val="0095535F"/>
    <w:rsid w:val="00955888"/>
    <w:rsid w:val="00961D95"/>
    <w:rsid w:val="0096242D"/>
    <w:rsid w:val="0096733B"/>
    <w:rsid w:val="00973659"/>
    <w:rsid w:val="0097735E"/>
    <w:rsid w:val="009A1300"/>
    <w:rsid w:val="009A14A8"/>
    <w:rsid w:val="009A630A"/>
    <w:rsid w:val="009A6949"/>
    <w:rsid w:val="009A7BD4"/>
    <w:rsid w:val="009B6725"/>
    <w:rsid w:val="009C16A3"/>
    <w:rsid w:val="009C1CD4"/>
    <w:rsid w:val="009C21F0"/>
    <w:rsid w:val="009C4872"/>
    <w:rsid w:val="009C4F56"/>
    <w:rsid w:val="009D435A"/>
    <w:rsid w:val="009D503B"/>
    <w:rsid w:val="009F593F"/>
    <w:rsid w:val="009F75DB"/>
    <w:rsid w:val="00A04BCE"/>
    <w:rsid w:val="00A051BF"/>
    <w:rsid w:val="00A07CA2"/>
    <w:rsid w:val="00A1053B"/>
    <w:rsid w:val="00A23AEE"/>
    <w:rsid w:val="00A24FF4"/>
    <w:rsid w:val="00A25113"/>
    <w:rsid w:val="00A315E5"/>
    <w:rsid w:val="00A35029"/>
    <w:rsid w:val="00A533E1"/>
    <w:rsid w:val="00A54A0C"/>
    <w:rsid w:val="00A626BD"/>
    <w:rsid w:val="00A67899"/>
    <w:rsid w:val="00A72376"/>
    <w:rsid w:val="00A72AEE"/>
    <w:rsid w:val="00A77367"/>
    <w:rsid w:val="00A82EBA"/>
    <w:rsid w:val="00A85246"/>
    <w:rsid w:val="00AA5428"/>
    <w:rsid w:val="00AA64B3"/>
    <w:rsid w:val="00AB2908"/>
    <w:rsid w:val="00AC5470"/>
    <w:rsid w:val="00AE43EF"/>
    <w:rsid w:val="00AE7605"/>
    <w:rsid w:val="00AF20B7"/>
    <w:rsid w:val="00B00ACE"/>
    <w:rsid w:val="00B0100E"/>
    <w:rsid w:val="00B0246C"/>
    <w:rsid w:val="00B025BD"/>
    <w:rsid w:val="00B02EF8"/>
    <w:rsid w:val="00B11680"/>
    <w:rsid w:val="00B1207B"/>
    <w:rsid w:val="00B20C65"/>
    <w:rsid w:val="00B25B61"/>
    <w:rsid w:val="00B34C95"/>
    <w:rsid w:val="00B36853"/>
    <w:rsid w:val="00B37004"/>
    <w:rsid w:val="00B419B1"/>
    <w:rsid w:val="00B44414"/>
    <w:rsid w:val="00B456CF"/>
    <w:rsid w:val="00B639F3"/>
    <w:rsid w:val="00B63AFB"/>
    <w:rsid w:val="00B6672F"/>
    <w:rsid w:val="00B67723"/>
    <w:rsid w:val="00B73C12"/>
    <w:rsid w:val="00B769AD"/>
    <w:rsid w:val="00B82F9C"/>
    <w:rsid w:val="00B90719"/>
    <w:rsid w:val="00B94BFD"/>
    <w:rsid w:val="00BA1D2D"/>
    <w:rsid w:val="00BA5B38"/>
    <w:rsid w:val="00BB326F"/>
    <w:rsid w:val="00BB500A"/>
    <w:rsid w:val="00BC00CF"/>
    <w:rsid w:val="00BE623F"/>
    <w:rsid w:val="00BF0406"/>
    <w:rsid w:val="00BF3D99"/>
    <w:rsid w:val="00C02AC2"/>
    <w:rsid w:val="00C22917"/>
    <w:rsid w:val="00C24FD8"/>
    <w:rsid w:val="00C331F3"/>
    <w:rsid w:val="00C33CF9"/>
    <w:rsid w:val="00C46FA4"/>
    <w:rsid w:val="00C552DD"/>
    <w:rsid w:val="00C576F5"/>
    <w:rsid w:val="00C606B4"/>
    <w:rsid w:val="00C73391"/>
    <w:rsid w:val="00C8726D"/>
    <w:rsid w:val="00C95DC7"/>
    <w:rsid w:val="00CA6767"/>
    <w:rsid w:val="00CB35F8"/>
    <w:rsid w:val="00CC0431"/>
    <w:rsid w:val="00CC56CA"/>
    <w:rsid w:val="00CC7EC7"/>
    <w:rsid w:val="00CD1E88"/>
    <w:rsid w:val="00CE3891"/>
    <w:rsid w:val="00CE4964"/>
    <w:rsid w:val="00CE72B9"/>
    <w:rsid w:val="00CE7D6E"/>
    <w:rsid w:val="00CF020B"/>
    <w:rsid w:val="00CF26E2"/>
    <w:rsid w:val="00D05CDC"/>
    <w:rsid w:val="00D11544"/>
    <w:rsid w:val="00D11D04"/>
    <w:rsid w:val="00D11D47"/>
    <w:rsid w:val="00D13235"/>
    <w:rsid w:val="00D13F60"/>
    <w:rsid w:val="00D17FA1"/>
    <w:rsid w:val="00D277D6"/>
    <w:rsid w:val="00D300D6"/>
    <w:rsid w:val="00D33540"/>
    <w:rsid w:val="00D44955"/>
    <w:rsid w:val="00D44D1D"/>
    <w:rsid w:val="00D5221A"/>
    <w:rsid w:val="00D52B85"/>
    <w:rsid w:val="00D61716"/>
    <w:rsid w:val="00D61DDA"/>
    <w:rsid w:val="00D7123A"/>
    <w:rsid w:val="00D77F67"/>
    <w:rsid w:val="00D91DF0"/>
    <w:rsid w:val="00D96897"/>
    <w:rsid w:val="00D978B6"/>
    <w:rsid w:val="00DA0998"/>
    <w:rsid w:val="00DA0EBC"/>
    <w:rsid w:val="00DA2946"/>
    <w:rsid w:val="00DB75EA"/>
    <w:rsid w:val="00DD06F7"/>
    <w:rsid w:val="00DD652F"/>
    <w:rsid w:val="00DD6F95"/>
    <w:rsid w:val="00DE3B9E"/>
    <w:rsid w:val="00DE60DA"/>
    <w:rsid w:val="00DF300F"/>
    <w:rsid w:val="00E02818"/>
    <w:rsid w:val="00E2030B"/>
    <w:rsid w:val="00E26C6B"/>
    <w:rsid w:val="00E3196B"/>
    <w:rsid w:val="00E31E63"/>
    <w:rsid w:val="00E40498"/>
    <w:rsid w:val="00E46429"/>
    <w:rsid w:val="00E46D4A"/>
    <w:rsid w:val="00E50368"/>
    <w:rsid w:val="00E50DEF"/>
    <w:rsid w:val="00E54426"/>
    <w:rsid w:val="00E62B1A"/>
    <w:rsid w:val="00E71664"/>
    <w:rsid w:val="00E7506D"/>
    <w:rsid w:val="00E76C76"/>
    <w:rsid w:val="00E855BE"/>
    <w:rsid w:val="00E9229B"/>
    <w:rsid w:val="00E93109"/>
    <w:rsid w:val="00EA3533"/>
    <w:rsid w:val="00EB14F3"/>
    <w:rsid w:val="00EB19FE"/>
    <w:rsid w:val="00EB32A4"/>
    <w:rsid w:val="00EB4E20"/>
    <w:rsid w:val="00EB5247"/>
    <w:rsid w:val="00ED3813"/>
    <w:rsid w:val="00ED7AFF"/>
    <w:rsid w:val="00EE3AA2"/>
    <w:rsid w:val="00EE6F54"/>
    <w:rsid w:val="00EF59D6"/>
    <w:rsid w:val="00F03D67"/>
    <w:rsid w:val="00F05164"/>
    <w:rsid w:val="00F0529E"/>
    <w:rsid w:val="00F23053"/>
    <w:rsid w:val="00F232DA"/>
    <w:rsid w:val="00F37101"/>
    <w:rsid w:val="00F57A92"/>
    <w:rsid w:val="00F64E3F"/>
    <w:rsid w:val="00F7786C"/>
    <w:rsid w:val="00F819E8"/>
    <w:rsid w:val="00F862F5"/>
    <w:rsid w:val="00F93105"/>
    <w:rsid w:val="00FA008A"/>
    <w:rsid w:val="00FA3304"/>
    <w:rsid w:val="00FA3B98"/>
    <w:rsid w:val="00FA5D85"/>
    <w:rsid w:val="00FC0E64"/>
    <w:rsid w:val="00FD4B02"/>
    <w:rsid w:val="00FE1124"/>
    <w:rsid w:val="00FF1827"/>
    <w:rsid w:val="00FF5709"/>
    <w:rsid w:val="00FF5C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26373A-1CE3-46C3-904F-6ED1E368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767"/>
    <w:rPr>
      <w:sz w:val="24"/>
      <w:szCs w:val="24"/>
    </w:rPr>
  </w:style>
  <w:style w:type="paragraph" w:styleId="Heading1">
    <w:name w:val="heading 1"/>
    <w:basedOn w:val="Normal"/>
    <w:next w:val="Normal"/>
    <w:qFormat/>
    <w:rsid w:val="00604E6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04E6F"/>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uiPriority w:val="9"/>
    <w:unhideWhenUsed/>
    <w:qFormat/>
    <w:rsid w:val="00574F5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1300"/>
    <w:pPr>
      <w:tabs>
        <w:tab w:val="center" w:pos="4320"/>
        <w:tab w:val="right" w:pos="8640"/>
      </w:tabs>
    </w:pPr>
  </w:style>
  <w:style w:type="character" w:styleId="PageNumber">
    <w:name w:val="page number"/>
    <w:basedOn w:val="DefaultParagraphFont"/>
    <w:rsid w:val="009A1300"/>
  </w:style>
  <w:style w:type="character" w:styleId="Hyperlink">
    <w:name w:val="Hyperlink"/>
    <w:rsid w:val="00012EE8"/>
    <w:rPr>
      <w:color w:val="0000FF"/>
      <w:u w:val="single"/>
    </w:rPr>
  </w:style>
  <w:style w:type="paragraph" w:styleId="NormalWeb">
    <w:name w:val="Normal (Web)"/>
    <w:basedOn w:val="Normal"/>
    <w:uiPriority w:val="99"/>
    <w:rsid w:val="00E46429"/>
    <w:pPr>
      <w:spacing w:before="100" w:beforeAutospacing="1" w:after="100" w:afterAutospacing="1"/>
    </w:pPr>
    <w:rPr>
      <w:rFonts w:ascii="Verdana" w:hAnsi="Verdana"/>
      <w:color w:val="000000"/>
      <w:sz w:val="20"/>
      <w:szCs w:val="20"/>
    </w:rPr>
  </w:style>
  <w:style w:type="paragraph" w:styleId="DocumentMap">
    <w:name w:val="Document Map"/>
    <w:basedOn w:val="Normal"/>
    <w:semiHidden/>
    <w:rsid w:val="000306B0"/>
    <w:pPr>
      <w:shd w:val="clear" w:color="auto" w:fill="000080"/>
    </w:pPr>
    <w:rPr>
      <w:rFonts w:ascii="Tahoma" w:hAnsi="Tahoma" w:cs="Tahoma"/>
      <w:sz w:val="20"/>
      <w:szCs w:val="20"/>
    </w:rPr>
  </w:style>
  <w:style w:type="character" w:styleId="FollowedHyperlink">
    <w:name w:val="FollowedHyperlink"/>
    <w:rsid w:val="000306B0"/>
    <w:rPr>
      <w:color w:val="800080"/>
      <w:u w:val="single"/>
    </w:rPr>
  </w:style>
  <w:style w:type="paragraph" w:styleId="List2">
    <w:name w:val="List 2"/>
    <w:basedOn w:val="Normal"/>
    <w:rsid w:val="00604E6F"/>
    <w:pPr>
      <w:ind w:left="720" w:hanging="360"/>
    </w:pPr>
  </w:style>
  <w:style w:type="paragraph" w:styleId="ListBullet2">
    <w:name w:val="List Bullet 2"/>
    <w:basedOn w:val="Normal"/>
    <w:rsid w:val="00604E6F"/>
    <w:pPr>
      <w:numPr>
        <w:numId w:val="2"/>
      </w:numPr>
    </w:pPr>
  </w:style>
  <w:style w:type="paragraph" w:styleId="BodyText">
    <w:name w:val="Body Text"/>
    <w:basedOn w:val="Normal"/>
    <w:rsid w:val="00604E6F"/>
    <w:pPr>
      <w:spacing w:after="120"/>
    </w:pPr>
  </w:style>
  <w:style w:type="paragraph" w:styleId="BodyTextIndent">
    <w:name w:val="Body Text Indent"/>
    <w:basedOn w:val="Normal"/>
    <w:rsid w:val="00604E6F"/>
    <w:pPr>
      <w:spacing w:after="120"/>
      <w:ind w:left="360"/>
    </w:pPr>
  </w:style>
  <w:style w:type="paragraph" w:styleId="BodyTextFirstIndent">
    <w:name w:val="Body Text First Indent"/>
    <w:basedOn w:val="BodyText"/>
    <w:rsid w:val="00604E6F"/>
    <w:pPr>
      <w:ind w:firstLine="210"/>
    </w:pPr>
  </w:style>
  <w:style w:type="paragraph" w:styleId="BodyTextFirstIndent2">
    <w:name w:val="Body Text First Indent 2"/>
    <w:basedOn w:val="BodyTextIndent"/>
    <w:link w:val="BodyTextFirstIndent2Char"/>
    <w:rsid w:val="00604E6F"/>
    <w:pPr>
      <w:ind w:firstLine="210"/>
    </w:pPr>
  </w:style>
  <w:style w:type="paragraph" w:styleId="BalloonText">
    <w:name w:val="Balloon Text"/>
    <w:basedOn w:val="Normal"/>
    <w:semiHidden/>
    <w:rsid w:val="0014198C"/>
    <w:rPr>
      <w:rFonts w:ascii="Tahoma" w:hAnsi="Tahoma" w:cs="Tahoma"/>
      <w:sz w:val="16"/>
      <w:szCs w:val="16"/>
    </w:rPr>
  </w:style>
  <w:style w:type="table" w:styleId="TableGrid">
    <w:name w:val="Table Grid"/>
    <w:basedOn w:val="TableNormal"/>
    <w:rsid w:val="00780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BB326F"/>
    <w:rPr>
      <w:b/>
      <w:bCs/>
    </w:rPr>
  </w:style>
  <w:style w:type="character" w:styleId="Emphasis">
    <w:name w:val="Emphasis"/>
    <w:qFormat/>
    <w:rsid w:val="009C16A3"/>
    <w:rPr>
      <w:i/>
      <w:iCs/>
    </w:rPr>
  </w:style>
  <w:style w:type="paragraph" w:customStyle="1" w:styleId="References">
    <w:name w:val="References"/>
    <w:basedOn w:val="Normal"/>
    <w:rsid w:val="00BF0406"/>
    <w:pPr>
      <w:keepLines/>
      <w:widowControl w:val="0"/>
      <w:tabs>
        <w:tab w:val="left" w:pos="576"/>
      </w:tabs>
      <w:overflowPunct w:val="0"/>
      <w:autoSpaceDE w:val="0"/>
      <w:autoSpaceDN w:val="0"/>
      <w:adjustRightInd w:val="0"/>
      <w:spacing w:line="480" w:lineRule="atLeast"/>
      <w:ind w:left="720" w:hanging="720"/>
      <w:textAlignment w:val="baseline"/>
    </w:pPr>
    <w:rPr>
      <w:rFonts w:ascii="Courier New" w:hAnsi="Courier New"/>
      <w:szCs w:val="20"/>
    </w:rPr>
  </w:style>
  <w:style w:type="paragraph" w:styleId="PlainText">
    <w:name w:val="Plain Text"/>
    <w:basedOn w:val="Normal"/>
    <w:link w:val="PlainTextChar"/>
    <w:rsid w:val="008C33C9"/>
    <w:rPr>
      <w:rFonts w:ascii="Courier New" w:hAnsi="Courier New"/>
      <w:sz w:val="20"/>
      <w:szCs w:val="20"/>
    </w:rPr>
  </w:style>
  <w:style w:type="character" w:customStyle="1" w:styleId="PlainTextChar">
    <w:name w:val="Plain Text Char"/>
    <w:link w:val="PlainText"/>
    <w:rsid w:val="008C33C9"/>
    <w:rPr>
      <w:rFonts w:ascii="Courier New" w:hAnsi="Courier New"/>
    </w:rPr>
  </w:style>
  <w:style w:type="paragraph" w:styleId="ListParagraph">
    <w:name w:val="List Paragraph"/>
    <w:basedOn w:val="Normal"/>
    <w:uiPriority w:val="34"/>
    <w:qFormat/>
    <w:rsid w:val="008C33C9"/>
    <w:pPr>
      <w:ind w:left="720"/>
      <w:contextualSpacing/>
    </w:pPr>
    <w:rPr>
      <w:rFonts w:ascii="Calibri" w:eastAsia="Calibri" w:hAnsi="Calibri"/>
      <w:sz w:val="22"/>
      <w:szCs w:val="22"/>
    </w:rPr>
  </w:style>
  <w:style w:type="paragraph" w:styleId="Header">
    <w:name w:val="header"/>
    <w:basedOn w:val="Normal"/>
    <w:link w:val="HeaderChar"/>
    <w:rsid w:val="000B1BCC"/>
    <w:pPr>
      <w:tabs>
        <w:tab w:val="center" w:pos="4680"/>
        <w:tab w:val="right" w:pos="9360"/>
      </w:tabs>
    </w:pPr>
  </w:style>
  <w:style w:type="character" w:customStyle="1" w:styleId="HeaderChar">
    <w:name w:val="Header Char"/>
    <w:link w:val="Header"/>
    <w:rsid w:val="000B1BCC"/>
    <w:rPr>
      <w:sz w:val="24"/>
      <w:szCs w:val="24"/>
    </w:rPr>
  </w:style>
  <w:style w:type="character" w:customStyle="1" w:styleId="BodyTextFirstIndent2Char">
    <w:name w:val="Body Text First Indent 2 Char"/>
    <w:link w:val="BodyTextFirstIndent2"/>
    <w:rsid w:val="00BA5B38"/>
    <w:rPr>
      <w:sz w:val="24"/>
      <w:szCs w:val="24"/>
    </w:rPr>
  </w:style>
  <w:style w:type="character" w:customStyle="1" w:styleId="Heading7Char">
    <w:name w:val="Heading 7 Char"/>
    <w:link w:val="Heading7"/>
    <w:uiPriority w:val="9"/>
    <w:rsid w:val="00574F50"/>
    <w:rPr>
      <w:rFonts w:ascii="Calibri" w:hAnsi="Calibri"/>
      <w:sz w:val="24"/>
      <w:szCs w:val="24"/>
    </w:rPr>
  </w:style>
  <w:style w:type="paragraph" w:styleId="NoSpacing">
    <w:name w:val="No Spacing"/>
    <w:uiPriority w:val="1"/>
    <w:qFormat/>
    <w:rsid w:val="00DB75EA"/>
    <w:rPr>
      <w:rFonts w:ascii="Calibri" w:eastAsia="Calibri" w:hAnsi="Calibri"/>
      <w:sz w:val="22"/>
      <w:szCs w:val="22"/>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32580">
      <w:bodyDiv w:val="1"/>
      <w:marLeft w:val="0"/>
      <w:marRight w:val="0"/>
      <w:marTop w:val="0"/>
      <w:marBottom w:val="0"/>
      <w:divBdr>
        <w:top w:val="none" w:sz="0" w:space="0" w:color="auto"/>
        <w:left w:val="none" w:sz="0" w:space="0" w:color="auto"/>
        <w:bottom w:val="none" w:sz="0" w:space="0" w:color="auto"/>
        <w:right w:val="none" w:sz="0" w:space="0" w:color="auto"/>
      </w:divBdr>
      <w:divsChild>
        <w:div w:id="65684892">
          <w:marLeft w:val="0"/>
          <w:marRight w:val="0"/>
          <w:marTop w:val="0"/>
          <w:marBottom w:val="0"/>
          <w:divBdr>
            <w:top w:val="none" w:sz="0" w:space="0" w:color="auto"/>
            <w:left w:val="none" w:sz="0" w:space="0" w:color="auto"/>
            <w:bottom w:val="none" w:sz="0" w:space="0" w:color="auto"/>
            <w:right w:val="none" w:sz="0" w:space="0" w:color="auto"/>
          </w:divBdr>
        </w:div>
        <w:div w:id="115565236">
          <w:marLeft w:val="0"/>
          <w:marRight w:val="0"/>
          <w:marTop w:val="0"/>
          <w:marBottom w:val="0"/>
          <w:divBdr>
            <w:top w:val="none" w:sz="0" w:space="0" w:color="auto"/>
            <w:left w:val="none" w:sz="0" w:space="0" w:color="auto"/>
            <w:bottom w:val="none" w:sz="0" w:space="0" w:color="auto"/>
            <w:right w:val="none" w:sz="0" w:space="0" w:color="auto"/>
          </w:divBdr>
        </w:div>
        <w:div w:id="386035254">
          <w:marLeft w:val="0"/>
          <w:marRight w:val="0"/>
          <w:marTop w:val="0"/>
          <w:marBottom w:val="0"/>
          <w:divBdr>
            <w:top w:val="none" w:sz="0" w:space="0" w:color="auto"/>
            <w:left w:val="none" w:sz="0" w:space="0" w:color="auto"/>
            <w:bottom w:val="none" w:sz="0" w:space="0" w:color="auto"/>
            <w:right w:val="none" w:sz="0" w:space="0" w:color="auto"/>
          </w:divBdr>
        </w:div>
        <w:div w:id="804589583">
          <w:marLeft w:val="0"/>
          <w:marRight w:val="0"/>
          <w:marTop w:val="0"/>
          <w:marBottom w:val="0"/>
          <w:divBdr>
            <w:top w:val="none" w:sz="0" w:space="0" w:color="auto"/>
            <w:left w:val="none" w:sz="0" w:space="0" w:color="auto"/>
            <w:bottom w:val="none" w:sz="0" w:space="0" w:color="auto"/>
            <w:right w:val="none" w:sz="0" w:space="0" w:color="auto"/>
          </w:divBdr>
        </w:div>
        <w:div w:id="1084689061">
          <w:marLeft w:val="0"/>
          <w:marRight w:val="0"/>
          <w:marTop w:val="0"/>
          <w:marBottom w:val="0"/>
          <w:divBdr>
            <w:top w:val="none" w:sz="0" w:space="0" w:color="auto"/>
            <w:left w:val="none" w:sz="0" w:space="0" w:color="auto"/>
            <w:bottom w:val="none" w:sz="0" w:space="0" w:color="auto"/>
            <w:right w:val="none" w:sz="0" w:space="0" w:color="auto"/>
          </w:divBdr>
        </w:div>
        <w:div w:id="1456174845">
          <w:marLeft w:val="0"/>
          <w:marRight w:val="0"/>
          <w:marTop w:val="0"/>
          <w:marBottom w:val="0"/>
          <w:divBdr>
            <w:top w:val="none" w:sz="0" w:space="0" w:color="auto"/>
            <w:left w:val="none" w:sz="0" w:space="0" w:color="auto"/>
            <w:bottom w:val="none" w:sz="0" w:space="0" w:color="auto"/>
            <w:right w:val="none" w:sz="0" w:space="0" w:color="auto"/>
          </w:divBdr>
        </w:div>
        <w:div w:id="1829132361">
          <w:marLeft w:val="0"/>
          <w:marRight w:val="0"/>
          <w:marTop w:val="0"/>
          <w:marBottom w:val="0"/>
          <w:divBdr>
            <w:top w:val="none" w:sz="0" w:space="0" w:color="auto"/>
            <w:left w:val="none" w:sz="0" w:space="0" w:color="auto"/>
            <w:bottom w:val="none" w:sz="0" w:space="0" w:color="auto"/>
            <w:right w:val="none" w:sz="0" w:space="0" w:color="auto"/>
          </w:divBdr>
        </w:div>
      </w:divsChild>
    </w:div>
    <w:div w:id="930433338">
      <w:bodyDiv w:val="1"/>
      <w:marLeft w:val="0"/>
      <w:marRight w:val="0"/>
      <w:marTop w:val="0"/>
      <w:marBottom w:val="0"/>
      <w:divBdr>
        <w:top w:val="none" w:sz="0" w:space="0" w:color="auto"/>
        <w:left w:val="none" w:sz="0" w:space="0" w:color="auto"/>
        <w:bottom w:val="none" w:sz="0" w:space="0" w:color="auto"/>
        <w:right w:val="none" w:sz="0" w:space="0" w:color="auto"/>
      </w:divBdr>
    </w:div>
    <w:div w:id="1167288422">
      <w:bodyDiv w:val="1"/>
      <w:marLeft w:val="0"/>
      <w:marRight w:val="0"/>
      <w:marTop w:val="0"/>
      <w:marBottom w:val="0"/>
      <w:divBdr>
        <w:top w:val="none" w:sz="0" w:space="0" w:color="auto"/>
        <w:left w:val="none" w:sz="0" w:space="0" w:color="auto"/>
        <w:bottom w:val="none" w:sz="0" w:space="0" w:color="auto"/>
        <w:right w:val="none" w:sz="0" w:space="0" w:color="auto"/>
      </w:divBdr>
    </w:div>
    <w:div w:id="1195463528">
      <w:bodyDiv w:val="1"/>
      <w:marLeft w:val="0"/>
      <w:marRight w:val="0"/>
      <w:marTop w:val="0"/>
      <w:marBottom w:val="0"/>
      <w:divBdr>
        <w:top w:val="none" w:sz="0" w:space="0" w:color="auto"/>
        <w:left w:val="none" w:sz="0" w:space="0" w:color="auto"/>
        <w:bottom w:val="none" w:sz="0" w:space="0" w:color="auto"/>
        <w:right w:val="none" w:sz="0" w:space="0" w:color="auto"/>
      </w:divBdr>
    </w:div>
    <w:div w:id="1639844431">
      <w:bodyDiv w:val="1"/>
      <w:marLeft w:val="0"/>
      <w:marRight w:val="0"/>
      <w:marTop w:val="0"/>
      <w:marBottom w:val="0"/>
      <w:divBdr>
        <w:top w:val="none" w:sz="0" w:space="0" w:color="auto"/>
        <w:left w:val="none" w:sz="0" w:space="0" w:color="auto"/>
        <w:bottom w:val="none" w:sz="0" w:space="0" w:color="auto"/>
        <w:right w:val="none" w:sz="0" w:space="0" w:color="auto"/>
      </w:divBdr>
      <w:divsChild>
        <w:div w:id="273446369">
          <w:marLeft w:val="0"/>
          <w:marRight w:val="0"/>
          <w:marTop w:val="0"/>
          <w:marBottom w:val="0"/>
          <w:divBdr>
            <w:top w:val="none" w:sz="0" w:space="0" w:color="auto"/>
            <w:left w:val="none" w:sz="0" w:space="0" w:color="auto"/>
            <w:bottom w:val="none" w:sz="0" w:space="0" w:color="auto"/>
            <w:right w:val="none" w:sz="0" w:space="0" w:color="auto"/>
          </w:divBdr>
          <w:divsChild>
            <w:div w:id="6691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2DA2B-2C04-4E18-BD7F-D31A3B2E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CUA Syllabus Template</vt:lpstr>
    </vt:vector>
  </TitlesOfParts>
  <Company>The Catholic University of America</Company>
  <LinksUpToDate>false</LinksUpToDate>
  <CharactersWithSpaces>11219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 Syllabus Template</dc:title>
  <dc:creator>Semler</dc:creator>
  <cp:lastModifiedBy>Microsoft account</cp:lastModifiedBy>
  <cp:revision>2</cp:revision>
  <cp:lastPrinted>2019-08-29T07:02:00Z</cp:lastPrinted>
  <dcterms:created xsi:type="dcterms:W3CDTF">2021-01-25T15:08:00Z</dcterms:created>
  <dcterms:modified xsi:type="dcterms:W3CDTF">2021-01-25T15:08:00Z</dcterms:modified>
</cp:coreProperties>
</file>