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30B" w:rsidRPr="00E3330B" w:rsidRDefault="00E3330B" w:rsidP="00E3330B">
      <w:pPr>
        <w:ind w:right="180"/>
        <w:jc w:val="center"/>
        <w:rPr>
          <w:rFonts w:cs="AL-Mohanad Bold"/>
          <w:sz w:val="32"/>
          <w:szCs w:val="32"/>
          <w:u w:val="single"/>
          <w:rtl/>
        </w:rPr>
      </w:pPr>
      <w:r w:rsidRPr="00E3330B">
        <w:rPr>
          <w:rFonts w:cs="AL-Mohanad Bold" w:hint="cs"/>
          <w:sz w:val="32"/>
          <w:szCs w:val="32"/>
          <w:u w:val="single"/>
          <w:rtl/>
        </w:rPr>
        <w:t>الفصل الرابع</w:t>
      </w:r>
    </w:p>
    <w:p w:rsidR="00E3330B" w:rsidRPr="00E3330B" w:rsidRDefault="00E3330B" w:rsidP="00E3330B">
      <w:pPr>
        <w:ind w:right="180"/>
        <w:jc w:val="center"/>
        <w:rPr>
          <w:rFonts w:cs="AL-Mohanad Bold"/>
          <w:sz w:val="32"/>
          <w:szCs w:val="32"/>
          <w:rtl/>
        </w:rPr>
      </w:pPr>
      <w:r w:rsidRPr="00E3330B">
        <w:rPr>
          <w:rFonts w:cs="AL-Mohanad Bold" w:hint="cs"/>
          <w:sz w:val="32"/>
          <w:szCs w:val="32"/>
          <w:rtl/>
        </w:rPr>
        <w:t>(</w:t>
      </w:r>
      <w:r w:rsidRPr="00E3330B">
        <w:rPr>
          <w:rFonts w:cs="AL-Mohanad Bold"/>
          <w:sz w:val="32"/>
          <w:szCs w:val="32"/>
        </w:rPr>
        <w:t xml:space="preserve">  </w:t>
      </w:r>
      <w:r w:rsidRPr="00E3330B">
        <w:rPr>
          <w:rFonts w:cs="AL-Mohanad Bold" w:hint="cs"/>
          <w:sz w:val="32"/>
          <w:szCs w:val="32"/>
          <w:rtl/>
        </w:rPr>
        <w:t xml:space="preserve"> الشخصية )</w:t>
      </w:r>
    </w:p>
    <w:p w:rsidR="00E3330B" w:rsidRPr="00E3330B" w:rsidRDefault="00E3330B" w:rsidP="00E3330B">
      <w:pPr>
        <w:ind w:right="180"/>
        <w:jc w:val="lowKashida"/>
        <w:rPr>
          <w:rFonts w:cs="AL-Mohanad Bold"/>
          <w:sz w:val="32"/>
          <w:szCs w:val="32"/>
          <w:u w:val="single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 </w:t>
      </w:r>
      <w:r w:rsidRPr="00E3330B">
        <w:rPr>
          <w:rFonts w:cs="AL-Mohanad Bold" w:hint="cs"/>
          <w:sz w:val="32"/>
          <w:szCs w:val="32"/>
          <w:u w:val="single"/>
          <w:rtl/>
        </w:rPr>
        <w:t xml:space="preserve"> تعريف الشخصية :</w:t>
      </w:r>
    </w:p>
    <w:p w:rsidR="00E3330B" w:rsidRPr="00E3330B" w:rsidRDefault="00E3330B" w:rsidP="00E3330B">
      <w:pPr>
        <w:ind w:right="180"/>
        <w:jc w:val="lowKashida"/>
        <w:rPr>
          <w:rFonts w:cs="AL-Mohanad Bold"/>
          <w:sz w:val="32"/>
          <w:szCs w:val="32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  وحدة متناسقة من الصفات والخصائص التي تمتاز بثبات نسبى وتميز إنسان عن آخر وتُستخدم في التنبؤ بالسلوك . </w:t>
      </w:r>
    </w:p>
    <w:p w:rsidR="00E3330B" w:rsidRPr="00E3330B" w:rsidRDefault="00E3330B" w:rsidP="00E3330B">
      <w:pPr>
        <w:spacing w:line="240" w:lineRule="exact"/>
        <w:ind w:right="181"/>
        <w:jc w:val="lowKashida"/>
        <w:rPr>
          <w:rFonts w:cs="AL-Mohanad Bold"/>
          <w:sz w:val="32"/>
          <w:szCs w:val="32"/>
          <w:rtl/>
        </w:rPr>
      </w:pPr>
    </w:p>
    <w:p w:rsidR="00E3330B" w:rsidRPr="00E3330B" w:rsidRDefault="00E3330B" w:rsidP="00E3330B">
      <w:pPr>
        <w:ind w:right="180"/>
        <w:jc w:val="lowKashida"/>
        <w:rPr>
          <w:rFonts w:cs="AL-Mohanad Bold"/>
          <w:sz w:val="32"/>
          <w:szCs w:val="32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  مُحددات الشخصية ( كيف تتكون الشخصية أو ما هي العوامل التي تؤدي  إلى تكوين الشخصية</w:t>
      </w:r>
      <w:r>
        <w:rPr>
          <w:rFonts w:cs="AL-Mohanad Bold" w:hint="cs"/>
          <w:sz w:val="32"/>
          <w:szCs w:val="32"/>
          <w:rtl/>
        </w:rPr>
        <w:t>)</w:t>
      </w:r>
      <w:r w:rsidRPr="00E3330B">
        <w:rPr>
          <w:rFonts w:cs="AL-Mohanad Bold" w:hint="cs"/>
          <w:sz w:val="32"/>
          <w:szCs w:val="32"/>
          <w:rtl/>
        </w:rPr>
        <w:t xml:space="preserve"> :- </w:t>
      </w:r>
    </w:p>
    <w:p w:rsidR="00E3330B" w:rsidRPr="00E3330B" w:rsidRDefault="00E3330B" w:rsidP="00E3330B">
      <w:pPr>
        <w:numPr>
          <w:ilvl w:val="0"/>
          <w:numId w:val="1"/>
        </w:numPr>
        <w:tabs>
          <w:tab w:val="clear" w:pos="1080"/>
          <w:tab w:val="num" w:pos="921"/>
        </w:tabs>
        <w:ind w:left="921" w:right="180" w:hanging="561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العوامل الوراثية ( الجينية ) : </w:t>
      </w:r>
    </w:p>
    <w:p w:rsidR="00E3330B" w:rsidRPr="00E3330B" w:rsidRDefault="00E3330B" w:rsidP="00E3330B">
      <w:pPr>
        <w:ind w:left="921" w:right="180"/>
        <w:jc w:val="lowKashida"/>
        <w:rPr>
          <w:rFonts w:cs="AL-Mohanad Bold"/>
          <w:sz w:val="32"/>
          <w:szCs w:val="32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هي العوامل التي تدخل في تركيبة الإنسان وتنتقل إما من الأب أو الأم </w:t>
      </w:r>
      <w:r w:rsidRPr="00E3330B">
        <w:rPr>
          <w:rFonts w:cs="AL-Mohanad Bold"/>
          <w:sz w:val="32"/>
          <w:szCs w:val="32"/>
          <w:rtl/>
        </w:rPr>
        <w:br/>
      </w:r>
      <w:r w:rsidRPr="00E3330B">
        <w:rPr>
          <w:rFonts w:cs="AL-Mohanad Bold" w:hint="cs"/>
          <w:sz w:val="32"/>
          <w:szCs w:val="32"/>
          <w:rtl/>
        </w:rPr>
        <w:t xml:space="preserve">أو الجد . . الخ إلى ذلك الإنسان مثال : الذكاء . </w:t>
      </w:r>
    </w:p>
    <w:p w:rsidR="00E3330B" w:rsidRPr="00E3330B" w:rsidRDefault="00E3330B" w:rsidP="00E3330B">
      <w:pPr>
        <w:numPr>
          <w:ilvl w:val="0"/>
          <w:numId w:val="1"/>
        </w:numPr>
        <w:tabs>
          <w:tab w:val="clear" w:pos="1080"/>
          <w:tab w:val="num" w:pos="921"/>
        </w:tabs>
        <w:ind w:left="921" w:right="180" w:hanging="561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العوامل البيئية والاجتماعية : </w:t>
      </w:r>
    </w:p>
    <w:p w:rsidR="00E3330B" w:rsidRPr="00E3330B" w:rsidRDefault="00E3330B" w:rsidP="00E3330B">
      <w:pPr>
        <w:ind w:left="921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هي العوامل التي يكتسبها الفرد من خلال التفاعلات الاجتماعية . </w:t>
      </w:r>
    </w:p>
    <w:p w:rsidR="00E3330B" w:rsidRPr="00E3330B" w:rsidRDefault="00E3330B" w:rsidP="00E3330B">
      <w:pPr>
        <w:numPr>
          <w:ilvl w:val="0"/>
          <w:numId w:val="1"/>
        </w:numPr>
        <w:tabs>
          <w:tab w:val="clear" w:pos="1080"/>
          <w:tab w:val="num" w:pos="921"/>
        </w:tabs>
        <w:ind w:left="921" w:right="180" w:hanging="561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>العوامل الموقفية :</w:t>
      </w:r>
    </w:p>
    <w:p w:rsidR="00E3330B" w:rsidRPr="00E3330B" w:rsidRDefault="00E3330B" w:rsidP="00E3330B">
      <w:pPr>
        <w:ind w:left="921" w:right="180"/>
        <w:jc w:val="lowKashida"/>
        <w:rPr>
          <w:rFonts w:cs="AL-Mohanad Bold"/>
          <w:sz w:val="32"/>
          <w:szCs w:val="32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هي العوامل التي يكتسبها الفرد أثناء </w:t>
      </w:r>
      <w:proofErr w:type="spellStart"/>
      <w:r w:rsidRPr="00E3330B">
        <w:rPr>
          <w:rFonts w:cs="AL-Mohanad Bold" w:hint="cs"/>
          <w:sz w:val="32"/>
          <w:szCs w:val="32"/>
          <w:rtl/>
        </w:rPr>
        <w:t>تعاملة</w:t>
      </w:r>
      <w:proofErr w:type="spellEnd"/>
      <w:r w:rsidRPr="00E3330B">
        <w:rPr>
          <w:rFonts w:cs="AL-Mohanad Bold" w:hint="cs"/>
          <w:sz w:val="32"/>
          <w:szCs w:val="32"/>
          <w:rtl/>
        </w:rPr>
        <w:t xml:space="preserve"> مع المواقف المختلفة . </w:t>
      </w:r>
    </w:p>
    <w:p w:rsidR="00E3330B" w:rsidRPr="00E3330B" w:rsidRDefault="00E3330B" w:rsidP="00E3330B">
      <w:pPr>
        <w:ind w:right="180"/>
        <w:jc w:val="lowKashida"/>
        <w:rPr>
          <w:rFonts w:cs="AL-Mohanad Bold"/>
          <w:sz w:val="32"/>
          <w:szCs w:val="32"/>
          <w:rtl/>
        </w:rPr>
      </w:pPr>
    </w:p>
    <w:p w:rsidR="00E3330B" w:rsidRPr="00E3330B" w:rsidRDefault="00E3330B" w:rsidP="00E3330B">
      <w:pPr>
        <w:ind w:right="180"/>
        <w:jc w:val="lowKashida"/>
        <w:rPr>
          <w:rFonts w:cs="AL-Mohanad Bold"/>
          <w:sz w:val="32"/>
          <w:szCs w:val="32"/>
          <w:u w:val="single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  </w:t>
      </w:r>
      <w:r w:rsidRPr="00E3330B">
        <w:rPr>
          <w:rFonts w:cs="AL-Mohanad Bold" w:hint="cs"/>
          <w:sz w:val="32"/>
          <w:szCs w:val="32"/>
          <w:u w:val="single"/>
          <w:rtl/>
        </w:rPr>
        <w:t>نظريات الشخصية :-</w:t>
      </w:r>
    </w:p>
    <w:p w:rsidR="00E3330B" w:rsidRPr="00E3330B" w:rsidRDefault="00E3330B" w:rsidP="00E3330B">
      <w:pPr>
        <w:numPr>
          <w:ilvl w:val="0"/>
          <w:numId w:val="2"/>
        </w:numPr>
        <w:tabs>
          <w:tab w:val="clear" w:pos="1080"/>
          <w:tab w:val="num" w:pos="921"/>
        </w:tabs>
        <w:ind w:left="921" w:right="180" w:hanging="561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>نظريات الأنماط :-</w:t>
      </w:r>
    </w:p>
    <w:p w:rsidR="00E3330B" w:rsidRPr="00E3330B" w:rsidRDefault="00E3330B" w:rsidP="00E3330B">
      <w:pPr>
        <w:numPr>
          <w:ilvl w:val="1"/>
          <w:numId w:val="2"/>
        </w:numPr>
        <w:tabs>
          <w:tab w:val="clear" w:pos="1440"/>
          <w:tab w:val="num" w:pos="1281"/>
        </w:tabs>
        <w:ind w:left="1281" w:right="180" w:hanging="201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نظرية </w:t>
      </w:r>
      <w:proofErr w:type="spellStart"/>
      <w:r w:rsidRPr="00E3330B">
        <w:rPr>
          <w:rFonts w:cs="AL-Mohanad Bold" w:hint="cs"/>
          <w:sz w:val="32"/>
          <w:szCs w:val="32"/>
          <w:rtl/>
        </w:rPr>
        <w:t>يونغ</w:t>
      </w:r>
      <w:proofErr w:type="spellEnd"/>
      <w:r w:rsidRPr="00E3330B">
        <w:rPr>
          <w:rFonts w:cs="AL-Mohanad Bold" w:hint="cs"/>
          <w:sz w:val="32"/>
          <w:szCs w:val="32"/>
          <w:rtl/>
        </w:rPr>
        <w:t xml:space="preserve"> : يُصنف الشخصية إلى نوعان هما :</w:t>
      </w:r>
    </w:p>
    <w:p w:rsidR="00E3330B" w:rsidRPr="00E3330B" w:rsidRDefault="00E3330B" w:rsidP="00E3330B">
      <w:pPr>
        <w:numPr>
          <w:ilvl w:val="2"/>
          <w:numId w:val="2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>الشخصية المنفتحة : أصحاب هذه الشخصية يميلون إلى بناء علاقات مع الآخرين ، ولا يجدون صعوبة في تكوين علاقات اجتماعية جديدة .</w:t>
      </w:r>
    </w:p>
    <w:p w:rsidR="00E3330B" w:rsidRPr="00E3330B" w:rsidRDefault="00E3330B" w:rsidP="00E3330B">
      <w:pPr>
        <w:numPr>
          <w:ilvl w:val="2"/>
          <w:numId w:val="2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الشخصية المنغلقة : أصحاب هذه الشخصية يجدون صعوبة في التكيف مع البيئة المحيطة ، لذا فإنهم يتصفون </w:t>
      </w:r>
      <w:r w:rsidRPr="00E3330B">
        <w:rPr>
          <w:rFonts w:cs="AL-Mohanad Bold"/>
          <w:sz w:val="32"/>
          <w:szCs w:val="32"/>
          <w:rtl/>
        </w:rPr>
        <w:t>بالانعزالية</w:t>
      </w:r>
      <w:r w:rsidRPr="00E3330B">
        <w:rPr>
          <w:rFonts w:cs="AL-Mohanad Bold" w:hint="cs"/>
          <w:sz w:val="32"/>
          <w:szCs w:val="32"/>
          <w:rtl/>
        </w:rPr>
        <w:t xml:space="preserve"> . </w:t>
      </w:r>
    </w:p>
    <w:p w:rsidR="00E3330B" w:rsidRPr="00E3330B" w:rsidRDefault="00E3330B" w:rsidP="00E3330B">
      <w:pPr>
        <w:spacing w:line="240" w:lineRule="exact"/>
        <w:ind w:right="181"/>
        <w:jc w:val="lowKashida"/>
        <w:rPr>
          <w:rFonts w:cs="AL-Mohanad Bold"/>
          <w:sz w:val="32"/>
          <w:szCs w:val="32"/>
          <w:rtl/>
        </w:rPr>
      </w:pPr>
    </w:p>
    <w:p w:rsidR="00E3330B" w:rsidRPr="00E3330B" w:rsidRDefault="00E3330B" w:rsidP="00E3330B">
      <w:pPr>
        <w:spacing w:line="240" w:lineRule="exact"/>
        <w:ind w:right="181"/>
        <w:jc w:val="lowKashida"/>
        <w:rPr>
          <w:rFonts w:cs="AL-Mohanad Bold"/>
          <w:sz w:val="32"/>
          <w:szCs w:val="32"/>
        </w:rPr>
      </w:pPr>
    </w:p>
    <w:p w:rsidR="00E3330B" w:rsidRPr="00E3330B" w:rsidRDefault="00E3330B" w:rsidP="00E3330B">
      <w:pPr>
        <w:ind w:left="921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يلاحظ من النظرية السابقة بأنّ أصحاب الشخصية المنفتحة يصلحون لوظائف التعامل مع الجمهور مثل : العلاقات العامة ، الاستقبال ، المبيعات والتسويق ، أما </w:t>
      </w:r>
      <w:r w:rsidRPr="00E3330B">
        <w:rPr>
          <w:rFonts w:cs="AL-Mohanad Bold" w:hint="cs"/>
          <w:sz w:val="32"/>
          <w:szCs w:val="32"/>
          <w:rtl/>
        </w:rPr>
        <w:lastRenderedPageBreak/>
        <w:t xml:space="preserve">أصحاب الشخصية المنغلقة فيصلحون لشغل الوظائف الداخلية مثل : </w:t>
      </w:r>
      <w:r w:rsidRPr="00E3330B">
        <w:rPr>
          <w:rFonts w:cs="AL-Mohanad Bold"/>
          <w:sz w:val="32"/>
          <w:szCs w:val="32"/>
          <w:rtl/>
        </w:rPr>
        <w:br/>
      </w:r>
      <w:r w:rsidRPr="00E3330B">
        <w:rPr>
          <w:rFonts w:cs="AL-Mohanad Bold" w:hint="cs"/>
          <w:sz w:val="32"/>
          <w:szCs w:val="32"/>
          <w:rtl/>
        </w:rPr>
        <w:t xml:space="preserve">المستودعات ، الأرشيف .  </w:t>
      </w:r>
    </w:p>
    <w:p w:rsidR="00E3330B" w:rsidRPr="00E3330B" w:rsidRDefault="00E3330B" w:rsidP="00E3330B">
      <w:pPr>
        <w:numPr>
          <w:ilvl w:val="1"/>
          <w:numId w:val="2"/>
        </w:numPr>
        <w:tabs>
          <w:tab w:val="clear" w:pos="1440"/>
          <w:tab w:val="num" w:pos="1281"/>
        </w:tabs>
        <w:ind w:left="1281" w:right="180" w:hanging="201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نظرية </w:t>
      </w:r>
      <w:proofErr w:type="spellStart"/>
      <w:r w:rsidRPr="00E3330B">
        <w:rPr>
          <w:rFonts w:cs="AL-Mohanad Bold" w:hint="cs"/>
          <w:sz w:val="32"/>
          <w:szCs w:val="32"/>
          <w:rtl/>
        </w:rPr>
        <w:t>شيلدون</w:t>
      </w:r>
      <w:proofErr w:type="spellEnd"/>
      <w:r w:rsidRPr="00E3330B">
        <w:rPr>
          <w:rFonts w:cs="AL-Mohanad Bold" w:hint="cs"/>
          <w:sz w:val="32"/>
          <w:szCs w:val="32"/>
          <w:rtl/>
        </w:rPr>
        <w:t xml:space="preserve"> : تقوم هذه النظرية على الربط بين التكوين الجسدي للإنسان ونمط شخصيته ، كالآتي : </w:t>
      </w:r>
    </w:p>
    <w:p w:rsidR="00E3330B" w:rsidRPr="00E3330B" w:rsidRDefault="00E3330B" w:rsidP="00E3330B">
      <w:pPr>
        <w:numPr>
          <w:ilvl w:val="3"/>
          <w:numId w:val="2"/>
        </w:numPr>
        <w:tabs>
          <w:tab w:val="clear" w:pos="288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>الإنسان السمين : يميل إلى المرح وحب بناء العلاقات مع الآخرين .</w:t>
      </w:r>
    </w:p>
    <w:p w:rsidR="00E3330B" w:rsidRPr="00E3330B" w:rsidRDefault="00E3330B" w:rsidP="00E3330B">
      <w:pPr>
        <w:numPr>
          <w:ilvl w:val="3"/>
          <w:numId w:val="2"/>
        </w:numPr>
        <w:tabs>
          <w:tab w:val="clear" w:pos="288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>الإنسان النحيل : يميل إلى الابتعاد عن الأعمال التي تتطلب جهداً بدنياً كبيراً.</w:t>
      </w:r>
    </w:p>
    <w:p w:rsidR="00E3330B" w:rsidRPr="00E3330B" w:rsidRDefault="00E3330B" w:rsidP="00E3330B">
      <w:pPr>
        <w:numPr>
          <w:ilvl w:val="3"/>
          <w:numId w:val="2"/>
        </w:numPr>
        <w:tabs>
          <w:tab w:val="clear" w:pos="2880"/>
          <w:tab w:val="num" w:pos="1281"/>
        </w:tabs>
        <w:ind w:left="1281" w:right="180"/>
        <w:jc w:val="lowKashida"/>
        <w:rPr>
          <w:rFonts w:cs="AL-Mohanad Bold"/>
          <w:sz w:val="32"/>
          <w:szCs w:val="32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الإنسان المعتدل : يميل إلى حب السيطرة والسلطة وتولي المهام القيادية التي تقوم على استخدام الجوانب الذهنية . </w:t>
      </w:r>
    </w:p>
    <w:p w:rsidR="00E3330B" w:rsidRPr="00E3330B" w:rsidRDefault="00E3330B" w:rsidP="00E3330B">
      <w:pPr>
        <w:numPr>
          <w:ilvl w:val="0"/>
          <w:numId w:val="2"/>
        </w:numPr>
        <w:tabs>
          <w:tab w:val="clear" w:pos="1080"/>
          <w:tab w:val="num" w:pos="921"/>
        </w:tabs>
        <w:ind w:left="921" w:right="180" w:hanging="561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نظرية السمات : </w:t>
      </w:r>
    </w:p>
    <w:p w:rsidR="00E3330B" w:rsidRPr="00E3330B" w:rsidRDefault="00E3330B" w:rsidP="00E3330B">
      <w:pPr>
        <w:ind w:left="921" w:right="180"/>
        <w:jc w:val="lowKashida"/>
        <w:rPr>
          <w:rFonts w:cs="AL-Mohanad Bold"/>
          <w:sz w:val="32"/>
          <w:szCs w:val="32"/>
          <w:rtl/>
        </w:rPr>
      </w:pPr>
      <w:r w:rsidRPr="00E3330B">
        <w:rPr>
          <w:rFonts w:cs="AL-Mohanad Bold" w:hint="cs"/>
          <w:sz w:val="32"/>
          <w:szCs w:val="32"/>
          <w:rtl/>
        </w:rPr>
        <w:t>افتراضات هذه النظرية :</w:t>
      </w:r>
    </w:p>
    <w:p w:rsidR="00E3330B" w:rsidRPr="00E3330B" w:rsidRDefault="00E3330B" w:rsidP="00E3330B">
      <w:pPr>
        <w:numPr>
          <w:ilvl w:val="2"/>
          <w:numId w:val="2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تتكون الشخصية من عدة سمات قابلة للقياس . </w:t>
      </w:r>
    </w:p>
    <w:p w:rsidR="00E3330B" w:rsidRPr="00E3330B" w:rsidRDefault="00E3330B" w:rsidP="00E3330B">
      <w:pPr>
        <w:numPr>
          <w:ilvl w:val="2"/>
          <w:numId w:val="2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تتصف هذه السمات بالثبات النسبي . </w:t>
      </w:r>
    </w:p>
    <w:p w:rsidR="00E3330B" w:rsidRPr="00E3330B" w:rsidRDefault="00E3330B" w:rsidP="00E3330B">
      <w:pPr>
        <w:numPr>
          <w:ilvl w:val="2"/>
          <w:numId w:val="2"/>
        </w:numPr>
        <w:tabs>
          <w:tab w:val="clear" w:pos="2340"/>
          <w:tab w:val="num" w:pos="1281"/>
        </w:tabs>
        <w:ind w:left="1281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تتصف هذه السمات بالقابلية للتطور . </w:t>
      </w:r>
    </w:p>
    <w:p w:rsidR="00E3330B" w:rsidRPr="00E3330B" w:rsidRDefault="00E3330B" w:rsidP="00E3330B">
      <w:pPr>
        <w:numPr>
          <w:ilvl w:val="0"/>
          <w:numId w:val="2"/>
        </w:numPr>
        <w:tabs>
          <w:tab w:val="clear" w:pos="1080"/>
          <w:tab w:val="num" w:pos="921"/>
        </w:tabs>
        <w:ind w:left="921" w:right="180" w:hanging="561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النظرية العضوية : </w:t>
      </w:r>
    </w:p>
    <w:p w:rsidR="00E3330B" w:rsidRPr="00E3330B" w:rsidRDefault="00E3330B" w:rsidP="00E3330B">
      <w:pPr>
        <w:ind w:left="921" w:right="180"/>
        <w:jc w:val="lowKashida"/>
        <w:rPr>
          <w:rFonts w:cs="AL-Mohanad Bold"/>
          <w:sz w:val="32"/>
          <w:szCs w:val="32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تفترض هذه النظرية أن الشخصية هي محصلة المخزون العقلي لدى الفرد وتعتبر أن الدماغ هو مركز التحكم بالشخصية ، وتركز على العوامل الوراثية في تكوين الشخصية مع عدم تجاهلها للعوامل المكتسبة من البيئة المحيطة . </w:t>
      </w:r>
    </w:p>
    <w:p w:rsidR="00E3330B" w:rsidRPr="00E3330B" w:rsidRDefault="00E3330B" w:rsidP="00E3330B">
      <w:pPr>
        <w:spacing w:line="240" w:lineRule="exact"/>
        <w:ind w:left="919" w:right="181"/>
        <w:jc w:val="lowKashida"/>
        <w:rPr>
          <w:rFonts w:cs="AL-Mohanad Bold"/>
          <w:sz w:val="32"/>
          <w:szCs w:val="32"/>
          <w:rtl/>
        </w:rPr>
      </w:pPr>
    </w:p>
    <w:p w:rsidR="00E3330B" w:rsidRPr="00E3330B" w:rsidRDefault="00E3330B" w:rsidP="00E3330B">
      <w:pPr>
        <w:ind w:right="180"/>
        <w:jc w:val="lowKashida"/>
        <w:rPr>
          <w:rFonts w:cs="AL-Mohanad Bold"/>
          <w:sz w:val="32"/>
          <w:szCs w:val="32"/>
          <w:u w:val="single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  </w:t>
      </w:r>
      <w:r w:rsidRPr="00E3330B">
        <w:rPr>
          <w:rFonts w:cs="AL-Mohanad Bold" w:hint="cs"/>
          <w:sz w:val="32"/>
          <w:szCs w:val="32"/>
          <w:u w:val="single"/>
          <w:rtl/>
        </w:rPr>
        <w:t xml:space="preserve">مفهوم الذات : </w:t>
      </w:r>
    </w:p>
    <w:p w:rsidR="00E3330B" w:rsidRPr="00E3330B" w:rsidRDefault="00E3330B" w:rsidP="00E3330B">
      <w:pPr>
        <w:ind w:right="180"/>
        <w:jc w:val="lowKashida"/>
        <w:rPr>
          <w:rFonts w:cs="AL-Mohanad Bold"/>
          <w:sz w:val="32"/>
          <w:szCs w:val="32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  هو محصلة الخصائص التي تُميز شخص عن آخر . </w:t>
      </w:r>
    </w:p>
    <w:p w:rsidR="00E3330B" w:rsidRPr="00E3330B" w:rsidRDefault="00E3330B" w:rsidP="00E3330B">
      <w:pPr>
        <w:ind w:right="180"/>
        <w:jc w:val="lowKashida"/>
        <w:rPr>
          <w:rFonts w:cs="AL-Mohanad Bold"/>
          <w:sz w:val="32"/>
          <w:szCs w:val="32"/>
          <w:rtl/>
        </w:rPr>
      </w:pPr>
    </w:p>
    <w:p w:rsidR="00E3330B" w:rsidRPr="00E3330B" w:rsidRDefault="00E3330B" w:rsidP="00E3330B">
      <w:pPr>
        <w:ind w:right="180"/>
        <w:jc w:val="lowKashida"/>
        <w:rPr>
          <w:rFonts w:cs="AL-Mohanad Bold"/>
          <w:sz w:val="32"/>
          <w:szCs w:val="32"/>
          <w:u w:val="single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  </w:t>
      </w:r>
      <w:r w:rsidRPr="00E3330B">
        <w:rPr>
          <w:rFonts w:cs="AL-Mohanad Bold" w:hint="cs"/>
          <w:sz w:val="32"/>
          <w:szCs w:val="32"/>
          <w:u w:val="single"/>
          <w:rtl/>
        </w:rPr>
        <w:t xml:space="preserve">وسائل الدفاع عن الذات : </w:t>
      </w:r>
    </w:p>
    <w:p w:rsidR="00E3330B" w:rsidRPr="00E3330B" w:rsidRDefault="00E3330B" w:rsidP="00E3330B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السلوك العدواني : </w:t>
      </w:r>
    </w:p>
    <w:p w:rsidR="00E3330B" w:rsidRPr="00E3330B" w:rsidRDefault="00E3330B" w:rsidP="00E3330B">
      <w:pPr>
        <w:ind w:left="720" w:right="180"/>
        <w:jc w:val="lowKashida"/>
        <w:rPr>
          <w:rFonts w:cs="AL-Mohanad Bold"/>
          <w:sz w:val="32"/>
          <w:szCs w:val="32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قد يلجأ الفرد إلى إشباع سلوك عدواني من أجل لفت الأنظار ، ويتخذ هذا السلوك شكلاً عدوانياً تجاه الأشخاص أو الممتلكات ( الضرب ، التخريب ) . </w:t>
      </w:r>
    </w:p>
    <w:p w:rsidR="00E3330B" w:rsidRPr="00E3330B" w:rsidRDefault="00E3330B" w:rsidP="00E3330B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الإنكــــــار : </w:t>
      </w:r>
    </w:p>
    <w:p w:rsidR="00E3330B" w:rsidRPr="00E3330B" w:rsidRDefault="00E3330B" w:rsidP="00E3330B">
      <w:pPr>
        <w:ind w:left="720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lastRenderedPageBreak/>
        <w:t xml:space="preserve">قد يُنكر الفرد فعلته خوفاً من العقاب المتوقع في حالة الاعتراف . </w:t>
      </w:r>
    </w:p>
    <w:p w:rsidR="00E3330B" w:rsidRPr="00E3330B" w:rsidRDefault="00E3330B" w:rsidP="00E3330B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الكبت اللاشعوري : </w:t>
      </w:r>
    </w:p>
    <w:p w:rsidR="00E3330B" w:rsidRPr="00E3330B" w:rsidRDefault="00E3330B" w:rsidP="00E3330B">
      <w:pPr>
        <w:ind w:left="720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إذا قام الإنسان بإشباع حاجاته بصورة غير مشروعة فإنه يكبت شعوره بتأنيب الضمير كيلا يشعر بتوتر مستمر . </w:t>
      </w:r>
    </w:p>
    <w:p w:rsidR="00E3330B" w:rsidRPr="00E3330B" w:rsidRDefault="00E3330B" w:rsidP="00E3330B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 التحريــــم : </w:t>
      </w:r>
    </w:p>
    <w:p w:rsidR="00E3330B" w:rsidRPr="00E3330B" w:rsidRDefault="00E3330B" w:rsidP="00E3330B">
      <w:pPr>
        <w:ind w:left="720" w:right="18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إذا لم يستطيع الإنسان إشباع حاجاته لظروف خارجه عن إرادته فإنه يلجأ بوعي أو بدون وعي إلى تحريم هذه الحاجات على نفسه . </w:t>
      </w:r>
    </w:p>
    <w:p w:rsidR="00E3330B" w:rsidRPr="00E3330B" w:rsidRDefault="00E3330B" w:rsidP="00E3330B">
      <w:pPr>
        <w:numPr>
          <w:ilvl w:val="0"/>
          <w:numId w:val="3"/>
        </w:numPr>
        <w:tabs>
          <w:tab w:val="clear" w:pos="1080"/>
          <w:tab w:val="num" w:pos="741"/>
        </w:tabs>
        <w:ind w:left="741" w:right="180" w:hanging="540"/>
        <w:jc w:val="lowKashida"/>
        <w:rPr>
          <w:rFonts w:cs="AL-Mohanad Bold"/>
          <w:sz w:val="32"/>
          <w:szCs w:val="32"/>
        </w:rPr>
      </w:pPr>
      <w:r w:rsidRPr="00E3330B">
        <w:rPr>
          <w:rFonts w:cs="AL-Mohanad Bold" w:hint="cs"/>
          <w:sz w:val="32"/>
          <w:szCs w:val="32"/>
          <w:rtl/>
        </w:rPr>
        <w:t xml:space="preserve"> الإسقاط : </w:t>
      </w:r>
    </w:p>
    <w:p w:rsidR="00E3330B" w:rsidRPr="00E3330B" w:rsidRDefault="00E3330B" w:rsidP="00E3330B">
      <w:pPr>
        <w:ind w:left="720" w:right="180"/>
        <w:jc w:val="lowKashida"/>
        <w:rPr>
          <w:rFonts w:cs="AL-Mohanad Bold"/>
          <w:sz w:val="32"/>
          <w:szCs w:val="32"/>
          <w:rtl/>
        </w:rPr>
      </w:pPr>
      <w:r w:rsidRPr="00E3330B">
        <w:rPr>
          <w:rFonts w:cs="AL-Mohanad Bold" w:hint="cs"/>
          <w:sz w:val="32"/>
          <w:szCs w:val="32"/>
          <w:rtl/>
        </w:rPr>
        <w:t xml:space="preserve">إذا فضل الإنسان في مجال معين فإنه يعزو (( أي ينسب )) هذا الفشل إلى أسباب خارجية . </w:t>
      </w:r>
    </w:p>
    <w:p w:rsidR="005118F5" w:rsidRPr="00E3330B" w:rsidRDefault="005118F5" w:rsidP="00E3330B">
      <w:pPr>
        <w:rPr>
          <w:rFonts w:cs="AL-Mohanad Bold" w:hint="cs"/>
          <w:rtl/>
        </w:rPr>
      </w:pPr>
    </w:p>
    <w:sectPr w:rsidR="005118F5" w:rsidRPr="00E3330B" w:rsidSect="005118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E2905"/>
    <w:multiLevelType w:val="hybridMultilevel"/>
    <w:tmpl w:val="540E1970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6F43920">
      <w:start w:val="1"/>
      <w:numFmt w:val="arabicAbjad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EE6C936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AA0CC2"/>
    <w:multiLevelType w:val="hybridMultilevel"/>
    <w:tmpl w:val="3282F902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675230"/>
    <w:multiLevelType w:val="hybridMultilevel"/>
    <w:tmpl w:val="F228AD9A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E3330B"/>
    <w:rsid w:val="00323125"/>
    <w:rsid w:val="005118F5"/>
    <w:rsid w:val="00E33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0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2016-02-14T14:37:00Z</dcterms:created>
  <dcterms:modified xsi:type="dcterms:W3CDTF">2016-02-14T14:39:00Z</dcterms:modified>
</cp:coreProperties>
</file>