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Standard"/>
        <w:outlineLvl w:val="9"/>
        <w:rPr>
          <w:rStyle w:val="Standard"/>
          <w:rFonts w:ascii="Helvetica" w:hAnsi="Helvetica"/>
          <w:b w:val="on"/>
          <w:sz w:val="22"/>
          <w:szCs w:val="22"/>
          <w:u w:val="single" w:color="auto"/>
        </w:rPr>
      </w:pPr>
      <w:r>
        <w:rPr>
          <w:rFonts w:ascii="Helvetica" w:hAnsi="Helvetica"/>
          <w:b w:val="on"/>
          <w:sz w:val="22"/>
          <w:szCs w:val="22"/>
          <w:u w:val="single" w:color="auto"/>
        </w:rPr>
        <w:t xml:space="preserve">Porter's Five Forces Model: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1-Rivalry Among Competing Firms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Competition between companies increases when: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numPr xmlns:o="urn:schemas-microsoft-com:office:office" xmlns:v="urn:schemas-microsoft-com:vml">
          <w:ilvl w:val="0"/>
          <w:numId w:val="2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Companies are equal in size and capability</w:t>
      </w:r>
    </w:p>
    <w:p>
      <w:pPr>
        <w:pStyle w:val="Standard"/>
        <w:numPr xmlns:o="urn:schemas-microsoft-com:office:office" xmlns:v="urn:schemas-microsoft-com:vml">
          <w:ilvl w:val="0"/>
          <w:numId w:val="2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Demand decreases</w:t>
      </w:r>
    </w:p>
    <w:p>
      <w:pPr>
        <w:pStyle w:val="Standard"/>
        <w:numPr xmlns:o="urn:schemas-microsoft-com:office:office" xmlns:v="urn:schemas-microsoft-com:vml">
          <w:ilvl w:val="0"/>
          <w:numId w:val="2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Switching costs are low</w:t>
      </w:r>
    </w:p>
    <w:p>
      <w:pPr>
        <w:pStyle w:val="Standard"/>
        <w:numPr xmlns:o="urn:schemas-microsoft-com:office:office" xmlns:v="urn:schemas-microsoft-com:vml">
          <w:ilvl w:val="0"/>
          <w:numId w:val="2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Fixed costs are high</w:t>
      </w:r>
    </w:p>
    <w:p>
      <w:pPr>
        <w:pStyle w:val="Standard"/>
        <w:numPr xmlns:o="urn:schemas-microsoft-com:office:office" xmlns:v="urn:schemas-microsoft-com:vml">
          <w:ilvl w:val="0"/>
          <w:numId w:val="2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Products or Services are similare (undifferentiated)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2-Potential Entry of New Competitors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Barriers to entry include: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numPr xmlns:o="urn:schemas-microsoft-com:office:office" xmlns:v="urn:schemas-microsoft-com:vml">
          <w:ilvl w:val="0"/>
          <w:numId w:val="3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Need to gain experience, technology and know-how.</w:t>
      </w:r>
    </w:p>
    <w:p>
      <w:pPr>
        <w:pStyle w:val="Standard"/>
        <w:numPr xmlns:o="urn:schemas-microsoft-com:office:office" xmlns:v="urn:schemas-microsoft-com:vml">
          <w:ilvl w:val="0"/>
          <w:numId w:val="3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Strong customers loyalty</w:t>
      </w:r>
    </w:p>
    <w:p>
      <w:pPr>
        <w:pStyle w:val="Standard"/>
        <w:numPr xmlns:o="urn:schemas-microsoft-com:office:office" xmlns:v="urn:schemas-microsoft-com:vml">
          <w:ilvl w:val="0"/>
          <w:numId w:val="3"/>
        </w:numPr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Large capital requirement </w:t>
      </w:r>
    </w:p>
    <w:p>
      <w:pPr>
        <w:pStyle w:val="Standard"/>
        <w:ind xmlns:o="urn:schemas-microsoft-com:office:office" xmlns:v="urn:schemas-microsoft-com:vml" w:left="0" w:right="0"/>
        <w:outlineLvl w:val="9"/>
        <w:rPr>
          <w:rStyle w:val="Standard"/>
          <w:rFonts w:ascii="Helvetica" w:hAnsi="Helvetica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</w:rPr>
      </w:pPr>
      <w:r>
        <w:rPr>
          <w:rFonts w:ascii="Helvetica" w:hAnsi="Helvetica" w:cs="Verdana" w:eastAsia="Verdana"/>
          <w:spacing w:val="-5"/>
          <w:kern w:val="16"/>
          <w:sz w:val="22"/>
          <w:szCs w:val="22"/>
        </w:rPr>
        <w:t xml:space="preserve">3-Potential development of substitute products</w:t>
      </w: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Competition </w:t>
      </w:r>
      <w:r>
        <w:rPr>
          <w:rFonts w:ascii="Helvetica" w:hAnsi="Helvetica"/>
          <w:sz w:val="22"/>
          <w:szCs w:val="22"/>
          <w:u w:val="single" w:color="auto"/>
        </w:rPr>
        <w:t xml:space="preserve">increases</w:t>
      </w:r>
      <w:r>
        <w:rPr>
          <w:rFonts w:ascii="Helvetica" w:hAnsi="Helvetica"/>
          <w:sz w:val="22"/>
          <w:szCs w:val="22"/>
        </w:rPr>
        <w:t xml:space="preserve"> when the switching cost to a substitute products is </w:t>
      </w:r>
      <w:r>
        <w:rPr>
          <w:rFonts w:ascii="Helvetica" w:hAnsi="Helvetica"/>
          <w:sz w:val="22"/>
          <w:szCs w:val="22"/>
          <w:u w:val="single" w:color="auto"/>
        </w:rPr>
        <w:t xml:space="preserve">low </w:t>
      </w: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  <w:u w:val="none"/>
        </w:rPr>
      </w:pPr>
    </w:p>
    <w:p>
      <w:pPr>
        <w:pStyle w:val="Standard"/>
        <w:outlineLvl w:val="9"/>
        <w:rPr>
          <w:rStyle w:val="Standard"/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  <w:u w:val="none"/>
        </w:rPr>
        <w:t xml:space="preserve">4-</w:t>
      </w:r>
      <w:r>
        <w:rPr>
          <w:rFonts w:ascii="Helvetica" w:hAnsi="Helvetica"/>
          <w:spacing w:val="-5"/>
          <w:kern w:val="16"/>
          <w:sz w:val="22"/>
          <w:szCs w:val="22"/>
        </w:rPr>
        <w:t xml:space="preserve">Bargaining power of suppliers</w:t>
      </w: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</w:rPr>
      </w:pP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  <w:u w:val="none"/>
        </w:rPr>
      </w:pPr>
      <w:r>
        <w:rPr>
          <w:rFonts w:ascii="Helvetica" w:hAnsi="Helvetica" w:cs="Verdana" w:eastAsia="Verdana"/>
          <w:spacing w:val="-5"/>
          <w:kern w:val="16"/>
          <w:sz w:val="22"/>
          <w:szCs w:val="22"/>
          <w:u w:val="none"/>
        </w:rPr>
        <w:t xml:space="preserve">The power of supplier decreases when:</w:t>
      </w: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  <w:u w:val="none"/>
        </w:rPr>
      </w:pPr>
    </w:p>
    <w:p>
      <w:pPr>
        <w:pStyle w:val="Standard"/>
        <w:numPr xmlns:o="urn:schemas-microsoft-com:office:office" xmlns:v="urn:schemas-microsoft-com:vml">
          <w:ilvl w:val="0"/>
          <w:numId w:val="4"/>
        </w:numPr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  <w:u w:val="none"/>
        </w:rPr>
      </w:pPr>
      <w:r>
        <w:rPr>
          <w:rFonts w:ascii="Helvetica" w:hAnsi="Helvetica" w:cs="Verdana" w:eastAsia="Verdana"/>
          <w:spacing w:val="-5"/>
          <w:kern w:val="16"/>
          <w:sz w:val="22"/>
          <w:szCs w:val="22"/>
          <w:u w:val="none"/>
        </w:rPr>
        <w:t xml:space="preserve">Large number of suppliers are available</w:t>
      </w:r>
    </w:p>
    <w:p>
      <w:pPr>
        <w:pStyle w:val="Standard"/>
        <w:numPr xmlns:o="urn:schemas-microsoft-com:office:office" xmlns:v="urn:schemas-microsoft-com:vml">
          <w:ilvl w:val="0"/>
          <w:numId w:val="4"/>
        </w:numPr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  <w:u w:val="none"/>
        </w:rPr>
      </w:pPr>
      <w:r>
        <w:rPr>
          <w:rFonts w:ascii="Helvetica" w:hAnsi="Helvetica" w:cs="Verdana" w:eastAsia="Verdana"/>
          <w:spacing w:val="-5"/>
          <w:kern w:val="16"/>
          <w:sz w:val="22"/>
          <w:szCs w:val="22"/>
          <w:u w:val="none"/>
        </w:rPr>
        <w:t xml:space="preserve">backward integration can be done</w:t>
      </w:r>
    </w:p>
    <w:p>
      <w:pPr>
        <w:pStyle w:val="Standard"/>
        <w:outlineLvl w:val="9"/>
        <w:rPr>
          <w:rStyle w:val="Standard"/>
          <w:rFonts w:ascii="Helvetica" w:hAnsi="Helvetica" w:cs="Verdana" w:eastAsia="Verdana"/>
          <w:spacing w:val="-5"/>
          <w:kern w:val="16"/>
          <w:sz w:val="22"/>
          <w:szCs w:val="22"/>
          <w:u w:val="none"/>
        </w:rPr>
      </w:pPr>
    </w:p>
    <w:p>
      <w:pPr>
        <w:pStyle w:val="Text_20_body"/>
        <w:outlineLvl w:val="9"/>
        <w:rPr>
          <w:rStyle w:val="Text_20_body"/>
          <w:rFonts w:ascii="Helvetica" w:hAnsi="Helvetica" w:cs="Verdana" w:eastAsia="Verdana"/>
          <w:b w:val="off"/>
          <w:spacing w:val="-5"/>
          <w:kern w:val="16"/>
          <w:sz w:val="22"/>
          <w:szCs w:val="22"/>
          <w:highlight w:val="white"/>
          <w:u w:val="none"/>
        </w:rPr>
      </w:pPr>
      <w:r>
        <w:rPr>
          <w:rFonts w:ascii="Helvetica" w:hAnsi="Helvetica" w:cs="Verdana" w:eastAsia="Verdana"/>
          <w:b w:val="off"/>
          <w:spacing w:val="-5"/>
          <w:kern w:val="16"/>
          <w:sz w:val="22"/>
          <w:szCs w:val="22"/>
          <w:highlight w:val="white"/>
          <w:u w:val="none"/>
        </w:rPr>
        <w:t xml:space="preserve">5-Bargaining Power of Consumers </w:t>
      </w:r>
    </w:p>
    <w:p>
      <w:pPr>
        <w:pStyle w:val="Text_20_body"/>
        <w:outlineLvl w:val="9"/>
        <w:rPr>
          <w:rStyle w:val="Text_20_body"/>
          <w:rFonts w:ascii="Helvetica" w:hAnsi="Helvetica" w:cs="Verdana" w:eastAsia="Verdana"/>
          <w:b w:val="off"/>
          <w:spacing w:val="-5"/>
          <w:kern w:val="16"/>
          <w:sz w:val="22"/>
          <w:szCs w:val="22"/>
          <w:highlight w:val="white"/>
          <w:u w:val="none"/>
        </w:rPr>
      </w:pPr>
      <w:r>
        <w:rPr>
          <w:rFonts w:ascii="Helvetica" w:hAnsi="Helvetica" w:cs="Verdana" w:eastAsia="Verdana"/>
          <w:b w:val="off"/>
          <w:spacing w:val="-5"/>
          <w:kern w:val="16"/>
          <w:sz w:val="22"/>
          <w:szCs w:val="22"/>
          <w:highlight w:val="white"/>
          <w:u w:val="none"/>
        </w:rPr>
        <w:t xml:space="preserve">The power of consumers increases when: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Customers concentrated or buying in volume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Consumer power is higher where products are standard or undifferentiated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 w:cs="Verdana" w:eastAsia="Verdana"/>
          <w:spacing w:val="-5"/>
          <w:kern w:val="16"/>
          <w:sz w:val="22"/>
          <w:szCs w:val="22"/>
          <w:highlight w:val="white"/>
          <w:u w:val="none"/>
        </w:rPr>
      </w:pPr>
      <w:r>
        <w:rPr>
          <w:rFonts w:ascii="Helvetica" w:hAnsi="Helvetica" w:cs="Verdana" w:eastAsia="Verdana"/>
          <w:spacing w:val="-5"/>
          <w:kern w:val="16"/>
          <w:sz w:val="22"/>
          <w:szCs w:val="22"/>
          <w:highlight w:val="white"/>
          <w:u w:val="none"/>
        </w:rPr>
        <w:t xml:space="preserve">If they can inexpensively switch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If they are particularly important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If sellers are struggling in the face of falling consumer demand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If they are informed about sellers’ products, prices, and costs </w:t>
      </w:r>
    </w:p>
    <w:p>
      <w:pPr>
        <w:pStyle w:val="Text_20_body"/>
        <w:numPr xmlns:o="urn:schemas-microsoft-com:office:office" xmlns:v="urn:schemas-microsoft-com:vml">
          <w:ilvl w:val="0"/>
          <w:numId w:val="5"/>
        </w:numPr>
        <w:outlineLvl w:val="9"/>
        <w:rPr>
          <w:rStyle w:val="Text_20_body"/>
          <w:rFonts w:ascii="Helvetica" w:hAnsi="Helvetica"/>
          <w:sz w:val="22"/>
          <w:szCs w:val="22"/>
          <w:highlight w:val="white"/>
        </w:rPr>
      </w:pPr>
      <w:r>
        <w:rPr>
          <w:rFonts w:ascii="Helvetica" w:hAnsi="Helvetica"/>
          <w:sz w:val="22"/>
          <w:szCs w:val="22"/>
          <w:highlight w:val="white"/>
        </w:rPr>
        <w:t xml:space="preserve"> </w:t>
      </w:r>
      <w:r>
        <w:rPr>
          <w:rFonts w:ascii="Helvetica" w:hAnsi="Helvetica"/>
          <w:sz w:val="22"/>
          <w:szCs w:val="22"/>
          <w:highlight w:val="white"/>
        </w:rPr>
        <w:t xml:space="preserve">If they have discretion in whether and when they purchase the product </w:t>
      </w:r>
    </w:p>
    <w:p>
      <w:pPr>
        <w:pStyle w:val="Standard"/>
        <w:ind xmlns:o="urn:schemas-microsoft-com:office:office" xmlns:v="urn:schemas-microsoft-com:vml" w:left="0" w:right="0"/>
        <w:outlineLvl w:val="9"/>
        <w:rPr>
          <w:rStyle w:val="Standard"/>
          <w:rFonts w:ascii="Verdana" w:hAnsi="Verdana" w:cs="Verdana" w:eastAsia="Verdana"/>
          <w:spacing w:val="-5"/>
          <w:kern w:val="16"/>
          <w:sz w:val="24"/>
          <w:szCs w:val="24"/>
          <w:u w:val="none"/>
        </w:rPr>
      </w:pPr>
    </w:p>
    <w:p>
      <w:pPr>
        <w:pStyle w:val="Standard"/>
        <w:outlineLvl w:val="9"/>
        <w:rPr>
          <w:rStyle w:val="Standard"/>
        </w:rPr>
      </w:pP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</w:endnotePr>
      <w:pgSz w:orient="portrait" w:w="11905" w:h="16837"/>
      <w:pgMar w:top="1134" w:left="1134" w:bottom="1134" w:right="1134" w:header="1134" w:footer="1134" w:gutter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OpenSymbol">
    <w:charset w:val="00"/>
  </w:font>
  <w:font w:name="Tahoma">
    <w:charset w:val="00"/>
  </w:font>
  <w:font w:name="Verdana">
    <w:charset w:val="00"/>
    <w:family w:val="swiss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  <w:font w:name="Helvetica">
    <w:charset w:val="00"/>
    <w:family w:val="swiss"/>
    <w:pitch w:val="variable"/>
  </w:font>
  <w:font w:name="Arial">
    <w:charset w:val="00"/>
    <w:family w:val="auto"/>
    <w:pitch w:val="variable"/>
  </w:font>
  <w:font w:name="Tahoma">
    <w:charset w:val="00"/>
    <w:family w:val="auto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 w:after="57" w:before="57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abstractNum w:abstractNumId="2">
    <w:lvl w:ilvl="0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1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2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3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4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5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6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7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8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</w:abstractNum>
  <w:abstractNum w:abstractNumId="3">
    <w:lvl w:ilvl="0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1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2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3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4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5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6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7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8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</w:abstractNum>
  <w:abstractNum w:abstractNumId="4">
    <w:lvl w:ilvl="0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1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2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3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4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5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6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7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8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</w:abstractNum>
  <w:abstractNum w:abstractNumId="5">
    <w:lvl w:ilvl="0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1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2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3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4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5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  <w:lvl w:ilvl="6">
      <w:numFmt w:val="bullet"/>
      <w:suff w:val="tab"/>
      <w:lvlText w:val="•"/>
      <w:lvlJc w:val="left"/>
      <w:pPr>
        <w:tabs>
          <w:tab w:val="num" w:pos="0"/>
        </w:tabs>
        <w:suppressAutoHyphens w:val="true"/>
        <w:ind w:left="0" w:hanging="0"/>
      </w:pPr>
      <w:rPr>
        <w:rFonts w:ascii="Courier New" w:hAnsi="Courier New" w:cs="Courier New" w:hint="default"/>
      </w:rPr>
    </w:lvl>
    <w:lvl w:ilvl="7">
      <w:numFmt w:val="bullet"/>
      <w:suff w:val="tab"/>
      <w:lvlText w:val="◦"/>
      <w:lvlJc w:val="left"/>
      <w:pPr>
        <w:tabs>
          <w:tab w:val="num" w:pos="0"/>
        </w:tabs>
        <w:suppressAutoHyphens w:val="true"/>
        <w:ind w:left="0" w:hanging="0"/>
      </w:pPr>
    </w:lvl>
    <w:lvl w:ilvl="8">
      <w:numFmt w:val="bullet"/>
      <w:suff w:val="tab"/>
      <w:lvlText w:val="▪"/>
      <w:lvlJc w:val="left"/>
      <w:pPr>
        <w:tabs>
          <w:tab w:val="num" w:pos="0"/>
        </w:tabs>
        <w:suppressAutoHyphens w:val="true"/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stylePaneFormatFilter w:val="1021"/>
  <w:view w:val="print"/>
  <w:defaultTabStop w:val="709"/>
  <w:autoHyphenation w:val="true"/>
  <w:consecutiveHyphenLimit w:val="0"/>
  <w:doNotHyphenateCaps w:val="false"/>
  <w:footnotePr>
    <w:pos w:val="pageBottom"/>
    <w:numFmt w:val="decimal"/>
    <w:numStart w:val="1"/>
    <w:numRestart w:val="continuous"/>
    <w:footnote w:id="0"/>
    <w:footnote w:id="1"/>
  </w:footnotePr>
  <w:endnotePr>
    <w:pos w:val="docEnd"/>
    <w:numFmt w:val="lowerRoman"/>
    <w:numStart w:val="1"/>
    <w:endnote w:id="0"/>
    <w:endnote w:id="1"/>
  </w:endnotePr>
  <w:compat>
    <w:suppressTopSpacing w:val="false"/>
    <w:doNotUseHTMLParagraphAutoSpacing w:val="true"/>
  </w:compat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ahoma" w:eastAsia="Arial"/>
        <w:kern w:val="16"/>
        <w:sz w:val="24"/>
        <w:szCs w:val="24"/>
        <w:lang w:val="en-none" w:eastAsia="zxx-none" w:bidi="zxx-none"/>
      </w:rPr>
    </w:rPrDefault>
    <w:pPrDefault>
      <w:pPr>
        <w:widowControl w:val="off"/>
        <w:suppressAutoHyphens w:val="true"/>
        <w:autoSpaceDN w:val="on"/>
      </w:pPr>
    </w:pPrDefault>
  </w:docDefaults>
  <w:style w:styleId="Standard" w:type="paragraph">
    <w:name w:val="Standard"/>
    <w:qFormat/>
    <w:pPr>
      <w:outlineLvl w:val="9"/>
    </w:pPr>
    <w:rPr/>
  </w:style>
  <w:style w:styleId="Heading" w:type="paragraph">
    <w:name w:val="Heading"/>
    <w:basedOn w:val="Standard"/>
    <w:next w:val="Text_20_body"/>
    <w:qFormat/>
    <w:pPr>
      <w:pStyle xmlns:r="http://schemas.openxmlformats.org/officeDocument/2006/relationships" w:val="Standard"/>
      <w:keepNext/>
      <w:keepNext/>
      <w:widowControl w:val="off"/>
      <w:suppressAutoHyphens w:val="true"/>
      <w:spacing w:after="120" w:before="240"/>
    </w:pPr>
    <w:rPr>
      <w:rFonts w:ascii="Arial" w:hAnsi="Arial" w:cs="Tahoma" w:eastAsia="Arial"/>
      <w:sz w:val="28"/>
      <w:szCs w:val="28"/>
    </w:rPr>
  </w:style>
  <w:style w:styleId="Text_20_body" w:type="paragraph">
    <w:name w:val="Text body"/>
    <w:basedOn w:val="Standard"/>
    <w:qFormat/>
    <w:pPr>
      <w:pStyle xmlns:r="http://schemas.openxmlformats.org/officeDocument/2006/relationships" w:val="Standard"/>
      <w:widowControl w:val="off"/>
      <w:suppressAutoHyphens w:val="true"/>
      <w:spacing w:after="120" w:before="0"/>
    </w:pPr>
    <w:rPr/>
  </w:style>
  <w:style w:styleId="List" w:type="paragraph">
    <w:name w:val="List"/>
    <w:basedOn w:val="Text_20_body"/>
    <w:qFormat/>
    <w:pPr>
      <w:suppressAutoHyphens w:val="true"/>
      <w:outlineLvl w:val="9"/>
    </w:pPr>
    <w:rPr>
      <w:rFonts w:cs="Tahoma"/>
    </w:rPr>
  </w:style>
  <w:style w:styleId="Caption" w:type="paragraph">
    <w:name w:val="Caption"/>
    <w:basedOn w:val="Standard"/>
    <w:qFormat/>
    <w:pPr>
      <w:pStyle xmlns:r="http://schemas.openxmlformats.org/officeDocument/2006/relationships" w:val="Standard"/>
      <w:widowControl w:val="off"/>
      <w:suppressAutoHyphens w:val="true"/>
      <w:spacing w:after="120" w:before="120"/>
    </w:pPr>
    <w:rPr>
      <w:rFonts w:cs="Tahoma"/>
      <w:i w:val="on"/>
      <w:sz w:val="24"/>
      <w:szCs w:val="24"/>
    </w:rPr>
  </w:style>
  <w:style w:styleId="Index" w:type="paragraph">
    <w:name w:val="Index"/>
    <w:basedOn w:val="Standard"/>
    <w:qFormat/>
    <w:pPr>
      <w:pStyle xmlns:r="http://schemas.openxmlformats.org/officeDocument/2006/relationships" w:val="Standard"/>
      <w:widowControl w:val="off"/>
      <w:suppressAutoHyphens w:val="true"/>
    </w:pPr>
    <w:rPr>
      <w:rFonts w:cs="Tahoma"/>
    </w:rPr>
  </w:style>
  <w:style w:styleId="Bullet_20_Symbols" w:type="character">
    <w:name w:val="Bullet Symbols"/>
    <w:qFormat/>
    <w:pPr>
      <w:suppressAutoHyphens w:val="true"/>
      <w:outlineLvl w:val="9"/>
    </w:pPr>
    <w:rPr>
      <w:rFonts w:ascii="OpenSymbol" w:hAnsi="OpenSymbol" w:cs="OpenSymbol" w:eastAsia="OpenSymbol"/>
    </w:rPr>
  </w:style>
  <w:style w:styleId="footnoteReference" w:type="character">
    <w:name w:val="note reference"/>
    <w:semiHidden/>
    <w:unhideWhenUsed/>
  </w:style>
  <w:style w:styleId="footnoteText" w:type="paragraph">
    <w:name w:val="note text"/>
    <w:semiHidden/>
    <w:unhideWhenUsed/>
  </w:style>
  <w:style w:styleId="endnoteReference" w:type="character">
    <w:name w:val="note reference_1"/>
    <w:semiHidden/>
    <w:unhideWhenUsed/>
  </w:style>
  <w:style w:styleId="endnoteText" w:type="paragraph">
    <w:name w:val="note text_1"/>
    <w:semiHidden/>
    <w:unhideWhenUsed/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Relationship Id="CompatibilitySettings" Type="http://schemas.openxmlformats.org/officeDocument/2006/relationships/customXml" Target="../customXml/CompatibilitySettings.xml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r="http://schemas.openxmlformats.org/officeDocument/2006/relationships" xmlns:o="urn:schemas-microsoft-com:office:office" xmlns:v="urn:schemas-microsoft-com:vml" xmlns:w="http://schemas.openxmlformats.org/wordprocessingml/2006/main" />
</file>

<file path=customXml/CompatibilitySettings.xml><?xml version="1.0" encoding="utf-8"?>
<CompatibilitySettings xmlns="http://odf-converter.sourceforge.net/compatibilitySettings/1.0" xmlns:w="http://schemas.openxmlformats.org/wordprocessingml/2006/main">
  <CompatibilitySetting name="AddParaTableSpacing" type="boolean" value="true"/>
  <CompatibilitySetting name="PrintReversed" type="boolean" value="false"/>
  <CompatibilitySetting name="OutlineLevelYieldsNumbering" type="boolean" value="false"/>
  <CompatibilitySetting name="LinkUpdateMode" type="short" value="1"/>
  <CompatibilitySetting name="PrintEmptyPages" type="boolean" value="true"/>
  <CompatibilitySetting name="IgnoreFirstLineIndentInNumbering" type="boolean" value="false"/>
  <CompatibilitySetting name="CharacterCompressionType" type="short" value="0"/>
  <CompatibilitySetting name="PrintSingleJobs" type="boolean" value="false"/>
  <CompatibilitySetting name="UpdateFromTemplate" type="boolean" value="true"/>
  <CompatibilitySetting name="PrintPaperFromSetup" type="boolean" value="false"/>
  <CompatibilitySetting name="AddFrameOffsets" type="boolean" value="false"/>
  <CompatibilitySetting name="PrintLeftPages" type="boolean" value="true"/>
  <CompatibilitySetting name="RedlineProtectionKey" type="base64Binary" value=""/>
  <CompatibilitySetting name="PrintTables" type="boolean" value="true"/>
  <CompatibilitySetting name="ProtectForm" type="boolean" value="false"/>
  <CompatibilitySetting name="ChartAutoUpdate" type="boolean" value="true"/>
  <CompatibilitySetting name="PrintControls" type="boolean" value="true"/>
  <CompatibilitySetting name="PrinterSetup" type="base64Binary" value=""/>
  <CompatibilitySetting name="IgnoreTabsAndBlanksForLineCalculation" type="boolean" value="false"/>
  <CompatibilitySetting name="PrintAnnotationMode" type="short" value="0"/>
  <CompatibilitySetting name="LoadReadonly" type="boolean" value="false"/>
  <CompatibilitySetting name="AddParaSpacingToTableCells" type="boolean" value="true"/>
  <CompatibilitySetting name="AddExternalLeading" type="boolean" value="true"/>
  <CompatibilitySetting name="ApplyUserData" type="boolean" value="true"/>
  <CompatibilitySetting name="FieldAutoUpdate" type="boolean" value="true"/>
  <CompatibilitySetting name="SaveVersionOnClose" type="boolean" value="false"/>
  <CompatibilitySetting name="SaveGlobalDocumentLinks" type="boolean" value="false"/>
  <CompatibilitySetting name="IsKernAsianPunctuation" type="boolean" value="false"/>
  <CompatibilitySetting name="AlignTabStopPosition" type="boolean" value="true"/>
  <CompatibilitySetting name="ClipAsCharacterAnchoredWriterFlyFrames" type="boolean" value="false"/>
  <CompatibilitySetting name="CurrentDatabaseDataSource" type="string" value=""/>
  <CompatibilitySetting name="TabAtLeftIndentForParagraphsInList" type="boolean" value="false"/>
  <CompatibilitySetting name="DoNotCaptureDrawObjsOnPage" type="boolean" value="false"/>
  <CompatibilitySetting name="TableRowKeep" type="boolean" value="false"/>
  <CompatibilitySetting name="PrinterName" type="string" value=""/>
  <CompatibilitySetting name="PrintFaxName" type="string" value=""/>
  <CompatibilitySetting name="ConsiderTextWrapOnObjPos" type="boolean" value="false"/>
  <CompatibilitySetting name="UseOldPrinterMetrics" type="boolean" value="false"/>
  <CompatibilitySetting name="PrintRightPages" type="boolean" value="true"/>
  <CompatibilitySetting name="IsLabelDocument" type="boolean" value="false"/>
  <CompatibilitySetting name="UseFormerLineSpacing" type="boolean" value="false"/>
  <CompatibilitySetting name="AddParaTableSpacingAtStart" type="boolean" value="true"/>
  <CompatibilitySetting name="UseFormerTextWrapping" type="boolean" value="false"/>
  <CompatibilitySetting name="DoNotResetParaAttrsForNumFont" type="boolean" value="false"/>
  <CompatibilitySetting name="PrintProspect" type="boolean" value="false"/>
  <CompatibilitySetting name="PrintGraphics" type="boolean" value="true"/>
  <CompatibilitySetting name="AllowPrintJobCancel" type="boolean" value="true"/>
  <CompatibilitySetting name="CurrentDatabaseCommandType" type="int" value="0"/>
  <CompatibilitySetting name="DoNotJustifyLinesWithManualBreak" type="boolean" value="false"/>
  <CompatibilitySetting name="TabsRelativeToIndent" type="boolean" value="true"/>
  <CompatibilitySetting name="UseFormerObjectPositioning" type="boolean" value="false"/>
  <CompatibilitySetting name="PrinterIndependentLayout" type="string" value="high-resolution"/>
  <CompatibilitySetting name="UseOldNumbering" type="boolean" value="false"/>
  <CompatibilitySetting name="PrintPageBackground" type="boolean" value="true"/>
  <CompatibilitySetting name="CurrentDatabaseCommand" type="string" value=""/>
  <CompatibilitySetting name="PrintDrawings" type="boolean" value="true"/>
  <CompatibilitySetting name="PrintBlackFonts" type="boolean" value="false"/>
  <CompatibilitySetting name="UnxForceZeroExtLeading" type="boolean" value="false"/>
</CompatibilitySettings>
</file>

<file path=docProps/app.xml><?xml version="1.0" encoding="utf-8"?>
<Properties xmlns="http://schemas.openxmlformats.org/officeDocument/2006/extended-properties" xmlns:vt="http://schemas.openxmlformats.org/officeDocument/2006/docPropsVTypes" xmlns:dc="http://purl.org/dc/elements/1.1/">
  <Pages>1</Pages>
  <Words>182</Words>
  <Application>OpenXML/ODF Translator v2.5</Application>
  <DocSecurity>0</DocSecurity>
  <Paragraphs>28</Paragraphs>
  <TotalTime>167</TotalTime>
  <ScaleCrop>false</ScaleCrop>
  <LinksUpToDate>false</LinksUpToDate>
  <CharactersWithSpaces>1156</CharactersWithSpaces>
  <SharedDoc>false</SharedDoc>
  <HyperlinksChanged>false</HyperlinksChanged>
  <AppVersion>2.00</AppVersion>
</Properties>
</file>

<file path=docProps/core.xml><?xml version="1.0" encoding="utf-8"?>
<cp:coreProperties xmlns:cp="http://schemas.openxmlformats.org/package/2006/metadata/core-properties" xmlns:dcmitype="http://purl.org/dc/dcmitype/">
  <dcterms:created xmlns:dcterms="http://purl.org/dc/terms/" xmlns:xsi="http://www.w3.org/2001/XMLSchema-instance" xsi:type="dcterms:W3CDTF">2013-02-17T14:35:36Z</dcterms:created>
  <dcterms:modified xmlns:dcterms="http://purl.org/dc/terms/" xmlns:xsi="http://www.w3.org/2001/XMLSchema-instance" xsi:type="dcterms:W3CDTF">2013-02-18T14:45:36Z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