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8D3" w:rsidRDefault="00D668D3" w:rsidP="00D668D3">
      <w:pPr>
        <w:pBdr>
          <w:bottom w:val="single" w:sz="8" w:space="1" w:color="7A5D52"/>
        </w:pBdr>
        <w:spacing w:before="240"/>
        <w:jc w:val="center"/>
        <w:rPr>
          <w:rFonts w:ascii="Perpetua" w:hAnsi="Perpetua" w:cs="Times New Roman"/>
          <w:b/>
          <w:bCs/>
          <w:sz w:val="24"/>
          <w:szCs w:val="24"/>
        </w:rPr>
      </w:pPr>
      <w:r>
        <w:rPr>
          <w:rFonts w:ascii="Perpetua" w:hAnsi="Perpetua" w:cs="Times New Roman"/>
          <w:b/>
          <w:bCs/>
          <w:sz w:val="24"/>
          <w:szCs w:val="24"/>
        </w:rPr>
        <w:t>IE-352</w:t>
      </w:r>
    </w:p>
    <w:p w:rsidR="00D668D3" w:rsidRDefault="00D668D3" w:rsidP="00D668D3">
      <w:pPr>
        <w:pBdr>
          <w:bottom w:val="single" w:sz="8" w:space="1" w:color="7A5D52"/>
        </w:pBdr>
        <w:jc w:val="center"/>
        <w:rPr>
          <w:rFonts w:ascii="Perpetua" w:hAnsi="Perpetua" w:cs="Times New Roman"/>
          <w:b/>
          <w:bCs/>
          <w:sz w:val="24"/>
          <w:szCs w:val="24"/>
          <w:lang w:val="fr-FR"/>
        </w:rPr>
      </w:pPr>
      <w:r>
        <w:rPr>
          <w:rFonts w:ascii="Perpetua" w:hAnsi="Perpetua" w:cs="Times New Roman"/>
          <w:b/>
          <w:bCs/>
          <w:sz w:val="24"/>
          <w:szCs w:val="24"/>
        </w:rPr>
        <w:t xml:space="preserve">Section 1, CRN: </w:t>
      </w:r>
      <w:r>
        <w:rPr>
          <w:rFonts w:ascii="Perpetua" w:hAnsi="Perpetua" w:cs="Times New Roman"/>
          <w:b/>
          <w:bCs/>
          <w:sz w:val="24"/>
          <w:szCs w:val="24"/>
          <w:lang w:val="fr-FR"/>
        </w:rPr>
        <w:t>5022/5030/5041</w:t>
      </w:r>
    </w:p>
    <w:p w:rsidR="00D668D3" w:rsidRDefault="00D668D3" w:rsidP="00D668D3">
      <w:pPr>
        <w:pBdr>
          <w:bottom w:val="single" w:sz="8" w:space="1" w:color="7A5D52"/>
        </w:pBdr>
        <w:jc w:val="center"/>
        <w:rPr>
          <w:rFonts w:ascii="Perpetua" w:hAnsi="Perpetua" w:cs="Times New Roman"/>
          <w:b/>
          <w:bCs/>
          <w:sz w:val="24"/>
          <w:szCs w:val="24"/>
          <w:lang w:val="fr-FR"/>
        </w:rPr>
      </w:pPr>
      <w:r>
        <w:rPr>
          <w:rFonts w:ascii="Perpetua" w:hAnsi="Perpetua" w:cs="Times New Roman"/>
          <w:b/>
          <w:bCs/>
          <w:sz w:val="24"/>
          <w:szCs w:val="24"/>
        </w:rPr>
        <w:t xml:space="preserve">Section 2, CRN: </w:t>
      </w:r>
      <w:r>
        <w:rPr>
          <w:rFonts w:ascii="Perpetua" w:hAnsi="Perpetua" w:cs="Times New Roman"/>
          <w:b/>
          <w:bCs/>
          <w:sz w:val="24"/>
          <w:szCs w:val="24"/>
          <w:lang w:val="fr-FR"/>
        </w:rPr>
        <w:t>32997/32999/32998</w:t>
      </w:r>
    </w:p>
    <w:p w:rsidR="00775C8B" w:rsidRPr="00CA3026" w:rsidRDefault="00D668D3" w:rsidP="00D668D3">
      <w:pPr>
        <w:pBdr>
          <w:bottom w:val="single" w:sz="8" w:space="1" w:color="7A5D52"/>
        </w:pBdr>
        <w:spacing w:after="120"/>
        <w:jc w:val="center"/>
        <w:rPr>
          <w:rFonts w:ascii="Perpetua" w:hAnsi="Perpetua" w:cs="Times New Roman"/>
          <w:b/>
          <w:bCs/>
          <w:sz w:val="24"/>
          <w:szCs w:val="24"/>
        </w:rPr>
      </w:pPr>
      <w:r>
        <w:rPr>
          <w:rFonts w:ascii="Perpetua" w:hAnsi="Perpetua" w:cs="Times New Roman"/>
          <w:b/>
          <w:bCs/>
          <w:sz w:val="24"/>
          <w:szCs w:val="24"/>
        </w:rPr>
        <w:t>Second Semester 1433-34 H (Spring-2013) – 4(4</w:t>
      </w:r>
      <w:proofErr w:type="gramStart"/>
      <w:r>
        <w:rPr>
          <w:rFonts w:ascii="Perpetua" w:hAnsi="Perpetua" w:cs="Times New Roman"/>
          <w:b/>
          <w:bCs/>
          <w:sz w:val="24"/>
          <w:szCs w:val="24"/>
        </w:rPr>
        <w:t>,1,1</w:t>
      </w:r>
      <w:proofErr w:type="gramEnd"/>
      <w:r>
        <w:rPr>
          <w:rFonts w:ascii="Perpetua" w:hAnsi="Perpetua" w:cs="Times New Roman"/>
          <w:b/>
          <w:bCs/>
          <w:sz w:val="24"/>
          <w:szCs w:val="24"/>
        </w:rPr>
        <w:t xml:space="preserve">) </w:t>
      </w:r>
      <w:r>
        <w:rPr>
          <w:rFonts w:ascii="Perpetua" w:hAnsi="Perpetua" w:cs="Times New Roman"/>
          <w:b/>
          <w:bCs/>
          <w:sz w:val="24"/>
          <w:szCs w:val="24"/>
        </w:rPr>
        <w:br/>
        <w:t>MANUFACTURING PROCESSES – 2</w:t>
      </w:r>
    </w:p>
    <w:p w:rsidR="00775C8B" w:rsidRDefault="00D668D3" w:rsidP="000F4D76">
      <w:pPr>
        <w:pBdr>
          <w:bottom w:val="single" w:sz="4" w:space="1" w:color="auto"/>
        </w:pBdr>
        <w:jc w:val="right"/>
        <w:rPr>
          <w:rFonts w:ascii="Perpetua" w:hAnsi="Perpetua" w:cs="Tahoma"/>
          <w:b/>
          <w:bCs/>
          <w:sz w:val="24"/>
          <w:szCs w:val="24"/>
        </w:rPr>
      </w:pPr>
      <w:r>
        <w:rPr>
          <w:rFonts w:ascii="Perpetua" w:hAnsi="Perpetua" w:cs="Tahoma"/>
          <w:b/>
          <w:bCs/>
          <w:sz w:val="24"/>
          <w:szCs w:val="24"/>
        </w:rPr>
        <w:t xml:space="preserve">Monday, Mar </w:t>
      </w:r>
      <w:r w:rsidR="000F4D76">
        <w:rPr>
          <w:rFonts w:ascii="Perpetua" w:hAnsi="Perpetua" w:cs="Tahoma"/>
          <w:b/>
          <w:bCs/>
          <w:sz w:val="24"/>
          <w:szCs w:val="24"/>
        </w:rPr>
        <w:t>18</w:t>
      </w:r>
      <w:r>
        <w:rPr>
          <w:rFonts w:ascii="Perpetua" w:hAnsi="Perpetua" w:cs="Tahoma"/>
          <w:b/>
          <w:bCs/>
          <w:sz w:val="24"/>
          <w:szCs w:val="24"/>
        </w:rPr>
        <w:t>, 2013 (</w:t>
      </w:r>
      <w:r w:rsidR="000F4D76">
        <w:rPr>
          <w:rFonts w:ascii="Perpetua" w:hAnsi="Perpetua" w:cs="Tahoma"/>
          <w:b/>
          <w:bCs/>
          <w:sz w:val="24"/>
          <w:szCs w:val="24"/>
        </w:rPr>
        <w:t>06</w:t>
      </w:r>
      <w:r>
        <w:rPr>
          <w:rFonts w:ascii="Perpetua" w:hAnsi="Perpetua" w:cs="Tahoma"/>
          <w:b/>
          <w:bCs/>
          <w:sz w:val="24"/>
          <w:szCs w:val="24"/>
        </w:rPr>
        <w:t>/0</w:t>
      </w:r>
      <w:r w:rsidR="000F4D76">
        <w:rPr>
          <w:rFonts w:ascii="Perpetua" w:hAnsi="Perpetua" w:cs="Tahoma"/>
          <w:b/>
          <w:bCs/>
          <w:sz w:val="24"/>
          <w:szCs w:val="24"/>
        </w:rPr>
        <w:t>5</w:t>
      </w:r>
      <w:r>
        <w:rPr>
          <w:rFonts w:ascii="Perpetua" w:hAnsi="Perpetua" w:cs="Tahoma"/>
          <w:b/>
          <w:bCs/>
          <w:sz w:val="24"/>
          <w:szCs w:val="24"/>
        </w:rPr>
        <w:t>/1434H)</w:t>
      </w:r>
    </w:p>
    <w:p w:rsidR="00775C8B" w:rsidRDefault="00775C8B" w:rsidP="000F4D76">
      <w:pPr>
        <w:pBdr>
          <w:bottom w:val="single" w:sz="4" w:space="1" w:color="auto"/>
        </w:pBdr>
        <w:shd w:val="clear" w:color="auto" w:fill="FFFF99"/>
        <w:jc w:val="center"/>
        <w:rPr>
          <w:rFonts w:ascii="Perpetua" w:hAnsi="Perpetua" w:cs="Tahoma"/>
          <w:b/>
          <w:bCs/>
          <w:sz w:val="24"/>
          <w:szCs w:val="24"/>
        </w:rPr>
      </w:pPr>
      <w:r>
        <w:rPr>
          <w:rFonts w:ascii="Perpetua" w:hAnsi="Perpetua" w:cs="Tahoma"/>
          <w:b/>
          <w:bCs/>
          <w:sz w:val="24"/>
          <w:szCs w:val="24"/>
        </w:rPr>
        <w:t xml:space="preserve">Quiz </w:t>
      </w:r>
      <w:r w:rsidR="000F4D76">
        <w:rPr>
          <w:rFonts w:ascii="Perpetua" w:hAnsi="Perpetua" w:cs="Tahoma"/>
          <w:b/>
          <w:bCs/>
          <w:sz w:val="24"/>
          <w:szCs w:val="24"/>
        </w:rPr>
        <w:t>4</w:t>
      </w:r>
      <w:r w:rsidR="00CA094E">
        <w:rPr>
          <w:rFonts w:ascii="Perpetua" w:hAnsi="Perpetua" w:cs="Tahoma"/>
          <w:b/>
          <w:bCs/>
          <w:sz w:val="24"/>
          <w:szCs w:val="24"/>
        </w:rPr>
        <w:t xml:space="preserve"> </w:t>
      </w:r>
      <w:r w:rsidR="00CA094E" w:rsidRPr="00A26E51">
        <w:rPr>
          <w:rFonts w:ascii="Perpetua" w:hAnsi="Perpetua" w:cs="Tahoma"/>
          <w:b/>
          <w:bCs/>
          <w:color w:val="FF0000"/>
          <w:sz w:val="24"/>
          <w:szCs w:val="24"/>
        </w:rPr>
        <w:t>ANSWERS</w:t>
      </w:r>
    </w:p>
    <w:p w:rsidR="00775C8B" w:rsidRDefault="00775C8B" w:rsidP="00775C8B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tbl>
      <w:tblPr>
        <w:tblW w:w="936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10"/>
        <w:gridCol w:w="2880"/>
        <w:gridCol w:w="2070"/>
      </w:tblGrid>
      <w:tr w:rsidR="00775C8B" w:rsidRPr="00FF5E39" w:rsidTr="00067E80">
        <w:tc>
          <w:tcPr>
            <w:tcW w:w="4410" w:type="dxa"/>
          </w:tcPr>
          <w:p w:rsidR="00775C8B" w:rsidRPr="00FF5E39" w:rsidRDefault="00775C8B" w:rsidP="00067E80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 w:rsidRPr="00FF5E39">
              <w:rPr>
                <w:rFonts w:ascii="Perpetua" w:hAnsi="Perpetua" w:cs="Times New Roman"/>
                <w:b/>
                <w:bCs/>
                <w:sz w:val="24"/>
                <w:szCs w:val="24"/>
              </w:rPr>
              <w:t xml:space="preserve">Name: </w:t>
            </w:r>
          </w:p>
          <w:p w:rsidR="00775C8B" w:rsidRPr="00FF5E39" w:rsidRDefault="00412D18" w:rsidP="00067E80">
            <w:pPr>
              <w:jc w:val="center"/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 w:rsidRPr="00A26E51">
              <w:rPr>
                <w:rFonts w:ascii="Perpetua" w:hAnsi="Perpetua" w:cs="Times New Roman"/>
                <w:b/>
                <w:bCs/>
                <w:color w:val="FF0000"/>
                <w:sz w:val="24"/>
                <w:szCs w:val="24"/>
              </w:rPr>
              <w:t>Ahmed M. El-Sherbeeny, PhD</w:t>
            </w:r>
          </w:p>
        </w:tc>
        <w:tc>
          <w:tcPr>
            <w:tcW w:w="2880" w:type="dxa"/>
          </w:tcPr>
          <w:p w:rsidR="00775C8B" w:rsidRPr="00FF5E39" w:rsidRDefault="00775C8B" w:rsidP="00067E80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 w:rsidRPr="00FF5E39">
              <w:rPr>
                <w:rFonts w:ascii="Perpetua" w:hAnsi="Perpetua" w:cs="Times New Roman"/>
                <w:b/>
                <w:bCs/>
                <w:sz w:val="24"/>
                <w:szCs w:val="24"/>
              </w:rPr>
              <w:t>Student Number</w:t>
            </w: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:</w:t>
            </w:r>
          </w:p>
          <w:p w:rsidR="00775C8B" w:rsidRPr="00FF5E39" w:rsidRDefault="00775C8B" w:rsidP="00067E80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70" w:type="dxa"/>
          </w:tcPr>
          <w:p w:rsidR="00775C8B" w:rsidRDefault="00775C8B" w:rsidP="00067E80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Section:</w:t>
            </w:r>
          </w:p>
          <w:p w:rsidR="00775C8B" w:rsidRPr="00FF5E39" w:rsidRDefault="00775C8B" w:rsidP="00B95698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8:00 / 10:00</w:t>
            </w:r>
          </w:p>
        </w:tc>
      </w:tr>
    </w:tbl>
    <w:p w:rsidR="002C7961" w:rsidRDefault="002C7961" w:rsidP="002C7961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p w:rsidR="000F4D76" w:rsidRDefault="000F4D76" w:rsidP="005230C5">
      <w:pPr>
        <w:pStyle w:val="BodyText"/>
        <w:spacing w:after="120"/>
        <w:jc w:val="left"/>
      </w:pPr>
      <w:r>
        <w:rPr>
          <w:rFonts w:ascii="Arial" w:hAnsi="Arial" w:cs="Arial"/>
          <w:b/>
          <w:bCs/>
          <w:sz w:val="24"/>
          <w:szCs w:val="24"/>
        </w:rPr>
        <w:t>Examine</w:t>
      </w:r>
      <w:r w:rsidRPr="0039441F">
        <w:rPr>
          <w:rFonts w:ascii="Arial" w:hAnsi="Arial" w:cs="Arial"/>
          <w:b/>
          <w:bCs/>
          <w:sz w:val="24"/>
          <w:szCs w:val="24"/>
        </w:rPr>
        <w:t xml:space="preserve"> the </w:t>
      </w:r>
      <w:r>
        <w:rPr>
          <w:rFonts w:ascii="Arial" w:hAnsi="Arial" w:cs="Arial"/>
          <w:b/>
          <w:bCs/>
          <w:sz w:val="24"/>
          <w:szCs w:val="24"/>
        </w:rPr>
        <w:t xml:space="preserve">drawing </w:t>
      </w:r>
      <w:r w:rsidR="0039441F" w:rsidRPr="0039441F">
        <w:rPr>
          <w:rFonts w:ascii="Arial" w:hAnsi="Arial" w:cs="Arial"/>
          <w:b/>
          <w:bCs/>
          <w:sz w:val="24"/>
          <w:szCs w:val="24"/>
        </w:rPr>
        <w:t>below and answer the following questions</w:t>
      </w:r>
      <w:r w:rsidR="0079337F" w:rsidRPr="0039441F">
        <w:rPr>
          <w:rFonts w:ascii="Arial" w:hAnsi="Arial" w:cs="Arial"/>
          <w:b/>
          <w:bCs/>
          <w:sz w:val="24"/>
          <w:szCs w:val="24"/>
        </w:rPr>
        <w:t>.</w:t>
      </w:r>
      <w:r w:rsidR="00721CA7">
        <w:rPr>
          <w:rFonts w:ascii="Arial" w:hAnsi="Arial" w:cs="Arial"/>
          <w:b/>
          <w:bCs/>
          <w:sz w:val="24"/>
          <w:szCs w:val="24"/>
        </w:rPr>
        <w:t xml:space="preserve"> [</w:t>
      </w:r>
      <w:proofErr w:type="gramStart"/>
      <w:r w:rsidR="00721CA7">
        <w:rPr>
          <w:rFonts w:ascii="Arial" w:hAnsi="Arial" w:cs="Arial"/>
          <w:b/>
          <w:bCs/>
          <w:sz w:val="24"/>
          <w:szCs w:val="24"/>
        </w:rPr>
        <w:t>units</w:t>
      </w:r>
      <w:proofErr w:type="gramEnd"/>
      <w:r w:rsidR="00721CA7">
        <w:rPr>
          <w:rFonts w:ascii="Arial" w:hAnsi="Arial" w:cs="Arial"/>
          <w:b/>
          <w:bCs/>
          <w:sz w:val="24"/>
          <w:szCs w:val="24"/>
        </w:rPr>
        <w:t xml:space="preserve">: </w:t>
      </w:r>
      <m:oMath>
        <m:r>
          <m:rPr>
            <m:sty m:val="bi"/>
          </m:rPr>
          <w:rPr>
            <w:rFonts w:ascii="Cambria Math" w:hAnsi="Cambria Math" w:cs="Arial"/>
            <w:sz w:val="24"/>
            <w:szCs w:val="24"/>
          </w:rPr>
          <m:t>in</m:t>
        </m:r>
      </m:oMath>
      <w:r w:rsidR="00721CA7">
        <w:rPr>
          <w:rFonts w:ascii="Arial" w:hAnsi="Arial" w:cs="Arial"/>
          <w:b/>
          <w:bCs/>
          <w:sz w:val="24"/>
          <w:szCs w:val="24"/>
        </w:rPr>
        <w:t>]</w:t>
      </w:r>
    </w:p>
    <w:p w:rsidR="00C40032" w:rsidRDefault="000B7B31" w:rsidP="00290449">
      <w:pPr>
        <w:pStyle w:val="BodyText"/>
        <w:spacing w:before="120" w:after="120"/>
        <w:jc w:val="center"/>
      </w:pPr>
      <w:r>
        <w:pict>
          <v:group id="_x0000_s1063" editas="canvas" style="width:499.5pt;height:214.1pt;mso-position-horizontal-relative:char;mso-position-vertical-relative:line" coordorigin="1440,6704" coordsize="9990,4282">
            <o:lock v:ext="edit" aspectratio="t"/>
            <v:shape id="_x0000_s1064" type="#_x0000_t75" style="position:absolute;left:1440;top:6704;width:9990;height:4282" o:preferrelative="f">
              <v:fill o:detectmouseclick="t"/>
              <v:path o:extrusionok="t" o:connecttype="none"/>
              <o:lock v:ext="edit" text="t"/>
            </v:shape>
            <v:shape id="_x0000_s1092" type="#_x0000_t75" style="position:absolute;left:2315;top:6732;width:7271;height:4120">
              <v:imagedata r:id="rId9" o:title="" croptop="1345f" cropbottom="32706f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2" type="#_x0000_t202" style="position:absolute;left:6917;top:6976;width:915;height:363;mso-position-horizontal-relative:text;mso-position-vertical-relative:text" filled="f" stroked="f">
              <v:textbox style="mso-next-textbox:#_x0000_s1072">
                <w:txbxContent>
                  <w:p w:rsidR="00F61BC0" w:rsidRPr="00E76F1C" w:rsidRDefault="00F61BC0" w:rsidP="000F4D76">
                    <w:pPr>
                      <w:rPr>
                        <w:b/>
                        <w:bCs/>
                        <w:color w:val="00B050"/>
                      </w:rPr>
                    </w:pPr>
                    <w:r w:rsidRPr="00E76F1C">
                      <w:rPr>
                        <w:b/>
                        <w:bCs/>
                        <w:color w:val="00B050"/>
                      </w:rPr>
                      <w:t xml:space="preserve">MMC </w:t>
                    </w:r>
                  </w:p>
                </w:txbxContent>
              </v:textbox>
            </v:shape>
            <v:shape id="_x0000_s1074" type="#_x0000_t202" style="position:absolute;left:6913;top:6725;width:915;height:363;mso-position-horizontal-relative:text;mso-position-vertical-relative:text" filled="f" stroked="f">
              <v:textbox style="mso-next-textbox:#_x0000_s1074">
                <w:txbxContent>
                  <w:p w:rsidR="00F61BC0" w:rsidRPr="00E76F1C" w:rsidRDefault="00F61BC0" w:rsidP="000F4D76">
                    <w:pPr>
                      <w:rPr>
                        <w:b/>
                        <w:bCs/>
                        <w:color w:val="0070C0"/>
                      </w:rPr>
                    </w:pPr>
                    <w:r w:rsidRPr="00E76F1C">
                      <w:rPr>
                        <w:b/>
                        <w:bCs/>
                        <w:color w:val="0070C0"/>
                      </w:rPr>
                      <w:t xml:space="preserve">LMC </w:t>
                    </w:r>
                  </w:p>
                </w:txbxContent>
              </v:textbox>
            </v:shape>
            <v:rect id="_x0000_s1093" style="position:absolute;left:4800;top:10553;width:3140;height:300" stroked="f"/>
            <w10:wrap type="none"/>
            <w10:anchorlock/>
          </v:group>
        </w:pict>
      </w:r>
    </w:p>
    <w:p w:rsidR="00290449" w:rsidRDefault="00290449" w:rsidP="000F4D76">
      <w:pPr>
        <w:pStyle w:val="BodyText"/>
        <w:spacing w:before="120" w:after="240"/>
        <w:rPr>
          <w:rFonts w:ascii="Times New Roman" w:hAnsi="Times New Roman" w:cs="Times New Roman"/>
          <w:b/>
          <w:bCs/>
          <w:sz w:val="28"/>
          <w:szCs w:val="28"/>
        </w:rPr>
        <w:sectPr w:rsidR="00290449" w:rsidSect="00290449">
          <w:headerReference w:type="default" r:id="rId10"/>
          <w:footerReference w:type="default" r:id="rId11"/>
          <w:type w:val="continuous"/>
          <w:pgSz w:w="11909" w:h="16834" w:code="9"/>
          <w:pgMar w:top="1440" w:right="1440" w:bottom="1152" w:left="1440" w:header="720" w:footer="720" w:gutter="0"/>
          <w:cols w:space="720"/>
        </w:sectPr>
      </w:pPr>
    </w:p>
    <w:p w:rsidR="005230C5" w:rsidRPr="00E353F9" w:rsidRDefault="005230C5" w:rsidP="005230C5">
      <w:pPr>
        <w:pStyle w:val="BodyText"/>
        <w:numPr>
          <w:ilvl w:val="0"/>
          <w:numId w:val="4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 w:rsidRPr="00F80997">
        <w:rPr>
          <w:rFonts w:ascii="Arial" w:hAnsi="Arial" w:cs="Arial"/>
          <w:b/>
          <w:bCs/>
          <w:sz w:val="24"/>
          <w:szCs w:val="24"/>
        </w:rPr>
        <w:lastRenderedPageBreak/>
        <w:t>W</w:t>
      </w:r>
      <w:r>
        <w:rPr>
          <w:rFonts w:ascii="Arial" w:hAnsi="Arial" w:cs="Arial"/>
          <w:b/>
          <w:bCs/>
          <w:sz w:val="24"/>
          <w:szCs w:val="24"/>
        </w:rPr>
        <w:t xml:space="preserve">hat type of geometric tolerance is involved here (form, orientation, or location)? </w:t>
      </w:r>
      <w:r w:rsidRPr="00F80997">
        <w:rPr>
          <w:rFonts w:ascii="Arial" w:hAnsi="Arial" w:cs="Arial"/>
          <w:sz w:val="24"/>
          <w:szCs w:val="24"/>
        </w:rPr>
        <w:t>[</w:t>
      </w:r>
      <w:r w:rsidRPr="00685091">
        <w:rPr>
          <w:rFonts w:ascii="Arial" w:hAnsi="Arial" w:cs="Arial"/>
          <w:i/>
          <w:iCs/>
          <w:sz w:val="24"/>
          <w:szCs w:val="24"/>
        </w:rPr>
        <w:t>1 Point</w:t>
      </w:r>
      <w:r w:rsidRPr="00F80997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E353F9">
        <w:rPr>
          <w:rFonts w:ascii="Times New Roman" w:hAnsi="Times New Roman" w:cs="Times New Roman"/>
          <w:b/>
          <w:bCs/>
          <w:sz w:val="24"/>
          <w:szCs w:val="24"/>
        </w:rPr>
        <w:t xml:space="preserve">ANSWER: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B7B31">
        <w:pict>
          <v:rect id="_x0000_s1099" style="width:80pt;height:21pt;mso-left-percent:-10001;mso-top-percent:-10001;mso-position-horizontal:absolute;mso-position-horizontal-relative:char;mso-position-vertical:absolute;mso-position-vertical-relative:line;mso-left-percent:-10001;mso-top-percent:-10001" wrapcoords="-800 -771 -800 20829 22400 20829 22400 -771 -800 -771">
            <v:textbox style="mso-next-textbox:#_x0000_s1099">
              <w:txbxContent>
                <w:p w:rsidR="005230C5" w:rsidRPr="00B65207" w:rsidRDefault="005230C5" w:rsidP="005230C5">
                  <w:pPr>
                    <w:rPr>
                      <w:b/>
                      <w:bCs/>
                      <w:color w:val="FF0000"/>
                    </w:rPr>
                  </w:pPr>
                  <w:proofErr w:type="gramStart"/>
                  <w:r>
                    <w:rPr>
                      <w:rFonts w:ascii="Arial" w:hAnsi="Arial" w:cs="Arial"/>
                      <w:b/>
                      <w:bCs/>
                      <w:color w:val="FF0000"/>
                      <w:sz w:val="24"/>
                      <w:szCs w:val="24"/>
                    </w:rPr>
                    <w:t>location</w:t>
                  </w:r>
                  <w:proofErr w:type="gramEnd"/>
                </w:p>
              </w:txbxContent>
            </v:textbox>
            <w10:wrap type="none"/>
            <w10:anchorlock/>
          </v:rect>
        </w:pict>
      </w:r>
    </w:p>
    <w:p w:rsidR="005230C5" w:rsidRPr="00EE5141" w:rsidRDefault="005230C5" w:rsidP="00CA1D3D">
      <w:pPr>
        <w:pStyle w:val="BodyText"/>
        <w:numPr>
          <w:ilvl w:val="0"/>
          <w:numId w:val="4"/>
        </w:numPr>
        <w:spacing w:before="120" w:after="240"/>
        <w:rPr>
          <w:rFonts w:ascii="Times New Roman" w:hAnsi="Times New Roman" w:cs="Times New Roman"/>
          <w:b/>
          <w:bCs/>
          <w:sz w:val="24"/>
          <w:szCs w:val="24"/>
        </w:rPr>
      </w:pPr>
      <w:r w:rsidRPr="00B62E5D">
        <w:rPr>
          <w:rFonts w:ascii="Arial" w:hAnsi="Arial" w:cs="Arial"/>
          <w:b/>
          <w:bCs/>
          <w:i/>
          <w:iCs/>
          <w:sz w:val="24"/>
          <w:szCs w:val="24"/>
        </w:rPr>
        <w:t>Describe</w:t>
      </w:r>
      <w:r w:rsidRPr="00EE5141">
        <w:rPr>
          <w:rFonts w:ascii="Arial" w:hAnsi="Arial" w:cs="Arial"/>
          <w:b/>
          <w:bCs/>
          <w:sz w:val="24"/>
          <w:szCs w:val="24"/>
        </w:rPr>
        <w:t xml:space="preserve"> below each element of the </w:t>
      </w:r>
      <w:r w:rsidRPr="00EE5141">
        <w:rPr>
          <w:rFonts w:ascii="Arial" w:hAnsi="Arial" w:cs="Arial"/>
          <w:b/>
          <w:bCs/>
          <w:i/>
          <w:iCs/>
          <w:sz w:val="24"/>
          <w:szCs w:val="24"/>
        </w:rPr>
        <w:t>feature control frame</w:t>
      </w:r>
      <w:r w:rsidRPr="00EE5141">
        <w:rPr>
          <w:rFonts w:ascii="Arial" w:hAnsi="Arial" w:cs="Arial"/>
          <w:b/>
          <w:bCs/>
          <w:sz w:val="24"/>
          <w:szCs w:val="24"/>
        </w:rPr>
        <w:t xml:space="preserve">. </w:t>
      </w:r>
      <w:r w:rsidRPr="00EE5141">
        <w:rPr>
          <w:rFonts w:ascii="Arial" w:hAnsi="Arial" w:cs="Arial"/>
          <w:b/>
          <w:bCs/>
          <w:sz w:val="24"/>
          <w:szCs w:val="24"/>
        </w:rPr>
        <w:tab/>
      </w:r>
      <w:r w:rsidRPr="00EE5141">
        <w:rPr>
          <w:rFonts w:ascii="Arial" w:hAnsi="Arial" w:cs="Arial"/>
          <w:b/>
          <w:bCs/>
          <w:sz w:val="24"/>
          <w:szCs w:val="24"/>
        </w:rPr>
        <w:tab/>
      </w:r>
      <w:r w:rsidRPr="00EE5141">
        <w:rPr>
          <w:rFonts w:ascii="Arial" w:hAnsi="Arial" w:cs="Arial"/>
          <w:b/>
          <w:bCs/>
          <w:sz w:val="24"/>
          <w:szCs w:val="24"/>
        </w:rPr>
        <w:tab/>
      </w:r>
      <w:r w:rsidRPr="00B62E5D">
        <w:rPr>
          <w:rFonts w:ascii="Arial" w:hAnsi="Arial" w:cs="Arial"/>
          <w:sz w:val="24"/>
          <w:szCs w:val="24"/>
        </w:rPr>
        <w:t>[</w:t>
      </w:r>
      <w:bookmarkStart w:id="0" w:name="_GoBack"/>
      <w:r w:rsidR="00CA1D3D" w:rsidRPr="00685091">
        <w:rPr>
          <w:rFonts w:ascii="Arial" w:hAnsi="Arial" w:cs="Arial"/>
          <w:i/>
          <w:iCs/>
          <w:sz w:val="24"/>
          <w:szCs w:val="24"/>
        </w:rPr>
        <w:t>3</w:t>
      </w:r>
      <w:r w:rsidRPr="00685091">
        <w:rPr>
          <w:rFonts w:ascii="Arial" w:hAnsi="Arial" w:cs="Arial"/>
          <w:i/>
          <w:iCs/>
          <w:sz w:val="24"/>
          <w:szCs w:val="24"/>
        </w:rPr>
        <w:t xml:space="preserve"> Points</w:t>
      </w:r>
      <w:bookmarkEnd w:id="0"/>
      <w:r w:rsidRPr="00B62E5D">
        <w:rPr>
          <w:rFonts w:ascii="Arial" w:hAnsi="Arial" w:cs="Arial"/>
          <w:sz w:val="24"/>
          <w:szCs w:val="24"/>
        </w:rPr>
        <w:t>]</w:t>
      </w:r>
    </w:p>
    <w:p w:rsidR="005230C5" w:rsidRPr="00711D98" w:rsidRDefault="005230C5" w:rsidP="00B62E5D">
      <w:pPr>
        <w:pStyle w:val="NormalWeb"/>
        <w:numPr>
          <w:ilvl w:val="0"/>
          <w:numId w:val="5"/>
        </w:numPr>
        <w:spacing w:after="0" w:afterAutospacing="0"/>
        <w:rPr>
          <w:rFonts w:asciiTheme="minorBidi" w:hAnsiTheme="minorBidi" w:cstheme="minorBidi"/>
          <w:color w:val="FF0000"/>
        </w:rPr>
      </w:pPr>
      <w:r w:rsidRPr="00711D98">
        <w:rPr>
          <w:rFonts w:asciiTheme="minorBidi" w:hAnsiTheme="minorBidi" w:cstheme="minorBidi"/>
        </w:rPr>
        <w:t>:</w:t>
      </w:r>
      <w:r w:rsidRPr="00711D98">
        <w:rPr>
          <w:rFonts w:asciiTheme="minorBidi" w:hAnsiTheme="minorBidi" w:cstheme="minorBidi"/>
          <w:color w:val="FF0000"/>
        </w:rPr>
        <w:t xml:space="preserve"> geometric – location – </w:t>
      </w:r>
      <w:r w:rsidRPr="00711D98">
        <w:rPr>
          <w:rFonts w:asciiTheme="minorBidi" w:hAnsiTheme="minorBidi" w:cstheme="minorBidi"/>
          <w:b/>
          <w:bCs/>
          <w:color w:val="FF0000"/>
        </w:rPr>
        <w:t>position</w:t>
      </w:r>
      <w:r w:rsidRPr="00711D98">
        <w:rPr>
          <w:rFonts w:asciiTheme="minorBidi" w:hAnsiTheme="minorBidi" w:cstheme="minorBidi"/>
          <w:color w:val="FF0000"/>
        </w:rPr>
        <w:t xml:space="preserve"> tolerance</w:t>
      </w:r>
    </w:p>
    <w:p w:rsidR="005230C5" w:rsidRPr="00711D98" w:rsidRDefault="005230C5" w:rsidP="00B62E5D">
      <w:pPr>
        <w:pStyle w:val="NormalWeb"/>
        <w:numPr>
          <w:ilvl w:val="0"/>
          <w:numId w:val="5"/>
        </w:numPr>
        <w:spacing w:after="0" w:afterAutospacing="0"/>
        <w:rPr>
          <w:rFonts w:asciiTheme="minorBidi" w:hAnsiTheme="minorBidi" w:cstheme="minorBidi"/>
          <w:color w:val="FF0000"/>
        </w:rPr>
      </w:pPr>
      <w:r w:rsidRPr="00711D98">
        <w:rPr>
          <w:rFonts w:asciiTheme="minorBidi" w:hAnsiTheme="minorBidi" w:cstheme="minorBidi"/>
          <w:noProof/>
          <w:color w:val="FF0000"/>
        </w:rPr>
        <w:drawing>
          <wp:inline distT="0" distB="0" distL="0" distR="0" wp14:anchorId="4323C029" wp14:editId="4D8FB751">
            <wp:extent cx="665430" cy="181069"/>
            <wp:effectExtent l="0" t="0" r="0" b="0"/>
            <wp:docPr id="3584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44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/>
                    <a:srcRect l="42844" t="9624" r="42645" b="87029"/>
                    <a:stretch/>
                  </pic:blipFill>
                  <pic:spPr bwMode="auto">
                    <a:xfrm>
                      <a:off x="0" y="0"/>
                      <a:ext cx="665537" cy="181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11D98">
        <w:rPr>
          <w:rFonts w:asciiTheme="minorBidi" w:hAnsiTheme="minorBidi" w:cstheme="minorBidi"/>
          <w:color w:val="FF0000"/>
        </w:rPr>
        <w:t xml:space="preserve">: allowable geometric tolerance is a </w:t>
      </w:r>
      <m:oMath>
        <m:r>
          <m:rPr>
            <m:sty m:val="bi"/>
          </m:rPr>
          <w:rPr>
            <w:rFonts w:ascii="Cambria Math" w:hAnsi="Cambria Math" w:cstheme="minorBidi"/>
            <w:color w:val="FF0000"/>
          </w:rPr>
          <m:t>0.024 in</m:t>
        </m:r>
      </m:oMath>
      <w:r w:rsidRPr="00B62E5D">
        <w:rPr>
          <w:rFonts w:asciiTheme="minorBidi" w:hAnsiTheme="minorBidi" w:cstheme="minorBidi"/>
          <w:b/>
          <w:bCs/>
          <w:color w:val="FF0000"/>
        </w:rPr>
        <w:t xml:space="preserve"> </w:t>
      </w:r>
      <w:r w:rsidR="00B62E5D">
        <w:rPr>
          <w:rFonts w:asciiTheme="minorBidi" w:hAnsiTheme="minorBidi" w:cstheme="minorBidi"/>
          <w:b/>
          <w:bCs/>
          <w:color w:val="FF0000"/>
        </w:rPr>
        <w:t xml:space="preserve">cylindrical </w:t>
      </w:r>
      <w:r w:rsidR="00B62E5D" w:rsidRPr="00B62E5D">
        <w:rPr>
          <w:rFonts w:asciiTheme="minorBidi" w:hAnsiTheme="minorBidi" w:cstheme="minorBidi"/>
          <w:b/>
          <w:bCs/>
          <w:color w:val="FF0000"/>
        </w:rPr>
        <w:t xml:space="preserve">error </w:t>
      </w:r>
      <w:r w:rsidRPr="00B62E5D">
        <w:rPr>
          <w:rFonts w:asciiTheme="minorBidi" w:hAnsiTheme="minorBidi" w:cstheme="minorBidi"/>
          <w:b/>
          <w:bCs/>
          <w:color w:val="FF0000"/>
        </w:rPr>
        <w:t>zone</w:t>
      </w:r>
      <w:r w:rsidRPr="00711D98">
        <w:rPr>
          <w:rFonts w:asciiTheme="minorBidi" w:hAnsiTheme="minorBidi" w:cstheme="minorBidi"/>
          <w:color w:val="FF0000"/>
        </w:rPr>
        <w:t xml:space="preserve"> </w:t>
      </w:r>
      <w:r w:rsidR="00711D98" w:rsidRPr="00711D98">
        <w:rPr>
          <w:rFonts w:asciiTheme="minorBidi" w:hAnsiTheme="minorBidi" w:cstheme="minorBidi"/>
          <w:noProof/>
          <w:color w:val="FF0000"/>
        </w:rPr>
        <w:drawing>
          <wp:inline distT="0" distB="0" distL="0" distR="0" wp14:anchorId="1D7870C6" wp14:editId="308B274F">
            <wp:extent cx="1521320" cy="706171"/>
            <wp:effectExtent l="0" t="0" r="0" b="0"/>
            <wp:docPr id="1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44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/>
                    <a:srcRect l="25171" t="49038" r="5234" b="23514"/>
                    <a:stretch/>
                  </pic:blipFill>
                  <pic:spPr bwMode="auto">
                    <a:xfrm>
                      <a:off x="0" y="0"/>
                      <a:ext cx="1522438" cy="70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11D98" w:rsidRPr="00711D98">
        <w:rPr>
          <w:rFonts w:asciiTheme="minorBidi" w:hAnsiTheme="minorBidi" w:cstheme="minorBidi"/>
          <w:color w:val="FF0000"/>
        </w:rPr>
        <w:t xml:space="preserve"> measured </w:t>
      </w:r>
      <w:r w:rsidRPr="00711D98">
        <w:rPr>
          <w:rFonts w:asciiTheme="minorBidi" w:hAnsiTheme="minorBidi" w:cstheme="minorBidi"/>
          <w:color w:val="FF0000"/>
        </w:rPr>
        <w:t>around center point (or “centered on true positions</w:t>
      </w:r>
      <w:r w:rsidR="00711D98" w:rsidRPr="00711D98">
        <w:rPr>
          <w:rFonts w:asciiTheme="minorBidi" w:hAnsiTheme="minorBidi" w:cstheme="minorBidi"/>
          <w:color w:val="FF0000"/>
        </w:rPr>
        <w:t>”</w:t>
      </w:r>
      <w:r w:rsidRPr="00711D98">
        <w:rPr>
          <w:rFonts w:asciiTheme="minorBidi" w:hAnsiTheme="minorBidi" w:cstheme="minorBidi"/>
          <w:color w:val="FF0000"/>
        </w:rPr>
        <w:t xml:space="preserve">), </w:t>
      </w:r>
      <w:r w:rsidR="00711D98" w:rsidRPr="00711D98">
        <w:rPr>
          <w:rFonts w:asciiTheme="minorBidi" w:hAnsiTheme="minorBidi" w:cstheme="minorBidi"/>
          <w:color w:val="FF0000"/>
        </w:rPr>
        <w:t xml:space="preserve">and is </w:t>
      </w:r>
      <w:r w:rsidRPr="00711D98">
        <w:rPr>
          <w:rFonts w:asciiTheme="minorBidi" w:hAnsiTheme="minorBidi" w:cstheme="minorBidi"/>
          <w:color w:val="FF0000"/>
        </w:rPr>
        <w:t xml:space="preserve">taken at the </w:t>
      </w:r>
      <m:oMath>
        <m:r>
          <m:rPr>
            <m:sty m:val="bi"/>
          </m:rPr>
          <w:rPr>
            <w:rFonts w:ascii="Cambria Math" w:hAnsi="Cambria Math" w:cstheme="minorBidi"/>
            <w:color w:val="FF0000"/>
          </w:rPr>
          <m:t>MMC</m:t>
        </m:r>
      </m:oMath>
      <w:r w:rsidRPr="00B62E5D">
        <w:rPr>
          <w:rFonts w:asciiTheme="minorBidi" w:hAnsiTheme="minorBidi" w:cstheme="minorBidi"/>
          <w:b/>
          <w:bCs/>
          <w:color w:val="FF0000"/>
        </w:rPr>
        <w:t xml:space="preserve"> of the hole</w:t>
      </w:r>
    </w:p>
    <w:p w:rsidR="005230C5" w:rsidRPr="00711D98" w:rsidRDefault="005230C5" w:rsidP="00B62E5D">
      <w:pPr>
        <w:pStyle w:val="NormalWeb"/>
        <w:numPr>
          <w:ilvl w:val="0"/>
          <w:numId w:val="5"/>
        </w:numPr>
        <w:spacing w:after="0" w:afterAutospacing="0"/>
        <w:rPr>
          <w:rFonts w:asciiTheme="minorBidi" w:hAnsiTheme="minorBidi" w:cstheme="minorBidi"/>
          <w:color w:val="FF0000"/>
        </w:rPr>
      </w:pPr>
      <w:r w:rsidRPr="00711D98">
        <w:rPr>
          <w:rFonts w:asciiTheme="minorBidi" w:hAnsiTheme="minorBidi" w:cstheme="minorBidi"/>
          <w:noProof/>
          <w:color w:val="FF0000"/>
        </w:rPr>
        <w:drawing>
          <wp:inline distT="0" distB="0" distL="0" distR="0" wp14:anchorId="0586F772" wp14:editId="25CF7AAD">
            <wp:extent cx="552256" cy="190122"/>
            <wp:effectExtent l="0" t="0" r="0" b="0"/>
            <wp:docPr id="1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44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/>
                    <a:srcRect l="57849" t="9372" r="30108" b="87113"/>
                    <a:stretch/>
                  </pic:blipFill>
                  <pic:spPr bwMode="auto">
                    <a:xfrm>
                      <a:off x="0" y="0"/>
                      <a:ext cx="552342" cy="190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11D98">
        <w:rPr>
          <w:rFonts w:asciiTheme="minorBidi" w:hAnsiTheme="minorBidi" w:cstheme="minorBidi"/>
          <w:color w:val="FF0000"/>
        </w:rPr>
        <w:t xml:space="preserve">: the tolerance is </w:t>
      </w:r>
      <w:r w:rsidR="00711D98" w:rsidRPr="00711D98">
        <w:rPr>
          <w:rFonts w:asciiTheme="minorBidi" w:hAnsiTheme="minorBidi" w:cstheme="minorBidi"/>
          <w:color w:val="FF0000"/>
        </w:rPr>
        <w:t>determined</w:t>
      </w:r>
      <w:r w:rsidRPr="00711D98">
        <w:rPr>
          <w:rFonts w:asciiTheme="minorBidi" w:hAnsiTheme="minorBidi" w:cstheme="minorBidi"/>
          <w:color w:val="FF0000"/>
        </w:rPr>
        <w:t xml:space="preserve"> with reference to datums </w:t>
      </w:r>
      <m:oMath>
        <m:r>
          <m:rPr>
            <m:sty m:val="bi"/>
          </m:rPr>
          <w:rPr>
            <w:rFonts w:ascii="Cambria Math" w:hAnsi="Cambria Math" w:cstheme="minorBidi"/>
            <w:color w:val="FF0000"/>
          </w:rPr>
          <m:t>A</m:t>
        </m:r>
      </m:oMath>
      <w:r w:rsidRPr="00B62E5D">
        <w:rPr>
          <w:rFonts w:asciiTheme="minorBidi" w:hAnsiTheme="minorBidi" w:cstheme="minorBidi"/>
          <w:b/>
          <w:bCs/>
          <w:color w:val="FF0000"/>
        </w:rPr>
        <w:t xml:space="preserve"> (primary datum)</w:t>
      </w:r>
      <w:r w:rsidRPr="00711D98">
        <w:rPr>
          <w:rFonts w:asciiTheme="minorBidi" w:hAnsiTheme="minorBidi" w:cstheme="minorBidi"/>
          <w:color w:val="FF0000"/>
        </w:rPr>
        <w:t xml:space="preserve">, </w:t>
      </w:r>
      <m:oMath>
        <m:r>
          <m:rPr>
            <m:sty m:val="bi"/>
          </m:rPr>
          <w:rPr>
            <w:rFonts w:ascii="Cambria Math" w:hAnsi="Cambria Math" w:cstheme="minorBidi"/>
            <w:color w:val="FF0000"/>
          </w:rPr>
          <m:t>B</m:t>
        </m:r>
      </m:oMath>
      <w:r w:rsidRPr="00B62E5D">
        <w:rPr>
          <w:rFonts w:asciiTheme="minorBidi" w:hAnsiTheme="minorBidi" w:cstheme="minorBidi"/>
          <w:b/>
          <w:bCs/>
          <w:color w:val="FF0000"/>
        </w:rPr>
        <w:t xml:space="preserve"> (secondary datum)</w:t>
      </w:r>
      <w:r w:rsidRPr="00711D98">
        <w:rPr>
          <w:rFonts w:asciiTheme="minorBidi" w:hAnsiTheme="minorBidi" w:cstheme="minorBidi"/>
          <w:color w:val="FF0000"/>
        </w:rPr>
        <w:t xml:space="preserve">, and </w:t>
      </w:r>
      <m:oMath>
        <m:r>
          <m:rPr>
            <m:sty m:val="bi"/>
          </m:rPr>
          <w:rPr>
            <w:rFonts w:ascii="Cambria Math" w:hAnsi="Cambria Math" w:cstheme="minorBidi"/>
            <w:color w:val="FF0000"/>
          </w:rPr>
          <m:t>C</m:t>
        </m:r>
      </m:oMath>
      <w:r w:rsidRPr="00B62E5D">
        <w:rPr>
          <w:rFonts w:asciiTheme="minorBidi" w:hAnsiTheme="minorBidi" w:cstheme="minorBidi"/>
          <w:b/>
          <w:bCs/>
          <w:color w:val="FF0000"/>
        </w:rPr>
        <w:t xml:space="preserve"> (tertiary datum)</w:t>
      </w:r>
    </w:p>
    <w:p w:rsidR="00711D98" w:rsidRPr="00711D98" w:rsidRDefault="00711D98">
      <w:pPr>
        <w:widowControl/>
        <w:autoSpaceDE/>
        <w:autoSpaceDN/>
        <w:adjustRightInd/>
        <w:rPr>
          <w:rFonts w:asciiTheme="minorBidi" w:hAnsiTheme="minorBidi" w:cstheme="minorBidi"/>
          <w:b/>
          <w:bCs/>
          <w:sz w:val="24"/>
          <w:szCs w:val="24"/>
        </w:rPr>
      </w:pPr>
      <w:r w:rsidRPr="00711D98">
        <w:rPr>
          <w:rFonts w:asciiTheme="minorBidi" w:hAnsiTheme="minorBidi" w:cstheme="minorBidi"/>
          <w:b/>
          <w:bCs/>
          <w:sz w:val="24"/>
          <w:szCs w:val="24"/>
        </w:rPr>
        <w:br w:type="page"/>
      </w:r>
    </w:p>
    <w:p w:rsidR="00711D98" w:rsidRPr="000A4D32" w:rsidRDefault="00711D98" w:rsidP="00711D98">
      <w:pPr>
        <w:pStyle w:val="BodyText"/>
        <w:numPr>
          <w:ilvl w:val="0"/>
          <w:numId w:val="4"/>
        </w:numPr>
        <w:spacing w:before="120" w:after="240"/>
        <w:rPr>
          <w:rFonts w:ascii="Times New Roman" w:hAnsi="Times New Roman" w:cs="Times New Roman"/>
          <w:b/>
          <w:bCs/>
          <w:sz w:val="24"/>
          <w:szCs w:val="24"/>
        </w:rPr>
      </w:pPr>
      <w:r w:rsidRPr="00F80997">
        <w:rPr>
          <w:rFonts w:ascii="Arial" w:hAnsi="Arial" w:cs="Arial"/>
          <w:b/>
          <w:bCs/>
          <w:sz w:val="24"/>
          <w:szCs w:val="24"/>
        </w:rPr>
        <w:lastRenderedPageBreak/>
        <w:t xml:space="preserve">What is the basic size? </w:t>
      </w:r>
      <w:r w:rsidRPr="00F80997">
        <w:rPr>
          <w:rFonts w:ascii="Arial" w:hAnsi="Arial" w:cs="Arial"/>
          <w:sz w:val="24"/>
          <w:szCs w:val="24"/>
        </w:rPr>
        <w:t>[</w:t>
      </w:r>
      <w:r w:rsidRPr="00685091">
        <w:rPr>
          <w:rFonts w:asciiTheme="minorBidi" w:hAnsiTheme="minorBidi" w:cstheme="minorBidi"/>
          <w:i/>
          <w:iCs/>
          <w:sz w:val="24"/>
          <w:szCs w:val="24"/>
        </w:rPr>
        <w:t>1 Point</w:t>
      </w:r>
      <w:r w:rsidRPr="00F80997">
        <w:rPr>
          <w:rFonts w:ascii="Arial" w:hAnsi="Arial" w:cs="Arial"/>
          <w:sz w:val="24"/>
          <w:szCs w:val="24"/>
        </w:rPr>
        <w:t>]</w:t>
      </w:r>
      <w:r w:rsidRPr="00F80997"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b/>
          <w:bCs/>
          <w:sz w:val="24"/>
          <w:szCs w:val="24"/>
        </w:rPr>
        <w:t xml:space="preserve">ANSWER: </w:t>
      </w:r>
      <w:r w:rsidR="000B7B31">
        <w:pict>
          <v:rect id="_x0000_s1098" style="width:70.95pt;height:24.9pt;mso-left-percent:-10001;mso-top-percent:-10001;mso-position-horizontal:absolute;mso-position-horizontal-relative:char;mso-position-vertical:absolute;mso-position-vertical-relative:line;mso-left-percent:-10001;mso-top-percent:-10001" wrapcoords="-800 -771 -800 20829 22400 20829 22400 -771 -800 -771">
            <v:textbox style="mso-next-textbox:#_x0000_s1098">
              <w:txbxContent>
                <w:p w:rsidR="00711D98" w:rsidRDefault="00711D98" w:rsidP="00711D98"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color w:val="FF0000"/>
                          <w:sz w:val="28"/>
                          <w:szCs w:val="28"/>
                        </w:rPr>
                        <m:t>0.625 in</m:t>
                      </m:r>
                    </m:oMath>
                  </m:oMathPara>
                </w:p>
              </w:txbxContent>
            </v:textbox>
            <w10:wrap type="none"/>
            <w10:anchorlock/>
          </v:rect>
        </w:pict>
      </w:r>
      <w:r w:rsidRPr="00F80997">
        <w:rPr>
          <w:rFonts w:ascii="Times New Roman" w:hAnsi="Times New Roman" w:cs="Times New Roman"/>
          <w:sz w:val="24"/>
          <w:szCs w:val="24"/>
        </w:rPr>
        <w:tab/>
      </w:r>
    </w:p>
    <w:p w:rsidR="00711D98" w:rsidRPr="00711D98" w:rsidRDefault="00711D98" w:rsidP="00CA1D3D">
      <w:pPr>
        <w:pStyle w:val="BodyText"/>
        <w:numPr>
          <w:ilvl w:val="0"/>
          <w:numId w:val="4"/>
        </w:numPr>
        <w:spacing w:before="120" w:after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Is this a “basic hole” or “basic shaft” system (and why)?</w:t>
      </w:r>
      <w:r w:rsidRPr="00F809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Pr="00F80997">
        <w:rPr>
          <w:rFonts w:ascii="Arial" w:hAnsi="Arial" w:cs="Arial"/>
          <w:sz w:val="24"/>
          <w:szCs w:val="24"/>
        </w:rPr>
        <w:t>[</w:t>
      </w:r>
      <w:r w:rsidR="00CA1D3D" w:rsidRPr="00685091">
        <w:rPr>
          <w:rFonts w:asciiTheme="minorBidi" w:hAnsiTheme="minorBidi" w:cstheme="minorBidi"/>
          <w:i/>
          <w:iCs/>
          <w:sz w:val="24"/>
          <w:szCs w:val="24"/>
        </w:rPr>
        <w:t>1 Point</w:t>
      </w:r>
      <w:r w:rsidRPr="00F80997">
        <w:rPr>
          <w:rFonts w:ascii="Arial" w:hAnsi="Arial" w:cs="Arial"/>
          <w:sz w:val="24"/>
          <w:szCs w:val="24"/>
        </w:rPr>
        <w:t>]</w:t>
      </w:r>
    </w:p>
    <w:p w:rsidR="00B62E5D" w:rsidRPr="000A4D32" w:rsidRDefault="00B62E5D" w:rsidP="00B62E5D">
      <w:pPr>
        <w:pStyle w:val="BodyText"/>
        <w:spacing w:before="120" w:after="24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80997">
        <w:rPr>
          <w:rFonts w:ascii="Times New Roman" w:hAnsi="Times New Roman" w:cs="Times New Roman"/>
          <w:b/>
          <w:bCs/>
          <w:sz w:val="24"/>
          <w:szCs w:val="24"/>
        </w:rPr>
        <w:t xml:space="preserve">ANSWER: </w:t>
      </w:r>
      <w:r w:rsidR="000B7B31">
        <w:pict>
          <v:rect id="_x0000_s1097" style="width:129pt;height:24.9pt;mso-left-percent:-10001;mso-top-percent:-10001;mso-position-horizontal:absolute;mso-position-horizontal-relative:char;mso-position-vertical:absolute;mso-position-vertical-relative:line;mso-left-percent:-10001;mso-top-percent:-10001" wrapcoords="-800 -771 -800 20829 22400 20829 22400 -771 -800 -771">
            <v:textbox style="mso-next-textbox:#_x0000_s1097">
              <w:txbxContent>
                <w:p w:rsidR="00B62E5D" w:rsidRPr="00711D98" w:rsidRDefault="00B62E5D" w:rsidP="00B62E5D">
                  <w:pPr>
                    <w:rPr>
                      <w:rFonts w:ascii="Arial" w:hAnsi="Arial" w:cs="Arial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711D98">
                    <w:rPr>
                      <w:rFonts w:ascii="Arial" w:hAnsi="Arial" w:cs="Arial"/>
                      <w:b/>
                      <w:bCs/>
                      <w:color w:val="FF0000"/>
                      <w:sz w:val="24"/>
                      <w:szCs w:val="24"/>
                    </w:rPr>
                    <w:t xml:space="preserve">Basic </w:t>
                  </w:r>
                  <w:proofErr w:type="gramStart"/>
                  <w:r w:rsidRPr="00711D98">
                    <w:rPr>
                      <w:rFonts w:ascii="Arial" w:hAnsi="Arial" w:cs="Arial"/>
                      <w:b/>
                      <w:bCs/>
                      <w:color w:val="FF0000"/>
                      <w:sz w:val="24"/>
                      <w:szCs w:val="24"/>
                    </w:rPr>
                    <w:t>hole</w:t>
                  </w:r>
                  <w:proofErr w:type="gramEnd"/>
                  <w:r w:rsidRPr="00711D98">
                    <w:rPr>
                      <w:rFonts w:ascii="Arial" w:hAnsi="Arial" w:cs="Arial"/>
                      <w:b/>
                      <w:bCs/>
                      <w:color w:val="FF0000"/>
                      <w:sz w:val="24"/>
                      <w:szCs w:val="24"/>
                    </w:rPr>
                    <w:t xml:space="preserve"> system</w:t>
                  </w:r>
                </w:p>
              </w:txbxContent>
            </v:textbox>
            <w10:wrap type="none"/>
            <w10:anchorlock/>
          </v:rect>
        </w:pict>
      </w:r>
      <w:r w:rsidRPr="00F80997">
        <w:rPr>
          <w:rFonts w:ascii="Times New Roman" w:hAnsi="Times New Roman" w:cs="Times New Roman"/>
          <w:sz w:val="24"/>
          <w:szCs w:val="24"/>
        </w:rPr>
        <w:tab/>
      </w:r>
    </w:p>
    <w:p w:rsidR="00711D98" w:rsidRPr="00711D98" w:rsidRDefault="00711D98" w:rsidP="00711D98">
      <w:pPr>
        <w:pStyle w:val="NormalWeb"/>
        <w:spacing w:after="0" w:afterAutospacing="0"/>
        <w:rPr>
          <w:color w:val="FF0000"/>
        </w:rPr>
      </w:pPr>
      <w:r w:rsidRPr="00711D98">
        <w:rPr>
          <w:rFonts w:asciiTheme="minorBidi" w:hAnsiTheme="minorBidi" w:cstheme="minorBidi"/>
          <w:color w:val="FF0000"/>
        </w:rPr>
        <w:t xml:space="preserve">From the drawing </w:t>
      </w:r>
      <w:r w:rsidRPr="00711D98">
        <w:rPr>
          <w:rFonts w:asciiTheme="minorBidi" w:hAnsiTheme="minorBidi" w:cstheme="minorBidi"/>
          <w:noProof/>
          <w:color w:val="FF0000"/>
        </w:rPr>
        <w:drawing>
          <wp:inline distT="0" distB="0" distL="0" distR="0" wp14:anchorId="71325EC0" wp14:editId="3469DBEB">
            <wp:extent cx="959667" cy="303291"/>
            <wp:effectExtent l="0" t="0" r="0" b="0"/>
            <wp:docPr id="1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44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/>
                    <a:srcRect l="43732" t="2844" r="35340" b="91549"/>
                    <a:stretch/>
                  </pic:blipFill>
                  <pic:spPr bwMode="auto">
                    <a:xfrm>
                      <a:off x="0" y="0"/>
                      <a:ext cx="959815" cy="303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11D98">
        <w:rPr>
          <w:rFonts w:asciiTheme="minorBidi" w:hAnsiTheme="minorBidi" w:cstheme="minorBidi"/>
          <w:color w:val="FF0000"/>
        </w:rPr>
        <w:t xml:space="preserve"> we can see that the</w:t>
      </w:r>
      <w:r w:rsidRPr="00711D98">
        <w:rPr>
          <w:color w:val="FF0000"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hole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MMC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</w:rPr>
          <m:t xml:space="preserve"> = BS</m:t>
        </m:r>
        <m:r>
          <w:rPr>
            <w:rFonts w:ascii="Cambria Math" w:hAnsi="Cambria Math"/>
            <w:color w:val="FF0000"/>
          </w:rPr>
          <m:t xml:space="preserve"> =0.625</m:t>
        </m:r>
      </m:oMath>
    </w:p>
    <w:p w:rsidR="00711D98" w:rsidRDefault="00711D98" w:rsidP="00711D98">
      <w:pPr>
        <w:pStyle w:val="NormalWeb"/>
        <w:spacing w:after="0" w:afterAutospacing="0"/>
        <w:rPr>
          <w:rFonts w:asciiTheme="minorBidi" w:hAnsiTheme="minorBidi" w:cstheme="minorBidi"/>
          <w:b/>
          <w:bCs/>
          <w:color w:val="FF0000"/>
        </w:rPr>
      </w:pPr>
      <w:r w:rsidRPr="00711D98">
        <w:rPr>
          <w:rFonts w:asciiTheme="minorBidi" w:hAnsiTheme="minorBidi" w:cstheme="minorBidi"/>
          <w:color w:val="FF0000"/>
        </w:rPr>
        <w:t xml:space="preserve">This must, thus, be a </w:t>
      </w:r>
      <w:r w:rsidRPr="00711D98">
        <w:rPr>
          <w:rFonts w:asciiTheme="minorBidi" w:hAnsiTheme="minorBidi" w:cstheme="minorBidi"/>
          <w:b/>
          <w:bCs/>
          <w:color w:val="FF0000"/>
        </w:rPr>
        <w:t xml:space="preserve">basic </w:t>
      </w:r>
      <w:proofErr w:type="gramStart"/>
      <w:r w:rsidRPr="00711D98">
        <w:rPr>
          <w:rFonts w:asciiTheme="minorBidi" w:hAnsiTheme="minorBidi" w:cstheme="minorBidi"/>
          <w:b/>
          <w:bCs/>
          <w:color w:val="FF0000"/>
        </w:rPr>
        <w:t>hole</w:t>
      </w:r>
      <w:proofErr w:type="gramEnd"/>
      <w:r w:rsidRPr="00711D98">
        <w:rPr>
          <w:rFonts w:asciiTheme="minorBidi" w:hAnsiTheme="minorBidi" w:cstheme="minorBidi"/>
          <w:b/>
          <w:bCs/>
          <w:color w:val="FF0000"/>
        </w:rPr>
        <w:t xml:space="preserve"> system</w:t>
      </w:r>
    </w:p>
    <w:p w:rsidR="00EE5141" w:rsidRPr="00B65207" w:rsidRDefault="00EE5141" w:rsidP="00EE5141">
      <w:pPr>
        <w:pStyle w:val="BodyText"/>
        <w:numPr>
          <w:ilvl w:val="0"/>
          <w:numId w:val="4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 w:rsidRPr="00F80997">
        <w:rPr>
          <w:rFonts w:ascii="Arial" w:hAnsi="Arial" w:cs="Arial"/>
          <w:b/>
          <w:bCs/>
          <w:sz w:val="24"/>
          <w:szCs w:val="24"/>
        </w:rPr>
        <w:t>W</w:t>
      </w:r>
      <w:r>
        <w:rPr>
          <w:rFonts w:ascii="Arial" w:hAnsi="Arial" w:cs="Arial"/>
          <w:b/>
          <w:bCs/>
          <w:sz w:val="24"/>
          <w:szCs w:val="24"/>
        </w:rPr>
        <w:t xml:space="preserve">hat is the size of the </w:t>
      </w:r>
      <w:r w:rsidRPr="00EE5141">
        <w:rPr>
          <w:rFonts w:ascii="Arial" w:hAnsi="Arial" w:cs="Arial"/>
          <w:b/>
          <w:bCs/>
          <w:i/>
          <w:sz w:val="24"/>
          <w:szCs w:val="24"/>
        </w:rPr>
        <w:t>virtual shaft</w:t>
      </w:r>
      <w:r>
        <w:rPr>
          <w:rFonts w:ascii="Arial" w:hAnsi="Arial" w:cs="Arial"/>
          <w:b/>
          <w:bCs/>
          <w:sz w:val="24"/>
          <w:szCs w:val="24"/>
        </w:rPr>
        <w:t xml:space="preserve">? </w:t>
      </w:r>
      <w:r w:rsidRPr="00F80997">
        <w:rPr>
          <w:rFonts w:ascii="Arial" w:hAnsi="Arial" w:cs="Arial"/>
          <w:sz w:val="24"/>
          <w:szCs w:val="24"/>
        </w:rPr>
        <w:t>[</w:t>
      </w:r>
      <w:r w:rsidRPr="00685091">
        <w:rPr>
          <w:rFonts w:ascii="Arial" w:hAnsi="Arial" w:cs="Arial"/>
          <w:i/>
          <w:iCs/>
          <w:sz w:val="24"/>
          <w:szCs w:val="24"/>
        </w:rPr>
        <w:t>2 Points</w:t>
      </w:r>
      <w:r w:rsidRPr="00F80997">
        <w:rPr>
          <w:rFonts w:ascii="Arial" w:hAnsi="Arial" w:cs="Arial"/>
          <w:sz w:val="24"/>
          <w:szCs w:val="24"/>
        </w:rPr>
        <w:t>]</w:t>
      </w:r>
      <w:r w:rsidRPr="00F80997"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b/>
          <w:bCs/>
          <w:sz w:val="24"/>
          <w:szCs w:val="24"/>
        </w:rPr>
        <w:t xml:space="preserve">ANSWER: </w:t>
      </w:r>
      <w:r w:rsidR="000B7B31">
        <w:pict>
          <v:rect id="_x0000_s1096" style="width:79.4pt;height:24.85pt;mso-left-percent:-10001;mso-top-percent:-10001;mso-position-horizontal:absolute;mso-position-horizontal-relative:char;mso-position-vertical:absolute;mso-position-vertical-relative:line;mso-left-percent:-10001;mso-top-percent:-10001" wrapcoords="-800 -771 -800 20829 22400 20829 22400 -771 -800 -771">
            <v:textbox style="mso-next-textbox:#_x0000_s1096">
              <w:txbxContent>
                <w:p w:rsidR="00EE5141" w:rsidRDefault="00EE5141" w:rsidP="00EE5141">
                  <m:oMathPara>
                    <m:oMath>
                      <m:r>
                        <m:rPr>
                          <m:sty m:val="b"/>
                        </m:rPr>
                        <w:rPr>
                          <w:rFonts w:ascii="Cambria Math" w:hAnsi="Cambria Math" w:cs="Arial"/>
                          <w:color w:val="FF0000"/>
                          <w:sz w:val="28"/>
                          <w:szCs w:val="28"/>
                        </w:rPr>
                        <m:t xml:space="preserve">0.601 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FF0000"/>
                          <w:sz w:val="28"/>
                          <w:szCs w:val="28"/>
                        </w:rPr>
                        <m:t>in</m:t>
                      </m:r>
                    </m:oMath>
                  </m:oMathPara>
                </w:p>
                <w:p w:rsidR="00EE5141" w:rsidRDefault="00EE5141" w:rsidP="00EE5141"/>
              </w:txbxContent>
            </v:textbox>
            <w10:wrap type="none"/>
            <w10:anchorlock/>
          </v:rect>
        </w:pict>
      </w:r>
    </w:p>
    <w:p w:rsidR="00EE5141" w:rsidRPr="00EE5141" w:rsidRDefault="00EE5141" w:rsidP="00EE5141">
      <w:pPr>
        <w:rPr>
          <w:rFonts w:ascii="Arial" w:hAnsi="Arial" w:cs="Arial"/>
          <w:b/>
          <w:color w:val="FF0000"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="Arial"/>
              <w:color w:val="FF0000"/>
              <w:sz w:val="24"/>
              <w:szCs w:val="24"/>
            </w:rPr>
            <m:t xml:space="preserve">virtual shaft: </m:t>
          </m:r>
          <m:sSub>
            <m:sSubPr>
              <m:ctrlPr>
                <w:rPr>
                  <w:rFonts w:ascii="Cambria Math" w:hAnsi="Cambria Math" w:cs="Arial"/>
                  <w:b/>
                  <w:bCs/>
                  <w:i/>
                  <w:color w:val="FF0000"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c</m:t>
              </m:r>
            </m:sub>
          </m:sSub>
          <m:r>
            <m:rPr>
              <m:sty m:val="bi"/>
            </m:rPr>
            <w:rPr>
              <w:rFonts w:ascii="Cambria Math" w:hAnsi="Cambria Math" w:cs="Arial"/>
              <w:color w:val="FF0000"/>
              <w:sz w:val="24"/>
              <w:szCs w:val="24"/>
            </w:rPr>
            <m:t>=</m:t>
          </m:r>
          <m:r>
            <m:rPr>
              <m:sty m:val="bi"/>
            </m:rPr>
            <w:rPr>
              <w:rFonts w:ascii="Cambria Math" w:hAnsi="Cambria Math" w:cs="Cambria Math"/>
              <w:color w:val="FF0000"/>
              <w:sz w:val="28"/>
              <w:szCs w:val="28"/>
            </w:rPr>
            <m:t xml:space="preserve"> </m:t>
          </m:r>
          <m:sSub>
            <m:sSubPr>
              <m:ctrlPr>
                <w:rPr>
                  <w:rFonts w:ascii="Cambria Math" w:hAnsi="Cambria Math" w:cs="Cambria Math"/>
                  <w:b/>
                  <w:bCs/>
                  <w:i/>
                  <w:iCs/>
                  <w:color w:val="FF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Cambria Math"/>
                  <w:color w:val="FF0000"/>
                  <w:sz w:val="28"/>
                  <w:szCs w:val="28"/>
                </w:rPr>
                <m:t>ϕ</m:t>
              </m:r>
            </m:e>
            <m:sub>
              <m:r>
                <m:rPr>
                  <m:sty m:val="bi"/>
                </m:rPr>
                <w:rPr>
                  <w:rFonts w:ascii="Cambria Math" w:hAnsi="Cambria Math" w:cs="Cambria Math"/>
                  <w:color w:val="FF0000"/>
                  <w:sz w:val="28"/>
                  <w:szCs w:val="28"/>
                </w:rPr>
                <m:t>hole@MMC</m:t>
              </m:r>
            </m:sub>
          </m:sSub>
          <m:r>
            <m:rPr>
              <m:sty m:val="bi"/>
            </m:rPr>
            <w:rPr>
              <w:rFonts w:ascii="Cambria Math" w:hAnsi="Cambria Math" w:cs="Cambria Math"/>
              <w:color w:val="FF0000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Cambria Math"/>
                  <w:b/>
                  <w:i/>
                  <w:color w:val="FF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Cambria Math"/>
                  <w:color w:val="FF0000"/>
                  <w:sz w:val="28"/>
                  <w:szCs w:val="28"/>
                </w:rPr>
                <m:t>GT</m:t>
              </m:r>
            </m:e>
            <m:sub>
              <m:r>
                <m:rPr>
                  <m:sty m:val="bi"/>
                </m:rPr>
                <w:rPr>
                  <w:rFonts w:ascii="Cambria Math" w:hAnsi="Cambria Math" w:cs="Cambria Math"/>
                  <w:color w:val="FF0000"/>
                  <w:sz w:val="28"/>
                  <w:szCs w:val="28"/>
                </w:rPr>
                <m:t>MMC</m:t>
              </m:r>
            </m:sub>
          </m:sSub>
          <m:r>
            <m:rPr>
              <m:sty m:val="bi"/>
            </m:rPr>
            <w:rPr>
              <w:rFonts w:ascii="Cambria Math" w:hAnsi="Cambria Math" w:cs="Cambria Math"/>
              <w:color w:val="FF0000"/>
              <w:sz w:val="28"/>
              <w:szCs w:val="28"/>
            </w:rPr>
            <m:t>=</m:t>
          </m:r>
          <m:r>
            <m:rPr>
              <m:sty m:val="b"/>
            </m:rPr>
            <w:rPr>
              <w:rFonts w:ascii="Cambria Math" w:hAnsi="Cambria Math" w:cs="Arial"/>
              <w:color w:val="FF0000"/>
              <w:sz w:val="24"/>
              <w:szCs w:val="24"/>
            </w:rPr>
            <m:t xml:space="preserve"> 0.625-0.024=0.601 </m:t>
          </m:r>
          <m:r>
            <m:rPr>
              <m:sty m:val="bi"/>
            </m:rPr>
            <w:rPr>
              <w:rFonts w:ascii="Cambria Math" w:hAnsi="Cambria Math" w:cs="Arial"/>
              <w:color w:val="FF0000"/>
              <w:sz w:val="24"/>
              <w:szCs w:val="24"/>
            </w:rPr>
            <m:t>in</m:t>
          </m:r>
        </m:oMath>
      </m:oMathPara>
    </w:p>
    <w:p w:rsidR="00EE5141" w:rsidRPr="00B65207" w:rsidRDefault="00EE5141" w:rsidP="00EE5141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B62E5D" w:rsidRPr="00B62E5D" w:rsidRDefault="00EE5141" w:rsidP="00CA1D3D">
      <w:pPr>
        <w:pStyle w:val="BodyText"/>
        <w:numPr>
          <w:ilvl w:val="0"/>
          <w:numId w:val="4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What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 xml:space="preserve">is the </w:t>
      </w:r>
      <m:oMath>
        <m:sSub>
          <m:sSubPr>
            <m:ctrlPr>
              <w:rPr>
                <w:rFonts w:ascii="Cambria Math" w:hAnsi="Cambria Math" w:cs="Arial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</w:rPr>
              <m:t>shaft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</w:rPr>
              <m:t>MMC</m:t>
            </m:r>
          </m:sub>
        </m:sSub>
      </m:oMath>
      <w:r>
        <w:rPr>
          <w:rFonts w:ascii="Arial" w:hAnsi="Arial" w:cs="Arial"/>
          <w:b/>
          <w:bCs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hAnsi="Cambria Math" w:cs="Arial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</w:rPr>
              <m:t>shaft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</w:rPr>
              <m:t>LMC</m:t>
            </m:r>
          </m:sub>
        </m:sSub>
      </m:oMath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CA1D3D">
        <w:rPr>
          <w:rFonts w:ascii="Arial" w:hAnsi="Arial" w:cs="Arial"/>
          <w:b/>
          <w:bCs/>
          <w:sz w:val="24"/>
          <w:szCs w:val="24"/>
        </w:rPr>
        <w:t>given that an allowance</w:t>
      </w:r>
      <w:proofErr w:type="gramEnd"/>
      <w:r w:rsidR="00CA1D3D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of </w:t>
      </w:r>
      <m:oMath>
        <m:r>
          <m:rPr>
            <m:sty m:val="bi"/>
          </m:rPr>
          <w:rPr>
            <w:rFonts w:ascii="Cambria Math" w:hAnsi="Cambria Math" w:cs="Arial"/>
            <w:sz w:val="24"/>
            <w:szCs w:val="24"/>
          </w:rPr>
          <m:t>5 thousands</m:t>
        </m:r>
      </m:oMath>
      <w:r>
        <w:rPr>
          <w:rFonts w:ascii="Arial" w:hAnsi="Arial" w:cs="Arial"/>
          <w:b/>
          <w:bCs/>
          <w:sz w:val="24"/>
          <w:szCs w:val="24"/>
        </w:rPr>
        <w:t xml:space="preserve"> is required, and that the shaft has the </w:t>
      </w:r>
      <w:r w:rsidRPr="00B62E5D">
        <w:rPr>
          <w:rFonts w:ascii="Arial" w:hAnsi="Arial" w:cs="Arial"/>
          <w:b/>
          <w:bCs/>
          <w:i/>
          <w:iCs/>
          <w:sz w:val="24"/>
          <w:szCs w:val="24"/>
        </w:rPr>
        <w:t>same</w:t>
      </w:r>
      <w:r>
        <w:rPr>
          <w:rFonts w:ascii="Arial" w:hAnsi="Arial" w:cs="Arial"/>
          <w:b/>
          <w:bCs/>
          <w:sz w:val="24"/>
          <w:szCs w:val="24"/>
        </w:rPr>
        <w:t xml:space="preserve"> tolerance as the hole</w:t>
      </w:r>
      <w:r w:rsidR="004D1C3A">
        <w:rPr>
          <w:rFonts w:ascii="Arial" w:hAnsi="Arial" w:cs="Arial"/>
          <w:b/>
          <w:bCs/>
          <w:sz w:val="24"/>
          <w:szCs w:val="24"/>
        </w:rPr>
        <w:t xml:space="preserve">? </w:t>
      </w:r>
      <w:r w:rsidR="004D1C3A" w:rsidRPr="00F80997">
        <w:rPr>
          <w:rFonts w:ascii="Arial" w:hAnsi="Arial" w:cs="Arial"/>
          <w:sz w:val="24"/>
          <w:szCs w:val="24"/>
        </w:rPr>
        <w:t>[</w:t>
      </w:r>
      <w:r w:rsidR="004D1C3A" w:rsidRPr="00685091">
        <w:rPr>
          <w:rFonts w:ascii="Arial" w:hAnsi="Arial" w:cs="Arial"/>
          <w:i/>
          <w:iCs/>
          <w:sz w:val="24"/>
          <w:szCs w:val="24"/>
        </w:rPr>
        <w:t>2 Points</w:t>
      </w:r>
      <w:r w:rsidR="004D1C3A" w:rsidRPr="00F80997">
        <w:rPr>
          <w:rFonts w:ascii="Arial" w:hAnsi="Arial" w:cs="Arial"/>
          <w:sz w:val="24"/>
          <w:szCs w:val="24"/>
        </w:rPr>
        <w:t>]</w:t>
      </w:r>
    </w:p>
    <w:p w:rsidR="004D1C3A" w:rsidRDefault="000B7B31" w:rsidP="00B62E5D">
      <w:pPr>
        <w:pStyle w:val="BodyText"/>
        <w:spacing w:before="120" w:after="240"/>
        <w:jc w:val="right"/>
      </w:pPr>
      <m:oMath>
        <m:sSub>
          <m:sSubPr>
            <m:ctrlPr>
              <w:rPr>
                <w:rFonts w:ascii="Cambria Math" w:hAnsi="Cambria Math" w:cs="Arial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</w:rPr>
              <m:t>shaft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</w:rPr>
              <m:t>MMC</m:t>
            </m:r>
          </m:sub>
        </m:sSub>
      </m:oMath>
      <w:r w:rsidR="004D1C3A" w:rsidRPr="00F8099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pict>
          <v:rect id="_x0000_s1095" style="width:82.35pt;height:23pt;mso-left-percent:-10001;mso-top-percent:-10001;mso-position-horizontal:absolute;mso-position-horizontal-relative:char;mso-position-vertical:absolute;mso-position-vertical-relative:line;mso-left-percent:-10001;mso-top-percent:-10001" wrapcoords="-800 -771 -800 20829 22400 20829 22400 -771 -800 -771">
            <v:textbox style="mso-next-textbox:#_x0000_s1095">
              <w:txbxContent>
                <w:p w:rsidR="004D1C3A" w:rsidRDefault="00B62E5D" w:rsidP="004D1C3A">
                  <m:oMathPara>
                    <m:oMath>
                      <m:r>
                        <m:rPr>
                          <m:sty m:val="b"/>
                        </m:rPr>
                        <w:rPr>
                          <w:rFonts w:ascii="Cambria Math" w:hAnsi="Cambria Math" w:cs="Arial"/>
                          <w:color w:val="FF0000"/>
                          <w:sz w:val="28"/>
                          <w:szCs w:val="28"/>
                        </w:rPr>
                        <m:t xml:space="preserve">0.596 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FF0000"/>
                          <w:sz w:val="28"/>
                          <w:szCs w:val="28"/>
                        </w:rPr>
                        <m:t>in</m:t>
                      </m:r>
                    </m:oMath>
                  </m:oMathPara>
                </w:p>
              </w:txbxContent>
            </v:textbox>
            <w10:wrap type="none"/>
            <w10:anchorlock/>
          </v:rect>
        </w:pict>
      </w:r>
    </w:p>
    <w:p w:rsidR="00B62E5D" w:rsidRDefault="000B7B31" w:rsidP="00B62E5D">
      <w:pPr>
        <w:pStyle w:val="BodyText"/>
        <w:spacing w:before="120" w:after="240"/>
        <w:jc w:val="right"/>
      </w:pPr>
      <m:oMath>
        <m:sSub>
          <m:sSubPr>
            <m:ctrlPr>
              <w:rPr>
                <w:rFonts w:ascii="Cambria Math" w:hAnsi="Cambria Math" w:cs="Arial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</w:rPr>
              <m:t>shaft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</w:rPr>
              <m:t>LMC</m:t>
            </m:r>
          </m:sub>
        </m:sSub>
      </m:oMath>
      <w:r w:rsidR="00B62E5D" w:rsidRPr="00F8099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pict>
          <v:rect id="_x0000_s1094" style="width:82.35pt;height:23pt;mso-left-percent:-10001;mso-top-percent:-10001;mso-position-horizontal:absolute;mso-position-horizontal-relative:char;mso-position-vertical:absolute;mso-position-vertical-relative:line;mso-left-percent:-10001;mso-top-percent:-10001" wrapcoords="-800 -771 -800 20829 22400 20829 22400 -771 -800 -771">
            <v:textbox style="mso-next-textbox:#_x0000_s1094">
              <w:txbxContent>
                <w:p w:rsidR="00B62E5D" w:rsidRDefault="00B62E5D" w:rsidP="00B62E5D">
                  <m:oMathPara>
                    <m:oMath>
                      <m:r>
                        <m:rPr>
                          <m:sty m:val="b"/>
                        </m:rPr>
                        <w:rPr>
                          <w:rFonts w:ascii="Cambria Math" w:hAnsi="Cambria Math" w:cs="Arial"/>
                          <w:color w:val="FF0000"/>
                          <w:sz w:val="28"/>
                          <w:szCs w:val="28"/>
                        </w:rPr>
                        <m:t xml:space="preserve">0.589 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FF0000"/>
                          <w:sz w:val="28"/>
                          <w:szCs w:val="28"/>
                        </w:rPr>
                        <m:t>in</m:t>
                      </m:r>
                    </m:oMath>
                  </m:oMathPara>
                </w:p>
              </w:txbxContent>
            </v:textbox>
            <w10:wrap type="none"/>
            <w10:anchorlock/>
          </v:rect>
        </w:pict>
      </w:r>
    </w:p>
    <w:p w:rsidR="00B62E5D" w:rsidRPr="00B62E5D" w:rsidRDefault="000B7B31" w:rsidP="00B62E5D">
      <w:pPr>
        <w:rPr>
          <w:rFonts w:ascii="Arial" w:hAnsi="Arial" w:cs="Arial"/>
          <w:b/>
          <w:iCs/>
          <w:color w:val="FF0000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Cambria Math"/>
                  <w:b/>
                  <w:bCs/>
                  <w:i/>
                  <w:iCs/>
                  <w:color w:val="FF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Cambria Math"/>
                  <w:color w:val="FF0000"/>
                  <w:sz w:val="28"/>
                  <w:szCs w:val="28"/>
                </w:rPr>
                <m:t>ϕ</m:t>
              </m:r>
            </m:e>
            <m:sub>
              <m:r>
                <m:rPr>
                  <m:sty m:val="bi"/>
                </m:rPr>
                <w:rPr>
                  <w:rFonts w:ascii="Cambria Math" w:hAnsi="Cambria Math" w:cs="Cambria Math"/>
                  <w:color w:val="FF0000"/>
                  <w:sz w:val="28"/>
                  <w:szCs w:val="28"/>
                </w:rPr>
                <m:t>shaft@MMC</m:t>
              </m:r>
            </m:sub>
          </m:sSub>
          <m:r>
            <m:rPr>
              <m:sty m:val="bi"/>
            </m:rPr>
            <w:rPr>
              <w:rFonts w:ascii="Cambria Math" w:hAnsi="Cambria Math" w:cs="Arial"/>
              <w:color w:val="FF0000"/>
              <w:sz w:val="24"/>
              <w:szCs w:val="24"/>
            </w:rPr>
            <m:t>=</m:t>
          </m:r>
          <m:r>
            <m:rPr>
              <m:sty m:val="bi"/>
            </m:rPr>
            <w:rPr>
              <w:rFonts w:ascii="Cambria Math" w:hAnsi="Cambria Math" w:cs="Cambria Math"/>
              <w:color w:val="FF0000"/>
              <w:sz w:val="28"/>
              <w:szCs w:val="28"/>
            </w:rPr>
            <m:t xml:space="preserve"> </m:t>
          </m:r>
          <m:sSub>
            <m:sSubPr>
              <m:ctrlPr>
                <w:rPr>
                  <w:rFonts w:ascii="Cambria Math" w:hAnsi="Cambria Math" w:cs="Arial"/>
                  <w:b/>
                  <w:bCs/>
                  <w:i/>
                  <w:color w:val="FF0000"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c</m:t>
              </m:r>
            </m:sub>
          </m:sSub>
          <m:r>
            <m:rPr>
              <m:sty m:val="bi"/>
            </m:rPr>
            <w:rPr>
              <w:rFonts w:ascii="Cambria Math" w:hAnsi="Cambria Math" w:cs="Cambria Math"/>
              <w:color w:val="FF0000"/>
              <w:sz w:val="28"/>
              <w:szCs w:val="28"/>
            </w:rPr>
            <m:t>-allowance=</m:t>
          </m:r>
          <m:r>
            <m:rPr>
              <m:sty m:val="b"/>
            </m:rPr>
            <w:rPr>
              <w:rFonts w:ascii="Cambria Math" w:hAnsi="Cambria Math" w:cs="Arial"/>
              <w:color w:val="FF0000"/>
              <w:sz w:val="24"/>
              <w:szCs w:val="24"/>
            </w:rPr>
            <m:t xml:space="preserve"> 0.601-0.005=0.596 </m:t>
          </m:r>
          <m:r>
            <m:rPr>
              <m:sty m:val="bi"/>
            </m:rPr>
            <w:rPr>
              <w:rFonts w:ascii="Cambria Math" w:hAnsi="Cambria Math" w:cs="Arial"/>
              <w:color w:val="FF0000"/>
              <w:sz w:val="24"/>
              <w:szCs w:val="24"/>
            </w:rPr>
            <m:t>in</m:t>
          </m:r>
        </m:oMath>
      </m:oMathPara>
    </w:p>
    <w:p w:rsidR="00B62E5D" w:rsidRPr="00B62E5D" w:rsidRDefault="000B7B31" w:rsidP="00B62E5D">
      <w:pPr>
        <w:rPr>
          <w:rFonts w:ascii="Arial" w:hAnsi="Arial" w:cs="Arial"/>
          <w:b/>
          <w:iCs/>
          <w:color w:val="FF0000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Cambria Math"/>
                  <w:b/>
                  <w:bCs/>
                  <w:i/>
                  <w:iCs/>
                  <w:color w:val="FF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Cambria Math"/>
                  <w:color w:val="FF0000"/>
                  <w:sz w:val="28"/>
                  <w:szCs w:val="28"/>
                </w:rPr>
                <m:t>ϕ</m:t>
              </m:r>
            </m:e>
            <m:sub>
              <m:r>
                <m:rPr>
                  <m:sty m:val="bi"/>
                </m:rPr>
                <w:rPr>
                  <w:rFonts w:ascii="Cambria Math" w:hAnsi="Cambria Math" w:cs="Cambria Math"/>
                  <w:color w:val="FF0000"/>
                  <w:sz w:val="28"/>
                  <w:szCs w:val="28"/>
                </w:rPr>
                <m:t>shaft@LMC</m:t>
              </m:r>
            </m:sub>
          </m:sSub>
          <m:r>
            <m:rPr>
              <m:sty m:val="bi"/>
            </m:rPr>
            <w:rPr>
              <w:rFonts w:ascii="Cambria Math" w:hAnsi="Cambria Math" w:cs="Arial"/>
              <w:color w:val="FF0000"/>
              <w:sz w:val="24"/>
              <w:szCs w:val="24"/>
            </w:rPr>
            <m:t>=</m:t>
          </m:r>
          <m:r>
            <m:rPr>
              <m:sty m:val="bi"/>
            </m:rPr>
            <w:rPr>
              <w:rFonts w:ascii="Cambria Math" w:hAnsi="Cambria Math" w:cs="Cambria Math"/>
              <w:color w:val="FF0000"/>
              <w:sz w:val="28"/>
              <w:szCs w:val="28"/>
            </w:rPr>
            <m:t xml:space="preserve"> </m:t>
          </m:r>
          <m:sSub>
            <m:sSubPr>
              <m:ctrlPr>
                <w:rPr>
                  <w:rFonts w:ascii="Cambria Math" w:hAnsi="Cambria Math" w:cs="Cambria Math"/>
                  <w:b/>
                  <w:bCs/>
                  <w:i/>
                  <w:iCs/>
                  <w:color w:val="FF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Cambria Math"/>
                  <w:color w:val="FF0000"/>
                  <w:sz w:val="28"/>
                  <w:szCs w:val="28"/>
                </w:rPr>
                <m:t>ϕ</m:t>
              </m:r>
            </m:e>
            <m:sub>
              <m:r>
                <m:rPr>
                  <m:sty m:val="bi"/>
                </m:rPr>
                <w:rPr>
                  <w:rFonts w:ascii="Cambria Math" w:hAnsi="Cambria Math" w:cs="Cambria Math"/>
                  <w:color w:val="FF0000"/>
                  <w:sz w:val="28"/>
                  <w:szCs w:val="28"/>
                </w:rPr>
                <m:t>shaft@MMC</m:t>
              </m:r>
            </m:sub>
          </m:sSub>
          <m:r>
            <m:rPr>
              <m:sty m:val="bi"/>
            </m:rPr>
            <w:rPr>
              <w:rFonts w:ascii="Cambria Math" w:hAnsi="Cambria Math" w:cs="Cambria Math"/>
              <w:color w:val="FF0000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Cambria Math"/>
                  <w:b/>
                  <w:i/>
                  <w:color w:val="FF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Cambria Math"/>
                  <w:color w:val="FF0000"/>
                  <w:sz w:val="28"/>
                  <w:szCs w:val="28"/>
                </w:rPr>
                <m:t>DT</m:t>
              </m:r>
            </m:e>
            <m:sub>
              <m:r>
                <m:rPr>
                  <m:sty m:val="bi"/>
                </m:rPr>
                <w:rPr>
                  <w:rFonts w:ascii="Cambria Math" w:hAnsi="Cambria Math" w:cs="Cambria Math"/>
                  <w:color w:val="FF0000"/>
                  <w:sz w:val="28"/>
                  <w:szCs w:val="28"/>
                </w:rPr>
                <m:t>shaft</m:t>
              </m:r>
            </m:sub>
          </m:sSub>
          <m:r>
            <m:rPr>
              <m:sty m:val="bi"/>
            </m:rPr>
            <w:rPr>
              <w:rFonts w:ascii="Cambria Math" w:hAnsi="Cambria Math" w:cs="Cambria Math"/>
              <w:color w:val="FF0000"/>
              <w:sz w:val="28"/>
              <w:szCs w:val="28"/>
            </w:rPr>
            <m:t>=</m:t>
          </m:r>
          <m:r>
            <m:rPr>
              <m:sty m:val="b"/>
            </m:rPr>
            <w:rPr>
              <w:rFonts w:ascii="Cambria Math" w:hAnsi="Cambria Math" w:cs="Arial"/>
              <w:color w:val="FF0000"/>
              <w:sz w:val="24"/>
              <w:szCs w:val="24"/>
            </w:rPr>
            <m:t xml:space="preserve">0.596-0.007=0.589 </m:t>
          </m:r>
          <m:r>
            <m:rPr>
              <m:sty m:val="bi"/>
            </m:rPr>
            <w:rPr>
              <w:rFonts w:ascii="Cambria Math" w:hAnsi="Cambria Math" w:cs="Arial"/>
              <w:color w:val="FF0000"/>
              <w:sz w:val="24"/>
              <w:szCs w:val="24"/>
            </w:rPr>
            <m:t>in</m:t>
          </m:r>
        </m:oMath>
      </m:oMathPara>
    </w:p>
    <w:p w:rsidR="00B62E5D" w:rsidRPr="00EE5141" w:rsidRDefault="00B62E5D" w:rsidP="00B62E5D">
      <w:pPr>
        <w:rPr>
          <w:rFonts w:ascii="Arial" w:hAnsi="Arial" w:cs="Arial"/>
          <w:b/>
          <w:color w:val="FF0000"/>
          <w:sz w:val="24"/>
          <w:szCs w:val="24"/>
        </w:rPr>
      </w:pPr>
    </w:p>
    <w:sectPr w:rsidR="00B62E5D" w:rsidRPr="00EE5141" w:rsidSect="0039441F">
      <w:type w:val="continuous"/>
      <w:pgSz w:w="11909" w:h="16834" w:code="9"/>
      <w:pgMar w:top="1440" w:right="1440" w:bottom="11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B31" w:rsidRDefault="000B7B31">
      <w:r>
        <w:separator/>
      </w:r>
    </w:p>
  </w:endnote>
  <w:endnote w:type="continuationSeparator" w:id="0">
    <w:p w:rsidR="000B7B31" w:rsidRDefault="000B7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10cp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7A3" w:rsidRPr="00172830" w:rsidRDefault="00172830" w:rsidP="00EF39B3">
    <w:pPr>
      <w:pStyle w:val="Footer"/>
      <w:tabs>
        <w:tab w:val="clear" w:pos="8640"/>
        <w:tab w:val="right" w:pos="9000"/>
      </w:tabs>
      <w:ind w:right="29"/>
    </w:pPr>
    <w:r>
      <w:rPr>
        <w:rFonts w:ascii="Perpetua" w:hAnsi="Perpetua" w:cs="Trebuchet MS"/>
        <w:b/>
        <w:bCs/>
      </w:rPr>
      <w:t xml:space="preserve">El-Sherbeeny, PhD           </w:t>
    </w:r>
    <w:r>
      <w:rPr>
        <w:rFonts w:ascii="Perpetua" w:hAnsi="Perpetua" w:cs="Trebuchet MS"/>
        <w:b/>
        <w:bCs/>
      </w:rPr>
      <w:tab/>
      <w:t xml:space="preserve"> </w:t>
    </w:r>
    <w:r w:rsidR="00775C8B">
      <w:rPr>
        <w:rFonts w:ascii="Perpetua" w:hAnsi="Perpetua" w:cs="Times New Roman"/>
        <w:b/>
        <w:bCs/>
      </w:rPr>
      <w:t>Mar</w:t>
    </w:r>
    <w:r w:rsidRPr="00161809">
      <w:rPr>
        <w:rFonts w:ascii="Perpetua" w:hAnsi="Perpetua" w:cs="Times New Roman"/>
        <w:b/>
        <w:bCs/>
      </w:rPr>
      <w:t xml:space="preserve"> </w:t>
    </w:r>
    <w:r w:rsidR="000F4D76">
      <w:rPr>
        <w:rFonts w:ascii="Perpetua" w:hAnsi="Perpetua" w:cs="Times New Roman"/>
        <w:b/>
        <w:bCs/>
      </w:rPr>
      <w:t>18</w:t>
    </w:r>
    <w:r w:rsidRPr="00161809">
      <w:rPr>
        <w:rFonts w:ascii="Perpetua" w:hAnsi="Perpetua" w:cs="Times New Roman"/>
        <w:b/>
        <w:bCs/>
      </w:rPr>
      <w:t>, 201</w:t>
    </w:r>
    <w:r w:rsidR="00D668D3">
      <w:rPr>
        <w:rFonts w:ascii="Perpetua" w:hAnsi="Perpetua" w:cs="Times New Roman"/>
        <w:b/>
        <w:bCs/>
      </w:rPr>
      <w:t>3</w:t>
    </w:r>
    <w:r>
      <w:rPr>
        <w:rFonts w:ascii="Perpetua" w:hAnsi="Perpetua" w:cs="Times New Roman"/>
        <w:b/>
        <w:bCs/>
        <w:sz w:val="24"/>
        <w:szCs w:val="24"/>
      </w:rPr>
      <w:t xml:space="preserve">              IE </w:t>
    </w:r>
    <w:r w:rsidR="0079337F">
      <w:rPr>
        <w:rFonts w:ascii="Perpetua" w:hAnsi="Perpetua" w:cs="Times New Roman"/>
        <w:b/>
        <w:bCs/>
        <w:sz w:val="24"/>
        <w:szCs w:val="24"/>
      </w:rPr>
      <w:t>352</w:t>
    </w:r>
    <w:r>
      <w:rPr>
        <w:rFonts w:ascii="Perpetua" w:hAnsi="Perpetua" w:cs="Times New Roman"/>
        <w:b/>
        <w:bCs/>
        <w:sz w:val="24"/>
        <w:szCs w:val="24"/>
      </w:rPr>
      <w:t xml:space="preserve"> (01</w:t>
    </w:r>
    <w:proofErr w:type="gramStart"/>
    <w:r>
      <w:rPr>
        <w:rFonts w:ascii="Perpetua" w:hAnsi="Perpetua" w:cs="Times New Roman"/>
        <w:b/>
        <w:bCs/>
        <w:sz w:val="24"/>
        <w:szCs w:val="24"/>
      </w:rPr>
      <w:t>,02</w:t>
    </w:r>
    <w:proofErr w:type="gramEnd"/>
    <w:r>
      <w:rPr>
        <w:rFonts w:ascii="Perpetua" w:hAnsi="Perpetua" w:cs="Times New Roman"/>
        <w:b/>
        <w:bCs/>
        <w:sz w:val="24"/>
        <w:szCs w:val="24"/>
      </w:rPr>
      <w:t xml:space="preserve">) - </w:t>
    </w:r>
    <w:r w:rsidR="00775C8B">
      <w:rPr>
        <w:rFonts w:ascii="Perpetua" w:hAnsi="Perpetua" w:cs="Times New Roman"/>
        <w:b/>
        <w:bCs/>
        <w:sz w:val="24"/>
        <w:szCs w:val="24"/>
      </w:rPr>
      <w:t>Spring</w:t>
    </w:r>
    <w:r>
      <w:rPr>
        <w:rFonts w:ascii="Perpetua" w:hAnsi="Perpetua" w:cs="Times New Roman"/>
        <w:b/>
        <w:bCs/>
        <w:sz w:val="24"/>
        <w:szCs w:val="24"/>
      </w:rPr>
      <w:t xml:space="preserve"> 201</w:t>
    </w:r>
    <w:r w:rsidR="00D668D3">
      <w:rPr>
        <w:rFonts w:ascii="Perpetua" w:hAnsi="Perpetua" w:cs="Times New Roman"/>
        <w:b/>
        <w:bCs/>
        <w:sz w:val="24"/>
        <w:szCs w:val="24"/>
      </w:rPr>
      <w:t>3</w:t>
    </w:r>
    <w:r>
      <w:rPr>
        <w:rFonts w:ascii="Perpetua" w:hAnsi="Perpetua" w:cs="Times New Roman"/>
        <w:b/>
        <w:bCs/>
        <w:sz w:val="24"/>
        <w:szCs w:val="24"/>
      </w:rPr>
      <w:t xml:space="preserve">           Quiz </w:t>
    </w:r>
    <w:r w:rsidR="000F4D76">
      <w:rPr>
        <w:rFonts w:ascii="Perpetua" w:hAnsi="Perpetua" w:cs="Times New Roman"/>
        <w:b/>
        <w:bCs/>
        <w:sz w:val="24"/>
        <w:szCs w:val="24"/>
      </w:rPr>
      <w:t>4</w:t>
    </w:r>
    <w:r>
      <w:rPr>
        <w:rFonts w:ascii="Perpetua" w:hAnsi="Perpetua" w:cs="Times New Roman"/>
        <w:b/>
        <w:bCs/>
      </w:rPr>
      <w:tab/>
    </w:r>
    <w:r w:rsidR="00EF39B3">
      <w:rPr>
        <w:rFonts w:ascii="Perpetua" w:hAnsi="Perpetua" w:cs="Times New Roman"/>
        <w:b/>
        <w:bCs/>
      </w:rPr>
      <w:t xml:space="preserve"> </w:t>
    </w:r>
    <w:r w:rsidR="00EF39B3" w:rsidRPr="00EF39B3">
      <w:rPr>
        <w:rFonts w:ascii="Perpetua" w:hAnsi="Perpetua" w:cs="Times New Roman"/>
        <w:b/>
        <w:bCs/>
        <w:color w:val="FF0000"/>
      </w:rPr>
      <w:t>ANSWERS</w:t>
    </w:r>
    <w:r w:rsidRPr="00CA3026">
      <w:rPr>
        <w:rFonts w:ascii="Perpetua" w:hAnsi="Perpetua" w:cs="Trebuchet MS"/>
        <w:b/>
        <w:bCs/>
      </w:rPr>
      <w:t xml:space="preserve">        Page - </w:t>
    </w:r>
    <w:r w:rsidR="00306BEC" w:rsidRPr="00CA3026">
      <w:rPr>
        <w:rStyle w:val="PageNumber"/>
        <w:rFonts w:ascii="Perpetua" w:hAnsi="Perpetua"/>
        <w:b/>
        <w:bCs/>
      </w:rPr>
      <w:fldChar w:fldCharType="begin"/>
    </w:r>
    <w:r w:rsidRPr="00CA3026">
      <w:rPr>
        <w:rStyle w:val="PageNumber"/>
        <w:rFonts w:ascii="Perpetua" w:hAnsi="Perpetua"/>
        <w:b/>
        <w:bCs/>
      </w:rPr>
      <w:instrText xml:space="preserve"> PAGE </w:instrText>
    </w:r>
    <w:r w:rsidR="00306BEC" w:rsidRPr="00CA3026">
      <w:rPr>
        <w:rStyle w:val="PageNumber"/>
        <w:rFonts w:ascii="Perpetua" w:hAnsi="Perpetua"/>
        <w:b/>
        <w:bCs/>
      </w:rPr>
      <w:fldChar w:fldCharType="separate"/>
    </w:r>
    <w:r w:rsidR="00685091">
      <w:rPr>
        <w:rStyle w:val="PageNumber"/>
        <w:rFonts w:ascii="Perpetua" w:hAnsi="Perpetua"/>
        <w:b/>
        <w:bCs/>
        <w:noProof/>
      </w:rPr>
      <w:t>1</w:t>
    </w:r>
    <w:r w:rsidR="00306BEC" w:rsidRPr="00CA3026">
      <w:rPr>
        <w:rStyle w:val="PageNumber"/>
        <w:rFonts w:ascii="Perpetua" w:hAnsi="Perpetu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B31" w:rsidRDefault="000B7B31">
      <w:r>
        <w:separator/>
      </w:r>
    </w:p>
  </w:footnote>
  <w:footnote w:type="continuationSeparator" w:id="0">
    <w:p w:rsidR="000B7B31" w:rsidRDefault="000B7B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026" w:rsidRPr="00F23942" w:rsidRDefault="00F80997" w:rsidP="00CA3026">
    <w:pPr>
      <w:pStyle w:val="Header"/>
      <w:rPr>
        <w:color w:val="333399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F0BD104" wp14:editId="235E4B64">
          <wp:simplePos x="0" y="0"/>
          <wp:positionH relativeFrom="column">
            <wp:posOffset>5385435</wp:posOffset>
          </wp:positionH>
          <wp:positionV relativeFrom="paragraph">
            <wp:posOffset>-165735</wp:posOffset>
          </wp:positionV>
          <wp:extent cx="675640" cy="570865"/>
          <wp:effectExtent l="19050" t="0" r="0" b="0"/>
          <wp:wrapNone/>
          <wp:docPr id="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640" cy="570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0" wp14:anchorId="737EF2FF" wp14:editId="683D1F43">
          <wp:simplePos x="0" y="0"/>
          <wp:positionH relativeFrom="column">
            <wp:posOffset>-283210</wp:posOffset>
          </wp:positionH>
          <wp:positionV relativeFrom="paragraph">
            <wp:posOffset>-264160</wp:posOffset>
          </wp:positionV>
          <wp:extent cx="544195" cy="654685"/>
          <wp:effectExtent l="19050" t="0" r="8255" b="0"/>
          <wp:wrapNone/>
          <wp:docPr id="9" name="Picture 9" descr="k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su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195" cy="654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A3026" w:rsidRPr="00F23942">
      <w:rPr>
        <w:color w:val="333399"/>
      </w:rPr>
      <w:tab/>
    </w:r>
  </w:p>
  <w:p w:rsidR="00CA3026" w:rsidRPr="00F23942" w:rsidRDefault="00AC7E25" w:rsidP="00172830">
    <w:pPr>
      <w:pStyle w:val="Title"/>
      <w:ind w:firstLine="357"/>
      <w:jc w:val="left"/>
      <w:rPr>
        <w:rFonts w:ascii="Perpetua" w:hAnsi="Perpetua"/>
        <w:color w:val="333399"/>
        <w:sz w:val="24"/>
        <w:szCs w:val="24"/>
      </w:rPr>
    </w:pPr>
    <w:proofErr w:type="gramStart"/>
    <w:r>
      <w:rPr>
        <w:rFonts w:ascii="Perpetua" w:hAnsi="Perpetua"/>
        <w:color w:val="333399"/>
        <w:sz w:val="24"/>
        <w:szCs w:val="24"/>
      </w:rPr>
      <w:t>King Saud</w:t>
    </w:r>
    <w:r w:rsidR="00CA3026" w:rsidRPr="00F23942">
      <w:rPr>
        <w:rFonts w:ascii="Perpetua" w:hAnsi="Perpetua"/>
        <w:color w:val="333399"/>
        <w:sz w:val="24"/>
        <w:szCs w:val="24"/>
      </w:rPr>
      <w:t xml:space="preserve"> University</w:t>
    </w:r>
    <w:r>
      <w:rPr>
        <w:rFonts w:ascii="Perpetua" w:hAnsi="Perpetua"/>
        <w:color w:val="333399"/>
        <w:sz w:val="24"/>
        <w:szCs w:val="24"/>
      </w:rPr>
      <w:t xml:space="preserve"> – College of Engineering – Industrial Engineering Dept.</w:t>
    </w:r>
    <w:proofErr w:type="gramEnd"/>
    <w:r>
      <w:rPr>
        <w:rFonts w:ascii="Perpetua" w:hAnsi="Perpetua"/>
        <w:color w:val="333399"/>
        <w:sz w:val="24"/>
        <w:szCs w:val="24"/>
      </w:rPr>
      <w:t xml:space="preserve"> </w:t>
    </w:r>
    <w:r w:rsidR="00CA3026" w:rsidRPr="00F23942">
      <w:rPr>
        <w:rFonts w:ascii="Perpetua" w:hAnsi="Perpetua"/>
        <w:color w:val="333399"/>
        <w:sz w:val="24"/>
        <w:szCs w:val="24"/>
      </w:rPr>
      <w:t xml:space="preserve"> </w:t>
    </w:r>
  </w:p>
  <w:p w:rsidR="00F23942" w:rsidRPr="00F23942" w:rsidRDefault="00F23942" w:rsidP="00F23942">
    <w:pPr>
      <w:pStyle w:val="Title"/>
      <w:jc w:val="left"/>
      <w:rPr>
        <w:rFonts w:ascii="Perpetua" w:hAnsi="Perpetua"/>
        <w:color w:val="9A6D54"/>
        <w:sz w:val="8"/>
        <w:szCs w:val="8"/>
      </w:rPr>
    </w:pPr>
  </w:p>
  <w:p w:rsidR="00CA3026" w:rsidRPr="00CA3026" w:rsidRDefault="000B7B31" w:rsidP="00F23942">
    <w:pPr>
      <w:pStyle w:val="Title"/>
      <w:jc w:val="left"/>
      <w:rPr>
        <w:rFonts w:ascii="Perpetua" w:hAnsi="Perpetua"/>
        <w:color w:val="9A6D54"/>
        <w:sz w:val="16"/>
        <w:szCs w:val="16"/>
      </w:rPr>
    </w:pPr>
    <w:r>
      <w:rPr>
        <w:rFonts w:ascii="Perpetua" w:hAnsi="Perpetua"/>
        <w:color w:val="9A6D54"/>
        <w:sz w:val="16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2" type="#_x0000_t75" style="width:450pt;height:7.5pt" o:hrpct="0" o:hralign="center" o:hr="t">
          <v:imagedata r:id="rId3" o:title="j0115875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273.75pt;height:322.55pt;visibility:visible;mso-wrap-style:square" o:bullet="t">
        <v:imagedata r:id="rId1" o:title="" croptop="6362f" cropbottom="57035f" cropleft="25360f" cropright="37523f"/>
      </v:shape>
    </w:pict>
  </w:numPicBullet>
  <w:abstractNum w:abstractNumId="0">
    <w:nsid w:val="0AD13024"/>
    <w:multiLevelType w:val="hybridMultilevel"/>
    <w:tmpl w:val="2CA621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A4EF9"/>
    <w:multiLevelType w:val="hybridMultilevel"/>
    <w:tmpl w:val="655AA80C"/>
    <w:lvl w:ilvl="0" w:tplc="6728EB00">
      <w:start w:val="1"/>
      <w:numFmt w:val="decimal"/>
      <w:lvlText w:val="%1."/>
      <w:lvlJc w:val="left"/>
      <w:pPr>
        <w:ind w:left="360" w:hanging="360"/>
      </w:pPr>
      <w:rPr>
        <w:rFonts w:asciiTheme="minorBidi" w:hAnsiTheme="minorBidi" w:cstheme="minorBid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CFE700C"/>
    <w:multiLevelType w:val="hybridMultilevel"/>
    <w:tmpl w:val="23FAB640"/>
    <w:lvl w:ilvl="0" w:tplc="24C04BE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C47F19"/>
    <w:multiLevelType w:val="hybridMultilevel"/>
    <w:tmpl w:val="890297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EFB685A"/>
    <w:multiLevelType w:val="hybridMultilevel"/>
    <w:tmpl w:val="CADE1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embedSystemFonts/>
  <w:bordersDoNotSurroundHeader/>
  <w:bordersDoNotSurroundFooter/>
  <w:activeWritingStyle w:appName="MSWord" w:lang="fr-FR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2C5D"/>
    <w:rsid w:val="00005080"/>
    <w:rsid w:val="00006CD8"/>
    <w:rsid w:val="000127E2"/>
    <w:rsid w:val="00012F60"/>
    <w:rsid w:val="00013EF1"/>
    <w:rsid w:val="00015B8C"/>
    <w:rsid w:val="000161C9"/>
    <w:rsid w:val="00027E28"/>
    <w:rsid w:val="000353BD"/>
    <w:rsid w:val="00036C14"/>
    <w:rsid w:val="00042176"/>
    <w:rsid w:val="00042E86"/>
    <w:rsid w:val="000446D6"/>
    <w:rsid w:val="00046783"/>
    <w:rsid w:val="00047887"/>
    <w:rsid w:val="000545E7"/>
    <w:rsid w:val="00056FAE"/>
    <w:rsid w:val="00061C83"/>
    <w:rsid w:val="0006517A"/>
    <w:rsid w:val="000670FC"/>
    <w:rsid w:val="00074440"/>
    <w:rsid w:val="0008473C"/>
    <w:rsid w:val="00085915"/>
    <w:rsid w:val="00091E92"/>
    <w:rsid w:val="000921A1"/>
    <w:rsid w:val="00093251"/>
    <w:rsid w:val="000A0FF0"/>
    <w:rsid w:val="000A2EFD"/>
    <w:rsid w:val="000A300D"/>
    <w:rsid w:val="000A3930"/>
    <w:rsid w:val="000A4D32"/>
    <w:rsid w:val="000B6B81"/>
    <w:rsid w:val="000B7B31"/>
    <w:rsid w:val="000C5421"/>
    <w:rsid w:val="000C66AB"/>
    <w:rsid w:val="000D4053"/>
    <w:rsid w:val="000E14A3"/>
    <w:rsid w:val="000F315E"/>
    <w:rsid w:val="000F4D76"/>
    <w:rsid w:val="00103A3E"/>
    <w:rsid w:val="00113E7E"/>
    <w:rsid w:val="0011508B"/>
    <w:rsid w:val="00131639"/>
    <w:rsid w:val="00134630"/>
    <w:rsid w:val="001431E7"/>
    <w:rsid w:val="00145560"/>
    <w:rsid w:val="00147796"/>
    <w:rsid w:val="00154CB2"/>
    <w:rsid w:val="00161809"/>
    <w:rsid w:val="00172830"/>
    <w:rsid w:val="00172C5D"/>
    <w:rsid w:val="0017512A"/>
    <w:rsid w:val="00175D90"/>
    <w:rsid w:val="001939B3"/>
    <w:rsid w:val="00195732"/>
    <w:rsid w:val="001A291E"/>
    <w:rsid w:val="001A2F27"/>
    <w:rsid w:val="001A5D41"/>
    <w:rsid w:val="001A7498"/>
    <w:rsid w:val="001B327A"/>
    <w:rsid w:val="001B46A7"/>
    <w:rsid w:val="001B528E"/>
    <w:rsid w:val="001B6FE3"/>
    <w:rsid w:val="001B7237"/>
    <w:rsid w:val="001C0CE8"/>
    <w:rsid w:val="001D236A"/>
    <w:rsid w:val="001D2D92"/>
    <w:rsid w:val="001D7B35"/>
    <w:rsid w:val="001F33FF"/>
    <w:rsid w:val="001F38BF"/>
    <w:rsid w:val="001F6E64"/>
    <w:rsid w:val="00200005"/>
    <w:rsid w:val="00200393"/>
    <w:rsid w:val="00201FC1"/>
    <w:rsid w:val="00203CFF"/>
    <w:rsid w:val="00211CC4"/>
    <w:rsid w:val="00212001"/>
    <w:rsid w:val="00231171"/>
    <w:rsid w:val="00233808"/>
    <w:rsid w:val="00234492"/>
    <w:rsid w:val="0023780D"/>
    <w:rsid w:val="00246091"/>
    <w:rsid w:val="002478C8"/>
    <w:rsid w:val="00257242"/>
    <w:rsid w:val="002639A6"/>
    <w:rsid w:val="00270A76"/>
    <w:rsid w:val="00274880"/>
    <w:rsid w:val="00276863"/>
    <w:rsid w:val="00277199"/>
    <w:rsid w:val="002820C0"/>
    <w:rsid w:val="002847D9"/>
    <w:rsid w:val="00287B97"/>
    <w:rsid w:val="00290449"/>
    <w:rsid w:val="002943B8"/>
    <w:rsid w:val="00297499"/>
    <w:rsid w:val="002A2D66"/>
    <w:rsid w:val="002A416C"/>
    <w:rsid w:val="002A4C3A"/>
    <w:rsid w:val="002B3DF4"/>
    <w:rsid w:val="002B75D6"/>
    <w:rsid w:val="002C108C"/>
    <w:rsid w:val="002C5CA0"/>
    <w:rsid w:val="002C7961"/>
    <w:rsid w:val="002D155E"/>
    <w:rsid w:val="002D3C8B"/>
    <w:rsid w:val="002D4363"/>
    <w:rsid w:val="002E00A3"/>
    <w:rsid w:val="002E6C1D"/>
    <w:rsid w:val="002E7E1B"/>
    <w:rsid w:val="002F1144"/>
    <w:rsid w:val="002F1520"/>
    <w:rsid w:val="002F2700"/>
    <w:rsid w:val="002F5C5E"/>
    <w:rsid w:val="002F6061"/>
    <w:rsid w:val="00301CA0"/>
    <w:rsid w:val="00306BEC"/>
    <w:rsid w:val="0032468E"/>
    <w:rsid w:val="00324C9F"/>
    <w:rsid w:val="00327FB6"/>
    <w:rsid w:val="0033013D"/>
    <w:rsid w:val="003313C1"/>
    <w:rsid w:val="00331C2E"/>
    <w:rsid w:val="00334DA4"/>
    <w:rsid w:val="003357F8"/>
    <w:rsid w:val="0035506A"/>
    <w:rsid w:val="00362AB1"/>
    <w:rsid w:val="00366BC4"/>
    <w:rsid w:val="00374AB5"/>
    <w:rsid w:val="00377040"/>
    <w:rsid w:val="003818D0"/>
    <w:rsid w:val="00381FD3"/>
    <w:rsid w:val="00382D5F"/>
    <w:rsid w:val="003837F3"/>
    <w:rsid w:val="00392265"/>
    <w:rsid w:val="003933EB"/>
    <w:rsid w:val="00393454"/>
    <w:rsid w:val="00393E44"/>
    <w:rsid w:val="0039441F"/>
    <w:rsid w:val="00395F6E"/>
    <w:rsid w:val="003A22D7"/>
    <w:rsid w:val="003A7710"/>
    <w:rsid w:val="003B075E"/>
    <w:rsid w:val="003B1A1E"/>
    <w:rsid w:val="003C0358"/>
    <w:rsid w:val="003D0D7B"/>
    <w:rsid w:val="003D2FCD"/>
    <w:rsid w:val="003D4AAA"/>
    <w:rsid w:val="003D6070"/>
    <w:rsid w:val="003E24A0"/>
    <w:rsid w:val="003E39EF"/>
    <w:rsid w:val="003E49B5"/>
    <w:rsid w:val="003E5227"/>
    <w:rsid w:val="003F19E6"/>
    <w:rsid w:val="003F3CB5"/>
    <w:rsid w:val="003F6C8B"/>
    <w:rsid w:val="00401A9D"/>
    <w:rsid w:val="00403F01"/>
    <w:rsid w:val="0040552D"/>
    <w:rsid w:val="00412D18"/>
    <w:rsid w:val="004159E1"/>
    <w:rsid w:val="00417410"/>
    <w:rsid w:val="00420390"/>
    <w:rsid w:val="00430FC2"/>
    <w:rsid w:val="00431C60"/>
    <w:rsid w:val="004418F7"/>
    <w:rsid w:val="0044539D"/>
    <w:rsid w:val="00445475"/>
    <w:rsid w:val="00447832"/>
    <w:rsid w:val="00454CBF"/>
    <w:rsid w:val="004606B6"/>
    <w:rsid w:val="0046150B"/>
    <w:rsid w:val="00461F91"/>
    <w:rsid w:val="00464EAC"/>
    <w:rsid w:val="00474767"/>
    <w:rsid w:val="0047680C"/>
    <w:rsid w:val="00480B75"/>
    <w:rsid w:val="0048151D"/>
    <w:rsid w:val="004848C7"/>
    <w:rsid w:val="00484E88"/>
    <w:rsid w:val="00487E6D"/>
    <w:rsid w:val="00490F9A"/>
    <w:rsid w:val="004965C7"/>
    <w:rsid w:val="004A10F7"/>
    <w:rsid w:val="004A3513"/>
    <w:rsid w:val="004B70F6"/>
    <w:rsid w:val="004C4970"/>
    <w:rsid w:val="004D1C3A"/>
    <w:rsid w:val="004D6B1A"/>
    <w:rsid w:val="004E1A30"/>
    <w:rsid w:val="004E2B51"/>
    <w:rsid w:val="004F6DD0"/>
    <w:rsid w:val="005040AB"/>
    <w:rsid w:val="0050430F"/>
    <w:rsid w:val="00507ADA"/>
    <w:rsid w:val="005230C5"/>
    <w:rsid w:val="00530935"/>
    <w:rsid w:val="00531904"/>
    <w:rsid w:val="00532111"/>
    <w:rsid w:val="0053546D"/>
    <w:rsid w:val="0054419E"/>
    <w:rsid w:val="005507F8"/>
    <w:rsid w:val="00550A69"/>
    <w:rsid w:val="005510E7"/>
    <w:rsid w:val="00565E75"/>
    <w:rsid w:val="00575C5F"/>
    <w:rsid w:val="0057618C"/>
    <w:rsid w:val="0057733D"/>
    <w:rsid w:val="005822DB"/>
    <w:rsid w:val="00592116"/>
    <w:rsid w:val="00593713"/>
    <w:rsid w:val="005964E1"/>
    <w:rsid w:val="00597375"/>
    <w:rsid w:val="005A0EFA"/>
    <w:rsid w:val="005A5775"/>
    <w:rsid w:val="005C078D"/>
    <w:rsid w:val="005C2157"/>
    <w:rsid w:val="005C3C0A"/>
    <w:rsid w:val="005C64CD"/>
    <w:rsid w:val="005D3146"/>
    <w:rsid w:val="005D36D1"/>
    <w:rsid w:val="005E44D7"/>
    <w:rsid w:val="005E50E0"/>
    <w:rsid w:val="005E697D"/>
    <w:rsid w:val="005F0FE5"/>
    <w:rsid w:val="005F165F"/>
    <w:rsid w:val="005F3762"/>
    <w:rsid w:val="005F6297"/>
    <w:rsid w:val="0060063F"/>
    <w:rsid w:val="0060277A"/>
    <w:rsid w:val="0060320E"/>
    <w:rsid w:val="00616AE3"/>
    <w:rsid w:val="00617451"/>
    <w:rsid w:val="00617C68"/>
    <w:rsid w:val="006273E6"/>
    <w:rsid w:val="006311F8"/>
    <w:rsid w:val="00632838"/>
    <w:rsid w:val="00632DA0"/>
    <w:rsid w:val="00632F31"/>
    <w:rsid w:val="006366AA"/>
    <w:rsid w:val="006419A6"/>
    <w:rsid w:val="00645344"/>
    <w:rsid w:val="006552C8"/>
    <w:rsid w:val="00656E6C"/>
    <w:rsid w:val="00661609"/>
    <w:rsid w:val="006620F0"/>
    <w:rsid w:val="006701A9"/>
    <w:rsid w:val="006735F7"/>
    <w:rsid w:val="00680364"/>
    <w:rsid w:val="00680D3B"/>
    <w:rsid w:val="00684080"/>
    <w:rsid w:val="00685091"/>
    <w:rsid w:val="006B3CC5"/>
    <w:rsid w:val="006C5AF4"/>
    <w:rsid w:val="006D6018"/>
    <w:rsid w:val="006E1197"/>
    <w:rsid w:val="006E2C8D"/>
    <w:rsid w:val="006E6168"/>
    <w:rsid w:val="006F0885"/>
    <w:rsid w:val="006F1356"/>
    <w:rsid w:val="006F7EDB"/>
    <w:rsid w:val="007014D4"/>
    <w:rsid w:val="00704433"/>
    <w:rsid w:val="00705EE9"/>
    <w:rsid w:val="00711D98"/>
    <w:rsid w:val="00721A3C"/>
    <w:rsid w:val="00721CA7"/>
    <w:rsid w:val="00723460"/>
    <w:rsid w:val="00732445"/>
    <w:rsid w:val="007342AB"/>
    <w:rsid w:val="00735B4E"/>
    <w:rsid w:val="00735DC4"/>
    <w:rsid w:val="00741DF1"/>
    <w:rsid w:val="00743204"/>
    <w:rsid w:val="00744083"/>
    <w:rsid w:val="00745D30"/>
    <w:rsid w:val="00746148"/>
    <w:rsid w:val="00747378"/>
    <w:rsid w:val="0075288D"/>
    <w:rsid w:val="00757535"/>
    <w:rsid w:val="007623FF"/>
    <w:rsid w:val="00764337"/>
    <w:rsid w:val="0077395C"/>
    <w:rsid w:val="00775C8B"/>
    <w:rsid w:val="00775EFA"/>
    <w:rsid w:val="00776CEE"/>
    <w:rsid w:val="00781193"/>
    <w:rsid w:val="00785435"/>
    <w:rsid w:val="00787549"/>
    <w:rsid w:val="00790FF0"/>
    <w:rsid w:val="00792AEF"/>
    <w:rsid w:val="0079337F"/>
    <w:rsid w:val="00793E21"/>
    <w:rsid w:val="0079591C"/>
    <w:rsid w:val="00797739"/>
    <w:rsid w:val="007A4556"/>
    <w:rsid w:val="007A50D2"/>
    <w:rsid w:val="007A6AD5"/>
    <w:rsid w:val="007B1417"/>
    <w:rsid w:val="007D034F"/>
    <w:rsid w:val="007E5ACF"/>
    <w:rsid w:val="007E63F4"/>
    <w:rsid w:val="007F1802"/>
    <w:rsid w:val="007F3046"/>
    <w:rsid w:val="007F606B"/>
    <w:rsid w:val="00806A5C"/>
    <w:rsid w:val="0081143E"/>
    <w:rsid w:val="00812095"/>
    <w:rsid w:val="008131EF"/>
    <w:rsid w:val="00814A5A"/>
    <w:rsid w:val="00824773"/>
    <w:rsid w:val="00836890"/>
    <w:rsid w:val="00842322"/>
    <w:rsid w:val="00847370"/>
    <w:rsid w:val="00857433"/>
    <w:rsid w:val="00866D78"/>
    <w:rsid w:val="008806B3"/>
    <w:rsid w:val="00880FA5"/>
    <w:rsid w:val="00882B96"/>
    <w:rsid w:val="0089700E"/>
    <w:rsid w:val="008A384A"/>
    <w:rsid w:val="008A4E89"/>
    <w:rsid w:val="008A54B1"/>
    <w:rsid w:val="008B1B93"/>
    <w:rsid w:val="008C333B"/>
    <w:rsid w:val="008C4B36"/>
    <w:rsid w:val="008C615A"/>
    <w:rsid w:val="008D028A"/>
    <w:rsid w:val="008D0CFB"/>
    <w:rsid w:val="008D1934"/>
    <w:rsid w:val="008D4BE0"/>
    <w:rsid w:val="008E1069"/>
    <w:rsid w:val="008F4413"/>
    <w:rsid w:val="008F5B1F"/>
    <w:rsid w:val="008F6B80"/>
    <w:rsid w:val="00901C72"/>
    <w:rsid w:val="00902331"/>
    <w:rsid w:val="009025D8"/>
    <w:rsid w:val="00904050"/>
    <w:rsid w:val="00910DF1"/>
    <w:rsid w:val="00920ADE"/>
    <w:rsid w:val="009233F2"/>
    <w:rsid w:val="00936FB7"/>
    <w:rsid w:val="009407F0"/>
    <w:rsid w:val="00946C93"/>
    <w:rsid w:val="00952915"/>
    <w:rsid w:val="0095741A"/>
    <w:rsid w:val="00957D76"/>
    <w:rsid w:val="00960363"/>
    <w:rsid w:val="00960D65"/>
    <w:rsid w:val="0096456D"/>
    <w:rsid w:val="00966CA0"/>
    <w:rsid w:val="009738CF"/>
    <w:rsid w:val="0097480B"/>
    <w:rsid w:val="00974E9F"/>
    <w:rsid w:val="00977A0D"/>
    <w:rsid w:val="009845E7"/>
    <w:rsid w:val="0098573D"/>
    <w:rsid w:val="00985D7F"/>
    <w:rsid w:val="00990049"/>
    <w:rsid w:val="009A6762"/>
    <w:rsid w:val="009B5C67"/>
    <w:rsid w:val="009B6203"/>
    <w:rsid w:val="009C2315"/>
    <w:rsid w:val="009D6581"/>
    <w:rsid w:val="009E0CFB"/>
    <w:rsid w:val="009E133A"/>
    <w:rsid w:val="009E3847"/>
    <w:rsid w:val="009F34FF"/>
    <w:rsid w:val="009F6921"/>
    <w:rsid w:val="00A05750"/>
    <w:rsid w:val="00A12730"/>
    <w:rsid w:val="00A20516"/>
    <w:rsid w:val="00A228A9"/>
    <w:rsid w:val="00A30847"/>
    <w:rsid w:val="00A3245F"/>
    <w:rsid w:val="00A3323C"/>
    <w:rsid w:val="00A34B95"/>
    <w:rsid w:val="00A352C9"/>
    <w:rsid w:val="00A359B4"/>
    <w:rsid w:val="00A40C3A"/>
    <w:rsid w:val="00A41812"/>
    <w:rsid w:val="00A437A3"/>
    <w:rsid w:val="00A55856"/>
    <w:rsid w:val="00A616E6"/>
    <w:rsid w:val="00A73F7F"/>
    <w:rsid w:val="00A74B6D"/>
    <w:rsid w:val="00A82492"/>
    <w:rsid w:val="00AA11B5"/>
    <w:rsid w:val="00AA1F0E"/>
    <w:rsid w:val="00AA41CB"/>
    <w:rsid w:val="00AA5D09"/>
    <w:rsid w:val="00AB41BD"/>
    <w:rsid w:val="00AC7E25"/>
    <w:rsid w:val="00AD13AD"/>
    <w:rsid w:val="00AD1A48"/>
    <w:rsid w:val="00AD4ACF"/>
    <w:rsid w:val="00AD516F"/>
    <w:rsid w:val="00AD78DE"/>
    <w:rsid w:val="00AE0CF7"/>
    <w:rsid w:val="00AE18C1"/>
    <w:rsid w:val="00AE3E41"/>
    <w:rsid w:val="00AF582F"/>
    <w:rsid w:val="00B026C3"/>
    <w:rsid w:val="00B03096"/>
    <w:rsid w:val="00B131C1"/>
    <w:rsid w:val="00B14C3C"/>
    <w:rsid w:val="00B16332"/>
    <w:rsid w:val="00B2280B"/>
    <w:rsid w:val="00B27AB5"/>
    <w:rsid w:val="00B40D15"/>
    <w:rsid w:val="00B40DE2"/>
    <w:rsid w:val="00B40DF8"/>
    <w:rsid w:val="00B456BA"/>
    <w:rsid w:val="00B562F9"/>
    <w:rsid w:val="00B62E5D"/>
    <w:rsid w:val="00B73AFA"/>
    <w:rsid w:val="00B840A9"/>
    <w:rsid w:val="00B841CE"/>
    <w:rsid w:val="00B85E72"/>
    <w:rsid w:val="00B87644"/>
    <w:rsid w:val="00B95698"/>
    <w:rsid w:val="00B977A2"/>
    <w:rsid w:val="00BA06C2"/>
    <w:rsid w:val="00BB4B54"/>
    <w:rsid w:val="00BB50E9"/>
    <w:rsid w:val="00BC2AD1"/>
    <w:rsid w:val="00BC4DEB"/>
    <w:rsid w:val="00BC545A"/>
    <w:rsid w:val="00BD783D"/>
    <w:rsid w:val="00BE0F86"/>
    <w:rsid w:val="00BE49F3"/>
    <w:rsid w:val="00BE4B7E"/>
    <w:rsid w:val="00BE59B6"/>
    <w:rsid w:val="00BE7B3D"/>
    <w:rsid w:val="00BF1318"/>
    <w:rsid w:val="00BF5AB2"/>
    <w:rsid w:val="00C17CF2"/>
    <w:rsid w:val="00C243F1"/>
    <w:rsid w:val="00C25552"/>
    <w:rsid w:val="00C25D7E"/>
    <w:rsid w:val="00C30F85"/>
    <w:rsid w:val="00C319FC"/>
    <w:rsid w:val="00C32974"/>
    <w:rsid w:val="00C344B2"/>
    <w:rsid w:val="00C37FCF"/>
    <w:rsid w:val="00C40032"/>
    <w:rsid w:val="00C432FA"/>
    <w:rsid w:val="00C4566F"/>
    <w:rsid w:val="00C52855"/>
    <w:rsid w:val="00C57F3A"/>
    <w:rsid w:val="00C625E0"/>
    <w:rsid w:val="00C652D2"/>
    <w:rsid w:val="00C66CB5"/>
    <w:rsid w:val="00C768CC"/>
    <w:rsid w:val="00C929FB"/>
    <w:rsid w:val="00CA094E"/>
    <w:rsid w:val="00CA1D3D"/>
    <w:rsid w:val="00CA3026"/>
    <w:rsid w:val="00CB0282"/>
    <w:rsid w:val="00CB5C2D"/>
    <w:rsid w:val="00CB6874"/>
    <w:rsid w:val="00CC7A31"/>
    <w:rsid w:val="00CD042B"/>
    <w:rsid w:val="00CD2DA0"/>
    <w:rsid w:val="00CD3225"/>
    <w:rsid w:val="00CD4AC7"/>
    <w:rsid w:val="00CD783C"/>
    <w:rsid w:val="00CE2052"/>
    <w:rsid w:val="00CE3968"/>
    <w:rsid w:val="00CE754A"/>
    <w:rsid w:val="00CF587C"/>
    <w:rsid w:val="00CF7859"/>
    <w:rsid w:val="00D149FC"/>
    <w:rsid w:val="00D1682A"/>
    <w:rsid w:val="00D21223"/>
    <w:rsid w:val="00D22359"/>
    <w:rsid w:val="00D24BE8"/>
    <w:rsid w:val="00D2698C"/>
    <w:rsid w:val="00D27C47"/>
    <w:rsid w:val="00D420E5"/>
    <w:rsid w:val="00D45B29"/>
    <w:rsid w:val="00D47111"/>
    <w:rsid w:val="00D56D6D"/>
    <w:rsid w:val="00D62EA8"/>
    <w:rsid w:val="00D64D6D"/>
    <w:rsid w:val="00D668D3"/>
    <w:rsid w:val="00D66E99"/>
    <w:rsid w:val="00D66F28"/>
    <w:rsid w:val="00D724C1"/>
    <w:rsid w:val="00D75AC4"/>
    <w:rsid w:val="00D82EFA"/>
    <w:rsid w:val="00D97973"/>
    <w:rsid w:val="00D97FD6"/>
    <w:rsid w:val="00DA6BCA"/>
    <w:rsid w:val="00DB4A21"/>
    <w:rsid w:val="00DD0F55"/>
    <w:rsid w:val="00DD153E"/>
    <w:rsid w:val="00DD17ED"/>
    <w:rsid w:val="00DE172C"/>
    <w:rsid w:val="00DE4434"/>
    <w:rsid w:val="00DE55C2"/>
    <w:rsid w:val="00DF41BA"/>
    <w:rsid w:val="00E016DC"/>
    <w:rsid w:val="00E0197F"/>
    <w:rsid w:val="00E0389E"/>
    <w:rsid w:val="00E064A9"/>
    <w:rsid w:val="00E11CF1"/>
    <w:rsid w:val="00E2367B"/>
    <w:rsid w:val="00E23D8A"/>
    <w:rsid w:val="00E2527A"/>
    <w:rsid w:val="00E32D86"/>
    <w:rsid w:val="00E41BBA"/>
    <w:rsid w:val="00E47D84"/>
    <w:rsid w:val="00E51EB9"/>
    <w:rsid w:val="00E55EBB"/>
    <w:rsid w:val="00E561BA"/>
    <w:rsid w:val="00E60E6E"/>
    <w:rsid w:val="00E6232B"/>
    <w:rsid w:val="00E63902"/>
    <w:rsid w:val="00E65C3A"/>
    <w:rsid w:val="00E7716C"/>
    <w:rsid w:val="00E91699"/>
    <w:rsid w:val="00E9290A"/>
    <w:rsid w:val="00E96EF2"/>
    <w:rsid w:val="00EA4258"/>
    <w:rsid w:val="00EA436D"/>
    <w:rsid w:val="00EA66CA"/>
    <w:rsid w:val="00EB01B3"/>
    <w:rsid w:val="00EB05B7"/>
    <w:rsid w:val="00EC799D"/>
    <w:rsid w:val="00ED7F44"/>
    <w:rsid w:val="00EE0B8A"/>
    <w:rsid w:val="00EE316F"/>
    <w:rsid w:val="00EE5141"/>
    <w:rsid w:val="00EE77A1"/>
    <w:rsid w:val="00EF347E"/>
    <w:rsid w:val="00EF39B3"/>
    <w:rsid w:val="00F03719"/>
    <w:rsid w:val="00F03982"/>
    <w:rsid w:val="00F11054"/>
    <w:rsid w:val="00F130EA"/>
    <w:rsid w:val="00F15AF9"/>
    <w:rsid w:val="00F20194"/>
    <w:rsid w:val="00F23942"/>
    <w:rsid w:val="00F31E4E"/>
    <w:rsid w:val="00F415E5"/>
    <w:rsid w:val="00F43E58"/>
    <w:rsid w:val="00F56E6C"/>
    <w:rsid w:val="00F60B5A"/>
    <w:rsid w:val="00F61BC0"/>
    <w:rsid w:val="00F6352C"/>
    <w:rsid w:val="00F71DC6"/>
    <w:rsid w:val="00F80997"/>
    <w:rsid w:val="00F82AE5"/>
    <w:rsid w:val="00F83516"/>
    <w:rsid w:val="00F919D1"/>
    <w:rsid w:val="00FA0BF8"/>
    <w:rsid w:val="00FA4399"/>
    <w:rsid w:val="00FA5660"/>
    <w:rsid w:val="00FA610F"/>
    <w:rsid w:val="00FB50E6"/>
    <w:rsid w:val="00FD2E19"/>
    <w:rsid w:val="00FD7554"/>
    <w:rsid w:val="00FE177D"/>
    <w:rsid w:val="00FE4895"/>
    <w:rsid w:val="00FE7623"/>
    <w:rsid w:val="00FF463E"/>
    <w:rsid w:val="00FF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5435"/>
    <w:pPr>
      <w:widowControl w:val="0"/>
      <w:autoSpaceDE w:val="0"/>
      <w:autoSpaceDN w:val="0"/>
      <w:adjustRightInd w:val="0"/>
    </w:pPr>
    <w:rPr>
      <w:rFonts w:ascii="Courier 10cpi" w:hAnsi="Courier 10cpi" w:cs="Courier 10cpi"/>
    </w:rPr>
  </w:style>
  <w:style w:type="paragraph" w:styleId="Heading1">
    <w:name w:val="heading 1"/>
    <w:basedOn w:val="Normal"/>
    <w:next w:val="Normal"/>
    <w:qFormat/>
    <w:rsid w:val="00745D30"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745D30"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745D30"/>
    <w:pPr>
      <w:keepNext/>
      <w:jc w:val="center"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rsid w:val="00745D30"/>
    <w:pPr>
      <w:keepNext/>
      <w:widowControl/>
      <w:autoSpaceDE/>
      <w:autoSpaceDN/>
      <w:adjustRightInd/>
      <w:spacing w:line="360" w:lineRule="auto"/>
      <w:jc w:val="center"/>
      <w:outlineLvl w:val="3"/>
    </w:pPr>
    <w:rPr>
      <w:rFonts w:ascii="Arial" w:hAnsi="Arial" w:cs="Arial"/>
      <w:b/>
      <w:bCs/>
      <w:sz w:val="40"/>
      <w:szCs w:val="40"/>
    </w:rPr>
  </w:style>
  <w:style w:type="paragraph" w:styleId="Heading5">
    <w:name w:val="heading 5"/>
    <w:basedOn w:val="Normal"/>
    <w:next w:val="Normal"/>
    <w:qFormat/>
    <w:rsid w:val="00745D30"/>
    <w:pPr>
      <w:keepNext/>
      <w:jc w:val="both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745D30"/>
    <w:pPr>
      <w:keepNext/>
      <w:widowControl/>
      <w:autoSpaceDE/>
      <w:autoSpaceDN/>
      <w:adjustRightInd/>
      <w:spacing w:line="360" w:lineRule="auto"/>
      <w:jc w:val="center"/>
      <w:outlineLvl w:val="5"/>
    </w:pPr>
    <w:rPr>
      <w:sz w:val="24"/>
      <w:szCs w:val="24"/>
    </w:rPr>
  </w:style>
  <w:style w:type="paragraph" w:styleId="Heading7">
    <w:name w:val="heading 7"/>
    <w:basedOn w:val="Normal"/>
    <w:next w:val="Normal"/>
    <w:qFormat/>
    <w:rsid w:val="00745D30"/>
    <w:pPr>
      <w:keepNext/>
      <w:widowControl/>
      <w:autoSpaceDE/>
      <w:autoSpaceDN/>
      <w:adjustRightInd/>
      <w:spacing w:line="360" w:lineRule="auto"/>
      <w:jc w:val="center"/>
      <w:outlineLvl w:val="6"/>
    </w:pPr>
    <w:rPr>
      <w:b/>
      <w:bCs/>
      <w:sz w:val="24"/>
      <w:szCs w:val="24"/>
      <w:u w:val="single"/>
    </w:rPr>
  </w:style>
  <w:style w:type="paragraph" w:styleId="Heading8">
    <w:name w:val="heading 8"/>
    <w:basedOn w:val="Normal"/>
    <w:next w:val="Normal"/>
    <w:qFormat/>
    <w:rsid w:val="00745D30"/>
    <w:pPr>
      <w:keepNext/>
      <w:widowControl/>
      <w:autoSpaceDE/>
      <w:autoSpaceDN/>
      <w:adjustRightInd/>
      <w:jc w:val="center"/>
      <w:outlineLvl w:val="7"/>
    </w:pPr>
    <w:rPr>
      <w:rFonts w:ascii="Arial" w:hAnsi="Arial" w:cs="Arial"/>
      <w:color w:val="000000"/>
      <w:sz w:val="24"/>
      <w:szCs w:val="24"/>
    </w:rPr>
  </w:style>
  <w:style w:type="paragraph" w:styleId="Heading9">
    <w:name w:val="heading 9"/>
    <w:basedOn w:val="Normal"/>
    <w:next w:val="Normal"/>
    <w:qFormat/>
    <w:rsid w:val="00745D30"/>
    <w:pPr>
      <w:keepNext/>
      <w:widowControl/>
      <w:autoSpaceDE/>
      <w:autoSpaceDN/>
      <w:adjustRightInd/>
      <w:spacing w:line="360" w:lineRule="auto"/>
      <w:jc w:val="center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45D30"/>
    <w:rPr>
      <w:rFonts w:ascii="Times New Roman" w:hAnsi="Times New Roman" w:cs="Times New Roman"/>
      <w:color w:val="0000FF"/>
      <w:u w:val="single"/>
    </w:rPr>
  </w:style>
  <w:style w:type="paragraph" w:styleId="BodyTextIndent">
    <w:name w:val="Body Text Indent"/>
    <w:basedOn w:val="Normal"/>
    <w:rsid w:val="00745D30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ind w:left="360"/>
      <w:jc w:val="both"/>
    </w:pPr>
  </w:style>
  <w:style w:type="paragraph" w:styleId="BodyText">
    <w:name w:val="Body Text"/>
    <w:basedOn w:val="Normal"/>
    <w:link w:val="BodyTextChar"/>
    <w:rsid w:val="00745D30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both"/>
    </w:pPr>
  </w:style>
  <w:style w:type="paragraph" w:styleId="Caption">
    <w:name w:val="caption"/>
    <w:basedOn w:val="Normal"/>
    <w:next w:val="Normal"/>
    <w:qFormat/>
    <w:rsid w:val="00745D30"/>
    <w:pPr>
      <w:widowControl/>
      <w:autoSpaceDE/>
      <w:autoSpaceDN/>
      <w:adjustRightInd/>
      <w:spacing w:before="120" w:after="120"/>
    </w:pPr>
    <w:rPr>
      <w:b/>
      <w:bCs/>
      <w:sz w:val="24"/>
      <w:szCs w:val="24"/>
    </w:rPr>
  </w:style>
  <w:style w:type="paragraph" w:styleId="DocumentMap">
    <w:name w:val="Document Map"/>
    <w:basedOn w:val="Normal"/>
    <w:semiHidden/>
    <w:rsid w:val="00745D30"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paragraph" w:styleId="TOC1">
    <w:name w:val="toc 1"/>
    <w:basedOn w:val="Normal"/>
    <w:next w:val="Normal"/>
    <w:autoRedefine/>
    <w:semiHidden/>
    <w:rsid w:val="00745D30"/>
    <w:pPr>
      <w:jc w:val="center"/>
    </w:pPr>
    <w:rPr>
      <w:b/>
      <w:bCs/>
    </w:rPr>
  </w:style>
  <w:style w:type="paragraph" w:styleId="TOC2">
    <w:name w:val="toc 2"/>
    <w:basedOn w:val="Normal"/>
    <w:next w:val="Normal"/>
    <w:autoRedefine/>
    <w:semiHidden/>
    <w:rsid w:val="00745D30"/>
    <w:pPr>
      <w:widowControl/>
      <w:autoSpaceDE/>
      <w:autoSpaceDN/>
      <w:adjustRightInd/>
      <w:ind w:left="200"/>
    </w:pPr>
    <w:rPr>
      <w:smallCaps/>
    </w:rPr>
  </w:style>
  <w:style w:type="paragraph" w:styleId="TOC3">
    <w:name w:val="toc 3"/>
    <w:basedOn w:val="Normal"/>
    <w:next w:val="Normal"/>
    <w:autoRedefine/>
    <w:semiHidden/>
    <w:rsid w:val="00745D30"/>
    <w:pPr>
      <w:widowControl/>
      <w:autoSpaceDE/>
      <w:autoSpaceDN/>
      <w:adjustRightInd/>
      <w:ind w:left="400"/>
    </w:pPr>
    <w:rPr>
      <w:i/>
      <w:iCs/>
    </w:rPr>
  </w:style>
  <w:style w:type="paragraph" w:styleId="TOC4">
    <w:name w:val="toc 4"/>
    <w:basedOn w:val="Normal"/>
    <w:next w:val="Normal"/>
    <w:autoRedefine/>
    <w:semiHidden/>
    <w:rsid w:val="00745D30"/>
    <w:pPr>
      <w:widowControl/>
      <w:autoSpaceDE/>
      <w:autoSpaceDN/>
      <w:adjustRightInd/>
      <w:ind w:left="60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745D30"/>
    <w:pPr>
      <w:widowControl/>
      <w:autoSpaceDE/>
      <w:autoSpaceDN/>
      <w:adjustRightInd/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745D30"/>
    <w:pPr>
      <w:widowControl/>
      <w:autoSpaceDE/>
      <w:autoSpaceDN/>
      <w:adjustRightInd/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745D30"/>
    <w:pPr>
      <w:widowControl/>
      <w:autoSpaceDE/>
      <w:autoSpaceDN/>
      <w:adjustRightInd/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745D30"/>
    <w:pPr>
      <w:widowControl/>
      <w:autoSpaceDE/>
      <w:autoSpaceDN/>
      <w:adjustRightInd/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745D30"/>
    <w:pPr>
      <w:widowControl/>
      <w:autoSpaceDE/>
      <w:autoSpaceDN/>
      <w:adjustRightInd/>
      <w:ind w:left="1600"/>
    </w:pPr>
    <w:rPr>
      <w:sz w:val="18"/>
      <w:szCs w:val="18"/>
    </w:rPr>
  </w:style>
  <w:style w:type="paragraph" w:styleId="Header">
    <w:name w:val="header"/>
    <w:basedOn w:val="Normal"/>
    <w:rsid w:val="00745D30"/>
    <w:pPr>
      <w:widowControl/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rsid w:val="00745D30"/>
    <w:pPr>
      <w:widowControl/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basedOn w:val="DefaultParagraphFont"/>
    <w:rsid w:val="00745D30"/>
    <w:rPr>
      <w:rFonts w:ascii="Times New Roman" w:hAnsi="Times New Roman" w:cs="Times New Roman"/>
    </w:rPr>
  </w:style>
  <w:style w:type="character" w:styleId="Strong">
    <w:name w:val="Strong"/>
    <w:basedOn w:val="DefaultParagraphFont"/>
    <w:qFormat/>
    <w:rsid w:val="00745D30"/>
    <w:rPr>
      <w:rFonts w:ascii="Times New Roman" w:hAnsi="Times New Roman" w:cs="Times New Roman"/>
      <w:b/>
      <w:bCs/>
    </w:rPr>
  </w:style>
  <w:style w:type="paragraph" w:customStyle="1" w:styleId="1AutoList6">
    <w:name w:val="1AutoList6"/>
    <w:rsid w:val="00745D30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rFonts w:ascii="Courier 10cpi" w:hAnsi="Courier 10cpi" w:cs="Courier 10cpi"/>
      <w:sz w:val="24"/>
      <w:szCs w:val="24"/>
    </w:rPr>
  </w:style>
  <w:style w:type="paragraph" w:styleId="Title">
    <w:name w:val="Title"/>
    <w:basedOn w:val="Normal"/>
    <w:qFormat/>
    <w:rsid w:val="00745D30"/>
    <w:pPr>
      <w:jc w:val="center"/>
    </w:pPr>
    <w:rPr>
      <w:b/>
      <w:bCs/>
    </w:rPr>
  </w:style>
  <w:style w:type="paragraph" w:customStyle="1" w:styleId="Level1">
    <w:name w:val="Level 1"/>
    <w:basedOn w:val="Normal"/>
    <w:rsid w:val="00745D30"/>
    <w:pPr>
      <w:autoSpaceDE/>
      <w:autoSpaceDN/>
      <w:adjustRightInd/>
    </w:pPr>
    <w:rPr>
      <w:sz w:val="24"/>
      <w:szCs w:val="24"/>
    </w:rPr>
  </w:style>
  <w:style w:type="paragraph" w:styleId="BalloonText">
    <w:name w:val="Balloon Text"/>
    <w:basedOn w:val="Normal"/>
    <w:link w:val="BalloonTextChar"/>
    <w:rsid w:val="00D66F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66F28"/>
    <w:rPr>
      <w:rFonts w:ascii="Tahoma" w:hAnsi="Tahoma" w:cs="Tahoma"/>
      <w:sz w:val="16"/>
      <w:szCs w:val="16"/>
    </w:rPr>
  </w:style>
  <w:style w:type="character" w:customStyle="1" w:styleId="BodyTextChar">
    <w:name w:val="Body Text Char"/>
    <w:basedOn w:val="DefaultParagraphFont"/>
    <w:link w:val="BodyText"/>
    <w:rsid w:val="00EC799D"/>
    <w:rPr>
      <w:rFonts w:ascii="Courier 10cpi" w:hAnsi="Courier 10cpi" w:cs="Courier 10cpi"/>
    </w:rPr>
  </w:style>
  <w:style w:type="paragraph" w:styleId="ListParagraph">
    <w:name w:val="List Paragraph"/>
    <w:basedOn w:val="Normal"/>
    <w:uiPriority w:val="34"/>
    <w:qFormat/>
    <w:rsid w:val="001F6E64"/>
    <w:pPr>
      <w:ind w:left="720"/>
    </w:pPr>
  </w:style>
  <w:style w:type="character" w:styleId="PlaceholderText">
    <w:name w:val="Placeholder Text"/>
    <w:basedOn w:val="DefaultParagraphFont"/>
    <w:uiPriority w:val="99"/>
    <w:semiHidden/>
    <w:rsid w:val="00F80997"/>
    <w:rPr>
      <w:color w:val="808080"/>
    </w:rPr>
  </w:style>
  <w:style w:type="table" w:styleId="TableGrid">
    <w:name w:val="Table Grid"/>
    <w:basedOn w:val="TableNormal"/>
    <w:rsid w:val="00BD78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D1C3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5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7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100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8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2141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735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51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90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58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1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89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204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841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038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82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928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538D8-8D7B-4646-84C5-F10F7A0CA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MCEG 063 INSTRUMENTATION AND MEASUREMENT</vt:lpstr>
    </vt:vector>
  </TitlesOfParts>
  <Company>AUB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MCEG 063 INSTRUMENTATION AND MEASUREMENT</dc:title>
  <dc:subject/>
  <dc:creator>AUB</dc:creator>
  <cp:keywords/>
  <dc:description/>
  <cp:lastModifiedBy>ksu</cp:lastModifiedBy>
  <cp:revision>26</cp:revision>
  <cp:lastPrinted>2013-03-17T21:58:00Z</cp:lastPrinted>
  <dcterms:created xsi:type="dcterms:W3CDTF">2011-10-17T18:07:00Z</dcterms:created>
  <dcterms:modified xsi:type="dcterms:W3CDTF">2013-03-17T22:16:00Z</dcterms:modified>
</cp:coreProperties>
</file>