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E83" w:rsidRPr="00483E83" w:rsidRDefault="00483E83" w:rsidP="00483E83">
      <w:pPr>
        <w:pStyle w:val="ListParagraph"/>
        <w:numPr>
          <w:ilvl w:val="0"/>
          <w:numId w:val="7"/>
        </w:numPr>
        <w:spacing w:line="276" w:lineRule="auto"/>
        <w:jc w:val="both"/>
        <w:rPr>
          <w:b/>
          <w:bCs/>
          <w:u w:val="single"/>
        </w:rPr>
      </w:pPr>
      <w:r w:rsidRPr="00483E83">
        <w:rPr>
          <w:b/>
          <w:bCs/>
          <w:u w:val="single"/>
        </w:rPr>
        <w:t xml:space="preserve">Tablet thickness: </w:t>
      </w:r>
    </w:p>
    <w:p w:rsidR="00483E83" w:rsidRPr="00AD2C70" w:rsidRDefault="00483E83" w:rsidP="00483E83">
      <w:pPr>
        <w:numPr>
          <w:ilvl w:val="0"/>
          <w:numId w:val="2"/>
        </w:numPr>
        <w:spacing w:line="276" w:lineRule="auto"/>
        <w:jc w:val="both"/>
      </w:pPr>
      <w:r w:rsidRPr="00AD2C70">
        <w:t>The thickness of individual tablets may be measured with a micrometer.</w:t>
      </w:r>
    </w:p>
    <w:p w:rsidR="00483E83" w:rsidRPr="00AD2C70" w:rsidRDefault="00483E83" w:rsidP="00483E83">
      <w:pPr>
        <w:numPr>
          <w:ilvl w:val="0"/>
          <w:numId w:val="2"/>
        </w:numPr>
        <w:spacing w:line="276" w:lineRule="auto"/>
        <w:jc w:val="both"/>
      </w:pPr>
      <w:r w:rsidRPr="00AD2C70">
        <w:t>Thickness should be controlled within ± 5% variation of a standard value.</w:t>
      </w:r>
    </w:p>
    <w:p w:rsidR="00483E83" w:rsidRPr="00AD2C70" w:rsidRDefault="00483E83" w:rsidP="00483E83">
      <w:pPr>
        <w:numPr>
          <w:ilvl w:val="0"/>
          <w:numId w:val="2"/>
        </w:numPr>
        <w:spacing w:line="276" w:lineRule="auto"/>
        <w:jc w:val="both"/>
      </w:pPr>
      <w:r w:rsidRPr="00AD2C70">
        <w:t>Thickness must be controlled for consumer acceptance of the product, and to facilitate packaging.</w:t>
      </w:r>
    </w:p>
    <w:p w:rsidR="00483E83" w:rsidRDefault="00483E83" w:rsidP="00483E83">
      <w:pPr>
        <w:spacing w:line="276" w:lineRule="auto"/>
        <w:jc w:val="both"/>
        <w:rPr>
          <w:b/>
          <w:bCs/>
          <w:u w:val="single"/>
        </w:rPr>
      </w:pPr>
    </w:p>
    <w:p w:rsidR="00483E83" w:rsidRPr="00483E83" w:rsidRDefault="00483E83" w:rsidP="00483E83">
      <w:pPr>
        <w:pStyle w:val="ListParagraph"/>
        <w:numPr>
          <w:ilvl w:val="0"/>
          <w:numId w:val="7"/>
        </w:numPr>
        <w:spacing w:line="276" w:lineRule="auto"/>
        <w:jc w:val="both"/>
        <w:rPr>
          <w:b/>
          <w:bCs/>
          <w:u w:val="single"/>
        </w:rPr>
      </w:pPr>
      <w:r w:rsidRPr="00483E83">
        <w:rPr>
          <w:b/>
          <w:bCs/>
          <w:u w:val="single"/>
        </w:rPr>
        <w:t>HARDNESS (CRUSHING STRENGTH):</w:t>
      </w:r>
    </w:p>
    <w:p w:rsidR="00483E83" w:rsidRPr="00AD2C70" w:rsidRDefault="00483E83" w:rsidP="00483E83">
      <w:pPr>
        <w:spacing w:line="276" w:lineRule="auto"/>
        <w:jc w:val="both"/>
      </w:pPr>
      <w:r w:rsidRPr="00AD2C70">
        <w:t xml:space="preserve">Carry out the test on the batch of tablets provided using </w:t>
      </w:r>
      <w:proofErr w:type="spellStart"/>
      <w:r w:rsidRPr="00AD2C70">
        <w:t>Erweka</w:t>
      </w:r>
      <w:proofErr w:type="spellEnd"/>
      <w:r w:rsidRPr="00AD2C70">
        <w:t xml:space="preserve"> hardness tester. Calculate the mean crushing strength of 10 tablets (taken randomly).</w:t>
      </w:r>
    </w:p>
    <w:p w:rsidR="00483E83" w:rsidRDefault="00483E83" w:rsidP="00483E83">
      <w:r w:rsidRPr="00AD2C70">
        <w:t xml:space="preserve">N.B., a crushing strength of </w:t>
      </w:r>
      <w:r w:rsidRPr="00AD2C70">
        <w:rPr>
          <w:b/>
          <w:bCs/>
        </w:rPr>
        <w:t>4-8 Kg</w:t>
      </w:r>
      <w:r w:rsidRPr="00AD2C70">
        <w:t xml:space="preserve"> for uncoated tablets is acceptable</w:t>
      </w:r>
    </w:p>
    <w:p w:rsidR="00483E83" w:rsidRDefault="00483E83" w:rsidP="00483E83"/>
    <w:p w:rsidR="00483E83" w:rsidRDefault="00483E83" w:rsidP="00483E83">
      <w:pPr>
        <w:spacing w:line="276" w:lineRule="auto"/>
        <w:ind w:left="720"/>
        <w:rPr>
          <w:b/>
          <w:bCs/>
          <w:caps/>
          <w:u w:val="single"/>
        </w:rPr>
      </w:pPr>
    </w:p>
    <w:p w:rsidR="00483E83" w:rsidRPr="00483E83" w:rsidRDefault="00483E83" w:rsidP="00483E83">
      <w:pPr>
        <w:pStyle w:val="ListParagraph"/>
        <w:numPr>
          <w:ilvl w:val="0"/>
          <w:numId w:val="7"/>
        </w:numPr>
        <w:spacing w:line="276" w:lineRule="auto"/>
        <w:rPr>
          <w:b/>
          <w:bCs/>
          <w:caps/>
          <w:u w:val="single"/>
        </w:rPr>
      </w:pPr>
      <w:r w:rsidRPr="00483E83">
        <w:rPr>
          <w:b/>
          <w:bCs/>
          <w:caps/>
          <w:u w:val="single"/>
        </w:rPr>
        <w:t>friability test:</w:t>
      </w:r>
    </w:p>
    <w:p w:rsidR="00483E83" w:rsidRPr="00AD2C70" w:rsidRDefault="00483E83" w:rsidP="00483E83">
      <w:pPr>
        <w:spacing w:line="276" w:lineRule="auto"/>
        <w:rPr>
          <w:b/>
          <w:bCs/>
          <w:u w:val="single"/>
        </w:rPr>
      </w:pPr>
      <w:r w:rsidRPr="00AD2C70">
        <w:rPr>
          <w:b/>
          <w:bCs/>
          <w:u w:val="single"/>
        </w:rPr>
        <w:t xml:space="preserve">Method: </w:t>
      </w:r>
    </w:p>
    <w:p w:rsidR="00483E83" w:rsidRPr="00AD2C70" w:rsidRDefault="00483E83" w:rsidP="00483E83">
      <w:pPr>
        <w:numPr>
          <w:ilvl w:val="0"/>
          <w:numId w:val="3"/>
        </w:numPr>
        <w:spacing w:line="276" w:lineRule="auto"/>
      </w:pPr>
      <w:r w:rsidRPr="00AD2C70">
        <w:t xml:space="preserve">Select 20 tablets randomly, </w:t>
      </w:r>
      <w:proofErr w:type="spellStart"/>
      <w:r w:rsidRPr="00AD2C70">
        <w:t>dedust</w:t>
      </w:r>
      <w:proofErr w:type="spellEnd"/>
      <w:r w:rsidRPr="00AD2C70">
        <w:t xml:space="preserve"> and weigh (W</w:t>
      </w:r>
      <w:r w:rsidRPr="00AD2C70">
        <w:rPr>
          <w:vertAlign w:val="subscript"/>
        </w:rPr>
        <w:t>O</w:t>
      </w:r>
      <w:r w:rsidRPr="00AD2C70">
        <w:t>).</w:t>
      </w:r>
    </w:p>
    <w:p w:rsidR="00483E83" w:rsidRPr="00AD2C70" w:rsidRDefault="00483E83" w:rsidP="00483E83">
      <w:pPr>
        <w:numPr>
          <w:ilvl w:val="0"/>
          <w:numId w:val="3"/>
        </w:numPr>
        <w:spacing w:line="276" w:lineRule="auto"/>
      </w:pPr>
      <w:r w:rsidRPr="00AD2C70">
        <w:t xml:space="preserve">Place the tablets in the Roche </w:t>
      </w:r>
      <w:proofErr w:type="spellStart"/>
      <w:r w:rsidRPr="00AD2C70">
        <w:t>friabilator</w:t>
      </w:r>
      <w:proofErr w:type="spellEnd"/>
      <w:r w:rsidRPr="00AD2C70">
        <w:t xml:space="preserve"> </w:t>
      </w:r>
      <w:proofErr w:type="gramStart"/>
      <w:r w:rsidRPr="00AD2C70">
        <w:t>drum,</w:t>
      </w:r>
      <w:proofErr w:type="gramEnd"/>
      <w:r w:rsidRPr="00AD2C70">
        <w:t xml:space="preserve"> switch on the apparatus adjusting the timer at 4 min. and the speed at 25 rpm.</w:t>
      </w:r>
    </w:p>
    <w:p w:rsidR="00483E83" w:rsidRPr="00AD2C70" w:rsidRDefault="00483E83" w:rsidP="00483E83">
      <w:pPr>
        <w:numPr>
          <w:ilvl w:val="0"/>
          <w:numId w:val="3"/>
        </w:numPr>
        <w:spacing w:line="276" w:lineRule="auto"/>
      </w:pPr>
      <w:r w:rsidRPr="00AD2C70">
        <w:t xml:space="preserve">At the end of this operation, remove the tablets from the </w:t>
      </w:r>
      <w:proofErr w:type="spellStart"/>
      <w:r w:rsidRPr="00AD2C70">
        <w:t>friabilator</w:t>
      </w:r>
      <w:proofErr w:type="spellEnd"/>
      <w:r w:rsidRPr="00AD2C70">
        <w:t xml:space="preserve">, </w:t>
      </w:r>
      <w:proofErr w:type="spellStart"/>
      <w:r w:rsidRPr="00AD2C70">
        <w:t>dedust</w:t>
      </w:r>
      <w:proofErr w:type="spellEnd"/>
      <w:r w:rsidRPr="00AD2C70">
        <w:t xml:space="preserve"> and reweigh (W). (Any tablet that breaks up should be rejected before reweighing).</w:t>
      </w:r>
    </w:p>
    <w:p w:rsidR="00483E83" w:rsidRPr="00AD2C70" w:rsidRDefault="00483E83" w:rsidP="00483E83">
      <w:pPr>
        <w:numPr>
          <w:ilvl w:val="0"/>
          <w:numId w:val="3"/>
        </w:numPr>
        <w:spacing w:line="276" w:lineRule="auto"/>
      </w:pPr>
      <w:r w:rsidRPr="00AD2C70">
        <w:t>friability is expressed as a percentage loss in weight: i.e.,</w:t>
      </w:r>
    </w:p>
    <w:p w:rsidR="00483E83" w:rsidRPr="00AD2C70" w:rsidRDefault="00483E83" w:rsidP="00483E83">
      <w:pPr>
        <w:spacing w:line="276" w:lineRule="auto"/>
        <w:ind w:left="1440"/>
        <w:rPr>
          <w:b/>
          <w:bCs/>
          <w:i/>
          <w:iCs/>
        </w:rPr>
      </w:pPr>
      <w:r w:rsidRPr="00AD2C70">
        <w:rPr>
          <w:b/>
          <w:bCs/>
          <w:i/>
          <w:iCs/>
        </w:rPr>
        <w:t xml:space="preserve">% loss = </w:t>
      </w:r>
      <w:r w:rsidRPr="00AD2C70">
        <w:rPr>
          <w:b/>
          <w:bCs/>
          <w:i/>
          <w:iCs/>
          <w:position w:val="-30"/>
        </w:rPr>
        <w:object w:dxaOrig="1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3.75pt" o:ole="">
            <v:imagedata r:id="rId5" o:title=""/>
          </v:shape>
          <o:OLEObject Type="Embed" ProgID="Equation.3" ShapeID="_x0000_i1025" DrawAspect="Content" ObjectID="_1383127695" r:id="rId6"/>
        </w:object>
      </w:r>
    </w:p>
    <w:p w:rsidR="00483E83" w:rsidRPr="00AD2C70" w:rsidRDefault="00483E83" w:rsidP="00483E83">
      <w:pPr>
        <w:spacing w:line="276" w:lineRule="auto"/>
        <w:ind w:left="2160" w:firstLine="720"/>
        <w:rPr>
          <w:b/>
          <w:bCs/>
          <w:i/>
          <w:iCs/>
        </w:rPr>
      </w:pPr>
    </w:p>
    <w:p w:rsidR="00483E83" w:rsidRPr="00AD2C70" w:rsidRDefault="00483E83" w:rsidP="00483E83">
      <w:pPr>
        <w:spacing w:line="276" w:lineRule="auto"/>
      </w:pPr>
      <w:r w:rsidRPr="00AD2C70">
        <w:rPr>
          <w:b/>
          <w:bCs/>
        </w:rPr>
        <w:t xml:space="preserve">N.B., </w:t>
      </w:r>
      <w:r w:rsidRPr="00AD2C70">
        <w:t>if the value of friability (% loss) is less than or equal to 1%, the batch is accepted.</w:t>
      </w:r>
    </w:p>
    <w:p w:rsidR="00483E83" w:rsidRDefault="00483E83" w:rsidP="00483E83">
      <w:pPr>
        <w:spacing w:line="276" w:lineRule="auto"/>
        <w:jc w:val="both"/>
        <w:rPr>
          <w:b/>
          <w:bCs/>
          <w:u w:val="single"/>
        </w:rPr>
      </w:pPr>
    </w:p>
    <w:p w:rsidR="00483E83" w:rsidRPr="00483E83" w:rsidRDefault="00483E83" w:rsidP="00483E83">
      <w:pPr>
        <w:pStyle w:val="ListParagraph"/>
        <w:numPr>
          <w:ilvl w:val="0"/>
          <w:numId w:val="7"/>
        </w:numPr>
        <w:spacing w:line="276" w:lineRule="auto"/>
        <w:jc w:val="both"/>
        <w:rPr>
          <w:b/>
          <w:bCs/>
          <w:u w:val="single"/>
        </w:rPr>
      </w:pPr>
      <w:r w:rsidRPr="00483E83">
        <w:rPr>
          <w:b/>
          <w:bCs/>
          <w:u w:val="single"/>
        </w:rPr>
        <w:t>DISINTEGRATION TEST:</w:t>
      </w:r>
    </w:p>
    <w:p w:rsidR="00483E83" w:rsidRDefault="00483E83" w:rsidP="00483E83">
      <w:pPr>
        <w:spacing w:line="276" w:lineRule="auto"/>
        <w:rPr>
          <w:b/>
          <w:bCs/>
          <w:caps/>
          <w:u w:val="single"/>
        </w:rPr>
      </w:pPr>
    </w:p>
    <w:p w:rsidR="00483E83" w:rsidRPr="00AD2C70" w:rsidRDefault="00483E83" w:rsidP="00483E83">
      <w:pPr>
        <w:spacing w:line="276" w:lineRule="auto"/>
        <w:rPr>
          <w:b/>
          <w:bCs/>
          <w:u w:val="single"/>
        </w:rPr>
      </w:pPr>
      <w:r w:rsidRPr="00AD2C70">
        <w:rPr>
          <w:b/>
          <w:bCs/>
          <w:u w:val="single"/>
        </w:rPr>
        <w:t xml:space="preserve">Method: </w:t>
      </w:r>
    </w:p>
    <w:p w:rsidR="00483E83" w:rsidRPr="00AD2C70" w:rsidRDefault="00483E83" w:rsidP="00483E83">
      <w:pPr>
        <w:numPr>
          <w:ilvl w:val="0"/>
          <w:numId w:val="4"/>
        </w:numPr>
        <w:spacing w:line="276" w:lineRule="auto"/>
      </w:pPr>
      <w:r w:rsidRPr="00AD2C70">
        <w:t>Place one tablet in each of the six tubes of the basket (tablets are selected randomly).</w:t>
      </w:r>
    </w:p>
    <w:p w:rsidR="00483E83" w:rsidRPr="00AD2C70" w:rsidRDefault="00483E83" w:rsidP="00483E83">
      <w:pPr>
        <w:numPr>
          <w:ilvl w:val="0"/>
          <w:numId w:val="4"/>
        </w:numPr>
        <w:spacing w:line="276" w:lineRule="auto"/>
      </w:pPr>
      <w:r w:rsidRPr="00AD2C70">
        <w:t xml:space="preserve">Position the basket rack in 1- L beaker containing distilled water (as the disintegration medium) maintained at 37 </w:t>
      </w:r>
      <w:proofErr w:type="spellStart"/>
      <w:r w:rsidRPr="00AD2C70">
        <w:rPr>
          <w:vertAlign w:val="superscript"/>
        </w:rPr>
        <w:t>o</w:t>
      </w:r>
      <w:r w:rsidRPr="00AD2C70">
        <w:t>C.</w:t>
      </w:r>
      <w:proofErr w:type="spellEnd"/>
      <w:r w:rsidRPr="00AD2C70">
        <w:t xml:space="preserve"> </w:t>
      </w:r>
    </w:p>
    <w:p w:rsidR="00483E83" w:rsidRPr="00AD2C70" w:rsidRDefault="00483E83" w:rsidP="00483E83">
      <w:pPr>
        <w:numPr>
          <w:ilvl w:val="0"/>
          <w:numId w:val="4"/>
        </w:numPr>
        <w:spacing w:line="276" w:lineRule="auto"/>
      </w:pPr>
      <w:r w:rsidRPr="00AD2C70">
        <w:t>Start the apparatus (to move the basket assembly containing the tablets), and record the time required for all of the six tablets to break into particles and to pass to the disintegration medium.</w:t>
      </w:r>
    </w:p>
    <w:p w:rsidR="00483E83" w:rsidRPr="00AD2C70" w:rsidRDefault="00483E83" w:rsidP="00483E83">
      <w:pPr>
        <w:spacing w:line="276" w:lineRule="auto"/>
        <w:rPr>
          <w:b/>
          <w:bCs/>
          <w:u w:val="single"/>
        </w:rPr>
      </w:pPr>
      <w:r w:rsidRPr="00AD2C70">
        <w:rPr>
          <w:b/>
          <w:bCs/>
          <w:u w:val="single"/>
        </w:rPr>
        <w:t xml:space="preserve">Limit: </w:t>
      </w:r>
    </w:p>
    <w:p w:rsidR="00483E83" w:rsidRPr="00AD2C70" w:rsidRDefault="00483E83" w:rsidP="00483E83">
      <w:pPr>
        <w:numPr>
          <w:ilvl w:val="1"/>
          <w:numId w:val="4"/>
        </w:numPr>
        <w:spacing w:line="276" w:lineRule="auto"/>
      </w:pPr>
      <w:r w:rsidRPr="00AD2C70">
        <w:t xml:space="preserve">The tablets should disintegrate within 30 minutes (uncoated tablets).  </w:t>
      </w:r>
    </w:p>
    <w:p w:rsidR="00483E83" w:rsidRDefault="00483E83" w:rsidP="00483E83">
      <w:pPr>
        <w:numPr>
          <w:ilvl w:val="1"/>
          <w:numId w:val="4"/>
        </w:numPr>
        <w:spacing w:line="276" w:lineRule="auto"/>
      </w:pPr>
      <w:r w:rsidRPr="00AD2C70">
        <w:t xml:space="preserve">If one tablet fails to disintegrate within 30 minutes, the disintegration test is repeated on 12 additional tablets. Not less than 16 out </w:t>
      </w:r>
      <w:proofErr w:type="spellStart"/>
      <w:r w:rsidRPr="00AD2C70">
        <w:t>oh</w:t>
      </w:r>
      <w:proofErr w:type="spellEnd"/>
      <w:r w:rsidRPr="00AD2C70">
        <w:t xml:space="preserve"> the total 18 tablets tested disintegrate completely within 30 minutes.</w:t>
      </w:r>
    </w:p>
    <w:p w:rsidR="00483E83" w:rsidRPr="00AD2C70" w:rsidRDefault="00483E83" w:rsidP="00483E83">
      <w:pPr>
        <w:spacing w:line="276" w:lineRule="auto"/>
        <w:ind w:left="540"/>
      </w:pPr>
    </w:p>
    <w:p w:rsidR="00483E83" w:rsidRPr="00483E83" w:rsidRDefault="00483E83" w:rsidP="00483E83">
      <w:pPr>
        <w:pStyle w:val="ListParagraph"/>
        <w:numPr>
          <w:ilvl w:val="0"/>
          <w:numId w:val="7"/>
        </w:numPr>
        <w:spacing w:line="276" w:lineRule="auto"/>
        <w:rPr>
          <w:b/>
          <w:bCs/>
          <w:u w:val="single"/>
        </w:rPr>
      </w:pPr>
      <w:r w:rsidRPr="00483E83">
        <w:rPr>
          <w:b/>
          <w:bCs/>
          <w:u w:val="single"/>
        </w:rPr>
        <w:lastRenderedPageBreak/>
        <w:t>WEIGHT VARIATION TEST:</w:t>
      </w:r>
    </w:p>
    <w:p w:rsidR="00483E83" w:rsidRPr="00AD2C70" w:rsidRDefault="00483E83" w:rsidP="00483E83">
      <w:pPr>
        <w:spacing w:line="276" w:lineRule="auto"/>
        <w:rPr>
          <w:b/>
          <w:bCs/>
          <w:u w:val="single"/>
        </w:rPr>
      </w:pPr>
      <w:r w:rsidRPr="00AD2C70">
        <w:rPr>
          <w:b/>
          <w:bCs/>
          <w:u w:val="single"/>
        </w:rPr>
        <w:t xml:space="preserve">Method: </w:t>
      </w:r>
    </w:p>
    <w:p w:rsidR="00483E83" w:rsidRPr="00AD2C70" w:rsidRDefault="00483E83" w:rsidP="00483E83">
      <w:pPr>
        <w:numPr>
          <w:ilvl w:val="0"/>
          <w:numId w:val="5"/>
        </w:numPr>
        <w:spacing w:line="276" w:lineRule="auto"/>
      </w:pPr>
      <w:r w:rsidRPr="00AD2C70">
        <w:t xml:space="preserve">Select 20 tablets randomly from the batch provided, </w:t>
      </w:r>
      <w:proofErr w:type="gramStart"/>
      <w:r w:rsidRPr="00AD2C70">
        <w:t>then</w:t>
      </w:r>
      <w:proofErr w:type="gramEnd"/>
      <w:r w:rsidRPr="00AD2C70">
        <w:t xml:space="preserve"> weigh the tablets individually.</w:t>
      </w:r>
    </w:p>
    <w:p w:rsidR="00483E83" w:rsidRPr="00AD2C70" w:rsidRDefault="00483E83" w:rsidP="00483E83">
      <w:pPr>
        <w:numPr>
          <w:ilvl w:val="0"/>
          <w:numId w:val="5"/>
        </w:numPr>
        <w:spacing w:line="276" w:lineRule="auto"/>
      </w:pPr>
      <w:r w:rsidRPr="00AD2C70">
        <w:t>Weigh the 20 tablets together and calculate the average weight (W).</w:t>
      </w:r>
    </w:p>
    <w:p w:rsidR="00483E83" w:rsidRPr="00AD2C70" w:rsidRDefault="00483E83" w:rsidP="00483E83">
      <w:pPr>
        <w:numPr>
          <w:ilvl w:val="0"/>
          <w:numId w:val="5"/>
        </w:numPr>
        <w:spacing w:line="276" w:lineRule="auto"/>
      </w:pPr>
      <w:r w:rsidRPr="00AD2C70">
        <w:t>Compare the average weight calculated to the previous table to determine the maximum % difference allowed.</w:t>
      </w:r>
    </w:p>
    <w:p w:rsidR="00483E83" w:rsidRPr="00AD2C70" w:rsidRDefault="00483E83" w:rsidP="00483E83">
      <w:pPr>
        <w:numPr>
          <w:ilvl w:val="0"/>
          <w:numId w:val="5"/>
        </w:numPr>
        <w:spacing w:line="276" w:lineRule="auto"/>
      </w:pPr>
      <w:r w:rsidRPr="00AD2C70">
        <w:t>calculate the upper and lower limits at the % difference allowed:</w:t>
      </w:r>
    </w:p>
    <w:p w:rsidR="00483E83" w:rsidRPr="00AD2C70" w:rsidRDefault="00483E83" w:rsidP="00483E83">
      <w:pPr>
        <w:spacing w:line="276" w:lineRule="auto"/>
        <w:ind w:left="1440"/>
      </w:pPr>
      <w:r w:rsidRPr="00AD2C70">
        <w:t>Upper limit = W + [(%/100) (W)]</w:t>
      </w:r>
    </w:p>
    <w:p w:rsidR="00483E83" w:rsidRPr="00AD2C70" w:rsidRDefault="00483E83" w:rsidP="00483E83">
      <w:pPr>
        <w:spacing w:line="276" w:lineRule="auto"/>
        <w:ind w:left="1440"/>
      </w:pPr>
      <w:r w:rsidRPr="00AD2C70">
        <w:t>Lower limit = W – [(%/100) (W)]</w:t>
      </w:r>
    </w:p>
    <w:p w:rsidR="00483E83" w:rsidRPr="00AD2C70" w:rsidRDefault="00483E83" w:rsidP="00483E83">
      <w:pPr>
        <w:numPr>
          <w:ilvl w:val="0"/>
          <w:numId w:val="5"/>
        </w:numPr>
        <w:spacing w:line="276" w:lineRule="auto"/>
      </w:pPr>
      <w:r w:rsidRPr="00AD2C70">
        <w:t>Furthermore, calculate the upper and lower limits at double the % difference allowed:</w:t>
      </w:r>
    </w:p>
    <w:p w:rsidR="00483E83" w:rsidRPr="00AD2C70" w:rsidRDefault="00483E83" w:rsidP="00483E83">
      <w:pPr>
        <w:spacing w:line="276" w:lineRule="auto"/>
        <w:ind w:left="1440"/>
      </w:pPr>
      <w:r w:rsidRPr="00AD2C70">
        <w:t>Upper limit = W + [(2x %/100) (W)]</w:t>
      </w:r>
    </w:p>
    <w:p w:rsidR="00483E83" w:rsidRPr="00AD2C70" w:rsidRDefault="00483E83" w:rsidP="00483E83">
      <w:pPr>
        <w:spacing w:line="276" w:lineRule="auto"/>
        <w:ind w:left="1440"/>
      </w:pPr>
      <w:r w:rsidRPr="00AD2C70">
        <w:t>Lower limit = W – [(2x % /100) (W)]</w:t>
      </w:r>
    </w:p>
    <w:p w:rsidR="00483E83" w:rsidRPr="00AD2C70" w:rsidRDefault="00483E83" w:rsidP="00483E83">
      <w:pPr>
        <w:numPr>
          <w:ilvl w:val="0"/>
          <w:numId w:val="5"/>
        </w:numPr>
        <w:spacing w:line="276" w:lineRule="auto"/>
      </w:pPr>
      <w:r w:rsidRPr="00AD2C70">
        <w:t>Compare the individual weights of tablets to the upper and lower limits calculated at the % difference allowed and at double that percentage.</w:t>
      </w:r>
    </w:p>
    <w:p w:rsidR="00483E83" w:rsidRPr="00AD2C70" w:rsidRDefault="00483E83" w:rsidP="00483E83">
      <w:pPr>
        <w:numPr>
          <w:ilvl w:val="0"/>
          <w:numId w:val="5"/>
        </w:numPr>
        <w:spacing w:line="276" w:lineRule="auto"/>
      </w:pPr>
      <w:r w:rsidRPr="00AD2C70">
        <w:t>Comment on the results.</w:t>
      </w:r>
    </w:p>
    <w:p w:rsidR="00483E83" w:rsidRPr="00AD2C70" w:rsidRDefault="00483E83" w:rsidP="00483E83">
      <w:pPr>
        <w:spacing w:line="276" w:lineRule="auto"/>
      </w:pPr>
    </w:p>
    <w:p w:rsidR="00483E83" w:rsidRPr="00AD2C70" w:rsidRDefault="00483E83" w:rsidP="00483E83">
      <w:pPr>
        <w:spacing w:line="276" w:lineRule="auto"/>
        <w:rPr>
          <w:b/>
          <w:bCs/>
          <w:u w:val="single"/>
        </w:rPr>
      </w:pPr>
      <w:r w:rsidRPr="00AD2C70">
        <w:rPr>
          <w:b/>
          <w:bCs/>
          <w:u w:val="single"/>
        </w:rPr>
        <w:t>Limit:</w:t>
      </w:r>
    </w:p>
    <w:p w:rsidR="00483E83" w:rsidRPr="00AD2C70" w:rsidRDefault="00483E83" w:rsidP="00483E83">
      <w:pPr>
        <w:spacing w:line="276" w:lineRule="auto"/>
      </w:pPr>
      <w:r w:rsidRPr="00AD2C70">
        <w:t>For the batch to be accepted:</w:t>
      </w:r>
    </w:p>
    <w:p w:rsidR="00483E83" w:rsidRPr="00AD2C70" w:rsidRDefault="00483E83" w:rsidP="00483E83">
      <w:pPr>
        <w:numPr>
          <w:ilvl w:val="0"/>
          <w:numId w:val="6"/>
        </w:numPr>
        <w:spacing w:line="276" w:lineRule="auto"/>
      </w:pPr>
      <w:r w:rsidRPr="00AD2C70">
        <w:t>Not more than 2 tablets (out of the 20 tablets) differ from the average weight by the % difference listed, and</w:t>
      </w:r>
    </w:p>
    <w:p w:rsidR="00483E83" w:rsidRPr="00AD2C70" w:rsidRDefault="00483E83" w:rsidP="00483E83">
      <w:pPr>
        <w:numPr>
          <w:ilvl w:val="0"/>
          <w:numId w:val="6"/>
        </w:numPr>
        <w:spacing w:line="276" w:lineRule="auto"/>
      </w:pPr>
      <w:r w:rsidRPr="00AD2C70">
        <w:t xml:space="preserve">No tablet differs from the average weight by double that percentage. </w:t>
      </w:r>
    </w:p>
    <w:p w:rsidR="00483E83" w:rsidRPr="00483E83" w:rsidRDefault="00483E83" w:rsidP="00483E83">
      <w:pPr>
        <w:pStyle w:val="ListParagraph"/>
        <w:numPr>
          <w:ilvl w:val="0"/>
          <w:numId w:val="6"/>
        </w:numPr>
        <w:spacing w:line="276" w:lineRule="auto"/>
        <w:rPr>
          <w:b/>
          <w:bCs/>
          <w:i/>
          <w:iCs/>
          <w:u w:val="single"/>
        </w:rPr>
      </w:pPr>
      <w:r w:rsidRPr="00483E83">
        <w:rPr>
          <w:b/>
          <w:bCs/>
          <w:i/>
          <w:iCs/>
          <w:u w:val="single"/>
        </w:rPr>
        <w:t>Table:  Weight variation tolerances for uncoated tablets:</w:t>
      </w:r>
    </w:p>
    <w:tbl>
      <w:tblPr>
        <w:tblpPr w:leftFromText="180" w:rightFromText="180" w:vertAnchor="text" w:horzAnchor="margin" w:tblpXSpec="center" w:tblpY="158"/>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tblPr>
      <w:tblGrid>
        <w:gridCol w:w="2503"/>
        <w:gridCol w:w="2503"/>
      </w:tblGrid>
      <w:tr w:rsidR="00483E83" w:rsidRPr="00AD2C70" w:rsidTr="00E23F33">
        <w:trPr>
          <w:trHeight w:val="377"/>
        </w:trPr>
        <w:tc>
          <w:tcPr>
            <w:tcW w:w="2503" w:type="dxa"/>
            <w:shd w:val="clear" w:color="auto" w:fill="auto"/>
          </w:tcPr>
          <w:p w:rsidR="00483E83" w:rsidRPr="00AD2C70" w:rsidRDefault="00483E83" w:rsidP="00E23F33">
            <w:pPr>
              <w:spacing w:line="276" w:lineRule="auto"/>
              <w:jc w:val="center"/>
            </w:pPr>
            <w:r w:rsidRPr="00AD2C70">
              <w:t>Average weight of tablets (mg)</w:t>
            </w:r>
          </w:p>
        </w:tc>
        <w:tc>
          <w:tcPr>
            <w:tcW w:w="2503" w:type="dxa"/>
            <w:shd w:val="clear" w:color="auto" w:fill="auto"/>
          </w:tcPr>
          <w:p w:rsidR="00483E83" w:rsidRPr="00AD2C70" w:rsidRDefault="00483E83" w:rsidP="00E23F33">
            <w:pPr>
              <w:spacing w:line="276" w:lineRule="auto"/>
              <w:jc w:val="center"/>
            </w:pPr>
            <w:r w:rsidRPr="00AD2C70">
              <w:t>Maximum % difference allowed</w:t>
            </w:r>
          </w:p>
        </w:tc>
      </w:tr>
      <w:tr w:rsidR="00483E83" w:rsidRPr="00AD2C70" w:rsidTr="00E23F33">
        <w:trPr>
          <w:trHeight w:val="377"/>
        </w:trPr>
        <w:tc>
          <w:tcPr>
            <w:tcW w:w="2503" w:type="dxa"/>
            <w:shd w:val="clear" w:color="auto" w:fill="auto"/>
            <w:vAlign w:val="center"/>
          </w:tcPr>
          <w:p w:rsidR="00483E83" w:rsidRPr="00AD2C70" w:rsidRDefault="00483E83" w:rsidP="00E23F33">
            <w:pPr>
              <w:spacing w:line="276" w:lineRule="auto"/>
              <w:jc w:val="center"/>
            </w:pPr>
            <w:r w:rsidRPr="00AD2C70">
              <w:t>130 or less</w:t>
            </w:r>
          </w:p>
        </w:tc>
        <w:tc>
          <w:tcPr>
            <w:tcW w:w="2503" w:type="dxa"/>
            <w:shd w:val="clear" w:color="auto" w:fill="auto"/>
            <w:vAlign w:val="center"/>
          </w:tcPr>
          <w:p w:rsidR="00483E83" w:rsidRPr="00AD2C70" w:rsidRDefault="00483E83" w:rsidP="00E23F33">
            <w:pPr>
              <w:spacing w:line="276" w:lineRule="auto"/>
              <w:jc w:val="center"/>
            </w:pPr>
            <w:r w:rsidRPr="00AD2C70">
              <w:t>± 10</w:t>
            </w:r>
          </w:p>
        </w:tc>
      </w:tr>
      <w:tr w:rsidR="00483E83" w:rsidRPr="00AD2C70" w:rsidTr="00E23F33">
        <w:trPr>
          <w:trHeight w:val="377"/>
        </w:trPr>
        <w:tc>
          <w:tcPr>
            <w:tcW w:w="2503" w:type="dxa"/>
            <w:shd w:val="clear" w:color="auto" w:fill="auto"/>
            <w:vAlign w:val="center"/>
          </w:tcPr>
          <w:p w:rsidR="00483E83" w:rsidRPr="00AD2C70" w:rsidRDefault="00483E83" w:rsidP="00E23F33">
            <w:pPr>
              <w:spacing w:line="276" w:lineRule="auto"/>
              <w:jc w:val="center"/>
            </w:pPr>
            <w:r w:rsidRPr="00AD2C70">
              <w:t xml:space="preserve">130 – 324 </w:t>
            </w:r>
          </w:p>
        </w:tc>
        <w:tc>
          <w:tcPr>
            <w:tcW w:w="2503" w:type="dxa"/>
            <w:shd w:val="clear" w:color="auto" w:fill="auto"/>
            <w:vAlign w:val="center"/>
          </w:tcPr>
          <w:p w:rsidR="00483E83" w:rsidRPr="00AD2C70" w:rsidRDefault="00483E83" w:rsidP="00E23F33">
            <w:pPr>
              <w:spacing w:line="276" w:lineRule="auto"/>
              <w:jc w:val="center"/>
            </w:pPr>
            <w:r w:rsidRPr="00AD2C70">
              <w:t>± 7.5</w:t>
            </w:r>
          </w:p>
        </w:tc>
      </w:tr>
      <w:tr w:rsidR="00483E83" w:rsidRPr="00AD2C70" w:rsidTr="00E23F33">
        <w:trPr>
          <w:trHeight w:val="377"/>
        </w:trPr>
        <w:tc>
          <w:tcPr>
            <w:tcW w:w="2503" w:type="dxa"/>
            <w:shd w:val="clear" w:color="auto" w:fill="auto"/>
            <w:vAlign w:val="center"/>
          </w:tcPr>
          <w:p w:rsidR="00483E83" w:rsidRPr="00AD2C70" w:rsidRDefault="00483E83" w:rsidP="00E23F33">
            <w:pPr>
              <w:spacing w:line="276" w:lineRule="auto"/>
              <w:jc w:val="center"/>
            </w:pPr>
            <w:r w:rsidRPr="00AD2C70">
              <w:t xml:space="preserve">More than 324 </w:t>
            </w:r>
          </w:p>
        </w:tc>
        <w:tc>
          <w:tcPr>
            <w:tcW w:w="2503" w:type="dxa"/>
            <w:shd w:val="clear" w:color="auto" w:fill="auto"/>
            <w:vAlign w:val="center"/>
          </w:tcPr>
          <w:p w:rsidR="00483E83" w:rsidRPr="00AD2C70" w:rsidRDefault="00483E83" w:rsidP="00E23F33">
            <w:pPr>
              <w:spacing w:line="276" w:lineRule="auto"/>
              <w:jc w:val="center"/>
            </w:pPr>
            <w:r w:rsidRPr="00AD2C70">
              <w:t>±  5</w:t>
            </w:r>
          </w:p>
        </w:tc>
      </w:tr>
    </w:tbl>
    <w:p w:rsidR="00483E83" w:rsidRDefault="00483E83" w:rsidP="00483E83"/>
    <w:p w:rsidR="00483E83" w:rsidRDefault="00483E83" w:rsidP="00483E83"/>
    <w:sectPr w:rsidR="00483E83" w:rsidSect="00B8689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11860"/>
    <w:multiLevelType w:val="hybridMultilevel"/>
    <w:tmpl w:val="9214B392"/>
    <w:lvl w:ilvl="0" w:tplc="0409000F">
      <w:start w:val="1"/>
      <w:numFmt w:val="decimal"/>
      <w:lvlText w:val="%1."/>
      <w:lvlJc w:val="left"/>
      <w:pPr>
        <w:tabs>
          <w:tab w:val="num" w:pos="720"/>
        </w:tabs>
        <w:ind w:left="720" w:hanging="360"/>
      </w:pPr>
      <w:rPr>
        <w:rFonts w:hint="default"/>
      </w:rPr>
    </w:lvl>
    <w:lvl w:ilvl="1" w:tplc="24A894F2">
      <w:start w:val="1"/>
      <w:numFmt w:val="bullet"/>
      <w:lvlText w:val=""/>
      <w:lvlJc w:val="left"/>
      <w:pPr>
        <w:tabs>
          <w:tab w:val="num" w:pos="540"/>
        </w:tabs>
        <w:ind w:left="540" w:hanging="360"/>
      </w:pPr>
      <w:rPr>
        <w:rFonts w:ascii="Symbol" w:hAnsi="Symbol" w:hint="default"/>
        <w:color w:val="000080"/>
      </w:rPr>
    </w:lvl>
    <w:lvl w:ilvl="2" w:tplc="77A0C318">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F02A34"/>
    <w:multiLevelType w:val="hybridMultilevel"/>
    <w:tmpl w:val="C40A6A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0004F16"/>
    <w:multiLevelType w:val="hybridMultilevel"/>
    <w:tmpl w:val="E3ACDBEA"/>
    <w:lvl w:ilvl="0" w:tplc="0409000F">
      <w:start w:val="1"/>
      <w:numFmt w:val="decimal"/>
      <w:lvlText w:val="%1."/>
      <w:lvlJc w:val="left"/>
      <w:pPr>
        <w:tabs>
          <w:tab w:val="num" w:pos="720"/>
        </w:tabs>
        <w:ind w:left="720" w:hanging="360"/>
      </w:pPr>
      <w:rPr>
        <w:rFonts w:hint="default"/>
      </w:rPr>
    </w:lvl>
    <w:lvl w:ilvl="1" w:tplc="619E7962">
      <w:start w:val="1"/>
      <w:numFmt w:val="bullet"/>
      <w:lvlText w:val=""/>
      <w:lvlJc w:val="left"/>
      <w:pPr>
        <w:tabs>
          <w:tab w:val="num" w:pos="900"/>
        </w:tabs>
        <w:ind w:left="900" w:hanging="360"/>
      </w:pPr>
      <w:rPr>
        <w:rFonts w:ascii="Symbol" w:hAnsi="Symbol"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F7B0BB2"/>
    <w:multiLevelType w:val="hybridMultilevel"/>
    <w:tmpl w:val="91D05C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DF456C4"/>
    <w:multiLevelType w:val="hybridMultilevel"/>
    <w:tmpl w:val="C7801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9A3CB3"/>
    <w:multiLevelType w:val="hybridMultilevel"/>
    <w:tmpl w:val="9AD2D3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7E2968"/>
    <w:multiLevelType w:val="hybridMultilevel"/>
    <w:tmpl w:val="B566ABA6"/>
    <w:lvl w:ilvl="0" w:tplc="78B6746E">
      <w:start w:val="1"/>
      <w:numFmt w:val="bullet"/>
      <w:lvlText w:val=""/>
      <w:lvlJc w:val="left"/>
      <w:pPr>
        <w:tabs>
          <w:tab w:val="num" w:pos="540"/>
        </w:tabs>
        <w:ind w:left="540" w:hanging="360"/>
      </w:pPr>
      <w:rPr>
        <w:rFonts w:ascii="Wingdings" w:hAnsi="Wingdings" w:hint="default"/>
        <w:color w:val="000080"/>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3E83"/>
    <w:rsid w:val="00483E83"/>
    <w:rsid w:val="008C6173"/>
    <w:rsid w:val="00B8689A"/>
    <w:rsid w:val="00D30B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E83"/>
    <w:pPr>
      <w:spacing w:after="0" w:line="240" w:lineRule="auto"/>
      <w:ind w:left="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E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pharmacy</dc:creator>
  <cp:lastModifiedBy>pharmacy</cp:lastModifiedBy>
  <cp:revision>1</cp:revision>
  <dcterms:created xsi:type="dcterms:W3CDTF">2011-11-18T10:11:00Z</dcterms:created>
  <dcterms:modified xsi:type="dcterms:W3CDTF">2011-11-18T10:22:00Z</dcterms:modified>
</cp:coreProperties>
</file>