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7D" w:rsidRPr="00F44630" w:rsidRDefault="0057677D" w:rsidP="00F44630">
      <w:pPr>
        <w:rPr>
          <w:rFonts w:cs="Traditional Arabic" w:hint="cs"/>
          <w:b/>
          <w:bCs/>
          <w:sz w:val="44"/>
          <w:szCs w:val="44"/>
          <w:rtl/>
        </w:rPr>
      </w:pPr>
      <w:r w:rsidRPr="00F44630">
        <w:rPr>
          <w:rFonts w:cs="Traditional Arabic" w:hint="cs"/>
          <w:b/>
          <w:bCs/>
          <w:sz w:val="44"/>
          <w:szCs w:val="44"/>
          <w:rtl/>
        </w:rPr>
        <w:t>قائمة با</w:t>
      </w:r>
      <w:r w:rsidRPr="00F44630">
        <w:rPr>
          <w:rFonts w:cs="Traditional Arabic"/>
          <w:b/>
          <w:bCs/>
          <w:sz w:val="44"/>
          <w:szCs w:val="44"/>
          <w:rtl/>
        </w:rPr>
        <w:t xml:space="preserve">لمقررات العامة والتخصصية </w:t>
      </w:r>
      <w:r w:rsidRPr="00F44630">
        <w:rPr>
          <w:rFonts w:cs="Traditional Arabic" w:hint="cs"/>
          <w:b/>
          <w:bCs/>
          <w:sz w:val="44"/>
          <w:szCs w:val="44"/>
          <w:rtl/>
        </w:rPr>
        <w:t>التي درستها</w:t>
      </w:r>
      <w:r w:rsidRPr="00F44630">
        <w:rPr>
          <w:rFonts w:cs="Traditional Arabic"/>
          <w:b/>
          <w:bCs/>
          <w:sz w:val="44"/>
          <w:szCs w:val="44"/>
          <w:rtl/>
        </w:rPr>
        <w:t xml:space="preserve"> :</w:t>
      </w:r>
    </w:p>
    <w:p w:rsidR="0057677D" w:rsidRPr="00D70535" w:rsidRDefault="0057677D" w:rsidP="00F44630">
      <w:pPr>
        <w:rPr>
          <w:rFonts w:cs="Traditional Arabic" w:hint="cs"/>
          <w:b/>
          <w:bCs/>
          <w:sz w:val="32"/>
          <w:szCs w:val="32"/>
          <w:rtl/>
        </w:rPr>
      </w:pPr>
    </w:p>
    <w:tbl>
      <w:tblPr>
        <w:bidiVisual/>
        <w:tblW w:w="0" w:type="auto"/>
        <w:tblInd w:w="233" w:type="dxa"/>
        <w:tblLayout w:type="fixed"/>
        <w:tblLook w:val="0000" w:firstRow="0" w:lastRow="0" w:firstColumn="0" w:lastColumn="0" w:noHBand="0" w:noVBand="0"/>
      </w:tblPr>
      <w:tblGrid>
        <w:gridCol w:w="1800"/>
        <w:gridCol w:w="3240"/>
        <w:gridCol w:w="1080"/>
      </w:tblGrid>
      <w:tr w:rsidR="0057677D" w:rsidTr="00F4463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00" w:type="dxa"/>
          </w:tcPr>
          <w:p w:rsidR="0057677D" w:rsidRDefault="0057677D" w:rsidP="00F44630">
            <w:pPr>
              <w:rPr>
                <w:rFonts w:ascii="HASOOB" w:hAnsi="HASOOB" w:cs="HASOOB"/>
                <w:b/>
                <w:bCs/>
                <w:sz w:val="28"/>
                <w:szCs w:val="28"/>
                <w:rtl/>
              </w:rPr>
            </w:pPr>
            <w:r>
              <w:rPr>
                <w:rFonts w:ascii="HASOOB" w:hAnsi="HASOOB" w:hint="eastAsia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="HASOOB" w:hAnsi="HASOOB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HASOOB" w:hAnsi="HASOOB" w:hint="eastAsia"/>
                <w:b/>
                <w:bCs/>
                <w:sz w:val="28"/>
                <w:szCs w:val="28"/>
                <w:rtl/>
              </w:rPr>
              <w:t>المقرر</w:t>
            </w:r>
            <w:r>
              <w:rPr>
                <w:rFonts w:ascii="HASOOB" w:hAnsi="HASOOB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HASOOB" w:hAnsi="HASOOB" w:hint="eastAsia"/>
                <w:b/>
                <w:bCs/>
                <w:sz w:val="28"/>
                <w:szCs w:val="28"/>
                <w:rtl/>
              </w:rPr>
              <w:t>ورمزه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ascii="HASOOB" w:hAnsi="HASOOB" w:cs="HASOOB"/>
                <w:b/>
                <w:bCs/>
                <w:sz w:val="28"/>
                <w:szCs w:val="28"/>
                <w:rtl/>
              </w:rPr>
            </w:pPr>
            <w:r>
              <w:rPr>
                <w:rFonts w:ascii="HASOOB" w:hAnsi="HASOOB" w:hint="eastAsia"/>
                <w:b/>
                <w:bCs/>
                <w:sz w:val="28"/>
                <w:szCs w:val="28"/>
                <w:rtl/>
              </w:rPr>
              <w:t>اسم</w:t>
            </w:r>
            <w:r>
              <w:rPr>
                <w:rFonts w:ascii="HASOOB" w:hAnsi="HASOOB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HASOOB" w:hAnsi="HASOOB" w:hint="eastAsia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080" w:type="dxa"/>
            <w:tcBorders>
              <w:left w:val="nil"/>
            </w:tcBorders>
          </w:tcPr>
          <w:p w:rsidR="0057677D" w:rsidRDefault="0057677D" w:rsidP="00F44630">
            <w:pPr>
              <w:rPr>
                <w:rFonts w:ascii="HASOOB" w:hAnsi="HASOOB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HASOOB" w:hAnsi="HASOOB" w:hint="eastAsia"/>
                <w:b/>
                <w:bCs/>
                <w:sz w:val="28"/>
                <w:szCs w:val="28"/>
                <w:rtl/>
              </w:rPr>
              <w:t>الساعات</w:t>
            </w:r>
            <w:r>
              <w:rPr>
                <w:rFonts w:ascii="HASOOB" w:hAnsi="HASOOB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7677D" w:rsidRDefault="0057677D" w:rsidP="00F44630">
            <w:pPr>
              <w:rPr>
                <w:rFonts w:ascii="HASOOB" w:hAnsi="HASOOB" w:cs="HASOOB"/>
                <w:b/>
                <w:bCs/>
                <w:sz w:val="28"/>
                <w:szCs w:val="28"/>
                <w:rtl/>
              </w:rPr>
            </w:pPr>
            <w:r>
              <w:rPr>
                <w:rFonts w:ascii="HASOOB" w:hAnsi="HASOOB" w:hint="eastAsia"/>
                <w:b/>
                <w:bCs/>
                <w:sz w:val="28"/>
                <w:szCs w:val="28"/>
                <w:rtl/>
              </w:rPr>
              <w:t>المقررة</w:t>
            </w:r>
          </w:p>
        </w:tc>
      </w:tr>
      <w:tr w:rsidR="0057677D" w:rsidTr="00F4463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101 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علم الحيوان العام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4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106 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اساسيات علم الحيوان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261 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تقنية مجهر ضوئي وإلكتروني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262حين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تحضيرات مجهرية</w:t>
            </w:r>
            <w:bookmarkStart w:id="0" w:name="_GoBack"/>
            <w:bookmarkEnd w:id="0"/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323حين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علم البرمائيات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324 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علم الزواحف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327حين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علم البرمائيات والزواحف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421 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أساسيات علم الأجنة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423حين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مباديء علم الاجنة الوصفي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424حين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علم الاجنة التجريبي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463حين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تقنية مختبرات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499حين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مشروع بحث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53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 w:hint="cs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فسيولوجيا التكاثر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538 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علم الأجنة الوصفي والتجريبي المتقدم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539 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مواضيع مختارة في الفسيولوجي والتكوين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561 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تكوين جنيني متقدم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600حين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رسالة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683 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مواضيع متقدمة في الفسيولوجي والتكوين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57677D" w:rsidTr="00FA250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7</w:t>
            </w: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00حين</w:t>
            </w:r>
          </w:p>
        </w:tc>
        <w:tc>
          <w:tcPr>
            <w:tcW w:w="324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رسالة</w:t>
            </w:r>
          </w:p>
        </w:tc>
        <w:tc>
          <w:tcPr>
            <w:tcW w:w="1080" w:type="dxa"/>
          </w:tcPr>
          <w:p w:rsidR="0057677D" w:rsidRDefault="0057677D" w:rsidP="00F44630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1</w:t>
            </w:r>
          </w:p>
        </w:tc>
      </w:tr>
    </w:tbl>
    <w:p w:rsidR="00D72042" w:rsidRDefault="00D72042" w:rsidP="00F44630"/>
    <w:sectPr w:rsidR="00D72042" w:rsidSect="00FF581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SOOB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7D"/>
    <w:rsid w:val="0057677D"/>
    <w:rsid w:val="00D72042"/>
    <w:rsid w:val="00F44630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8F93"/>
  <w15:chartTrackingRefBased/>
  <w15:docId w15:val="{0DBFAB08-5F6F-480D-A1C4-FF0223CE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7D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Aldokhi</dc:creator>
  <cp:keywords/>
  <dc:description/>
  <cp:lastModifiedBy>Othman Aldokhi</cp:lastModifiedBy>
  <cp:revision>2</cp:revision>
  <dcterms:created xsi:type="dcterms:W3CDTF">2020-12-16T08:22:00Z</dcterms:created>
  <dcterms:modified xsi:type="dcterms:W3CDTF">2020-12-16T08:28:00Z</dcterms:modified>
</cp:coreProperties>
</file>