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77" w:rsidRDefault="00575977" w:rsidP="00575977"/>
    <w:p w:rsidR="00575977" w:rsidRDefault="00575977" w:rsidP="00575977"/>
    <w:p w:rsidR="00575977" w:rsidRDefault="00575977" w:rsidP="00575977">
      <w:pPr>
        <w:pStyle w:val="ListParagraph"/>
        <w:numPr>
          <w:ilvl w:val="0"/>
          <w:numId w:val="1"/>
        </w:numPr>
      </w:pPr>
      <w:r>
        <w:t>A 15-year-old boy developed a left Bell’s palsy over the course of 1</w:t>
      </w:r>
    </w:p>
    <w:p w:rsidR="00575977" w:rsidRDefault="00575977" w:rsidP="00575977">
      <w:proofErr w:type="gramStart"/>
      <w:r>
        <w:t>week</w:t>
      </w:r>
      <w:proofErr w:type="gramEnd"/>
      <w:r>
        <w:t>. He was treated with acyclovir and prednisone. Over the next 3 months</w:t>
      </w:r>
    </w:p>
    <w:p w:rsidR="00575977" w:rsidRDefault="00575977" w:rsidP="00575977">
      <w:proofErr w:type="gramStart"/>
      <w:r>
        <w:t>he</w:t>
      </w:r>
      <w:proofErr w:type="gramEnd"/>
      <w:r>
        <w:t xml:space="preserve"> seemed to recover almost fully. However, he has noticed involuntary</w:t>
      </w:r>
    </w:p>
    <w:p w:rsidR="00575977" w:rsidRDefault="00575977" w:rsidP="00575977">
      <w:proofErr w:type="gramStart"/>
      <w:r>
        <w:t>twitching</w:t>
      </w:r>
      <w:proofErr w:type="gramEnd"/>
      <w:r>
        <w:t xml:space="preserve"> at the left corner of the mouth each time he tries to blink the left</w:t>
      </w:r>
    </w:p>
    <w:p w:rsidR="00575977" w:rsidRDefault="00575977" w:rsidP="00575977">
      <w:proofErr w:type="gramStart"/>
      <w:r>
        <w:t>eye</w:t>
      </w:r>
      <w:proofErr w:type="gramEnd"/>
      <w:r>
        <w:t>. This is most likely caused by which of the following?</w:t>
      </w:r>
    </w:p>
    <w:p w:rsidR="00575977" w:rsidRDefault="00575977" w:rsidP="00575977">
      <w:r>
        <w:t>a. A habit spasm</w:t>
      </w:r>
    </w:p>
    <w:p w:rsidR="00575977" w:rsidRDefault="00575977" w:rsidP="00575977">
      <w:r>
        <w:t>b. Cerebellar damage producing impaired coordination</w:t>
      </w:r>
    </w:p>
    <w:p w:rsidR="00575977" w:rsidRDefault="00575977" w:rsidP="00575977">
      <w:r>
        <w:t>c. Aberrant regeneration of the facial nerve</w:t>
      </w:r>
    </w:p>
    <w:p w:rsidR="00575977" w:rsidRDefault="00575977" w:rsidP="00575977">
      <w:r>
        <w:t>d. Trigeminal neuralgia</w:t>
      </w:r>
    </w:p>
    <w:p w:rsidR="00575977" w:rsidRDefault="00575977" w:rsidP="00575977">
      <w:r>
        <w:t>e. Focal seizures</w:t>
      </w:r>
    </w:p>
    <w:p w:rsidR="00575977" w:rsidRDefault="00575977" w:rsidP="00575977"/>
    <w:p w:rsidR="00575977" w:rsidRDefault="00575977" w:rsidP="00575977"/>
    <w:p w:rsidR="00575977" w:rsidRDefault="00575977" w:rsidP="00575977">
      <w:r>
        <w:t>The answer is c. (Victor, p 1452.) After injury to the facial nerve, regenerating</w:t>
      </w:r>
    </w:p>
    <w:p w:rsidR="00575977" w:rsidRDefault="00575977" w:rsidP="00575977">
      <w:proofErr w:type="gramStart"/>
      <w:r>
        <w:t>fibers</w:t>
      </w:r>
      <w:proofErr w:type="gramEnd"/>
      <w:r>
        <w:t xml:space="preserve"> may be misdirected. This is especially common with Bell’s palsy</w:t>
      </w:r>
    </w:p>
    <w:p w:rsidR="00575977" w:rsidRDefault="00575977" w:rsidP="00575977">
      <w:r>
        <w:t>(</w:t>
      </w:r>
      <w:proofErr w:type="gramStart"/>
      <w:r>
        <w:t>idiopathic</w:t>
      </w:r>
      <w:proofErr w:type="gramEnd"/>
      <w:r>
        <w:t xml:space="preserve"> facial weakness). Aberrant regeneration is possible only if the</w:t>
      </w:r>
    </w:p>
    <w:p w:rsidR="00575977" w:rsidRDefault="00575977" w:rsidP="00575977">
      <w:proofErr w:type="gramStart"/>
      <w:r>
        <w:t>nerve</w:t>
      </w:r>
      <w:proofErr w:type="gramEnd"/>
      <w:r>
        <w:t xml:space="preserve"> cell bodies survive the injury and produce axons that find their way to</w:t>
      </w:r>
    </w:p>
    <w:p w:rsidR="00575977" w:rsidRDefault="00575977" w:rsidP="00575977">
      <w:proofErr w:type="gramStart"/>
      <w:r>
        <w:t>neuromuscular</w:t>
      </w:r>
      <w:proofErr w:type="gramEnd"/>
      <w:r>
        <w:t xml:space="preserve"> junctions. Fibers intended for the </w:t>
      </w:r>
      <w:proofErr w:type="spellStart"/>
      <w:r>
        <w:t>periorbital</w:t>
      </w:r>
      <w:proofErr w:type="spellEnd"/>
      <w:r>
        <w:t xml:space="preserve"> muscles end up</w:t>
      </w:r>
    </w:p>
    <w:p w:rsidR="00575977" w:rsidRDefault="00575977" w:rsidP="00575977">
      <w:proofErr w:type="gramStart"/>
      <w:r>
        <w:t>at</w:t>
      </w:r>
      <w:proofErr w:type="gramEnd"/>
      <w:r>
        <w:t xml:space="preserve"> the perioral muscles, and signals for eye closure induce mouth retraction.</w:t>
      </w:r>
    </w:p>
    <w:p w:rsidR="00575977" w:rsidRDefault="00575977" w:rsidP="00575977">
      <w:r>
        <w:t>With a habit spasm or idiopathic tic, similar movements may occur, but the</w:t>
      </w:r>
    </w:p>
    <w:p w:rsidR="00575977" w:rsidRDefault="00575977" w:rsidP="00575977">
      <w:proofErr w:type="gramStart"/>
      <w:r>
        <w:t>movement</w:t>
      </w:r>
      <w:proofErr w:type="gramEnd"/>
      <w:r>
        <w:t xml:space="preserve"> disorder would not be linked to facial weakness</w:t>
      </w:r>
    </w:p>
    <w:p w:rsidR="00E0513A" w:rsidRDefault="00E0513A" w:rsidP="00575977"/>
    <w:p w:rsidR="00E0513A" w:rsidRDefault="00E0513A" w:rsidP="00575977"/>
    <w:p w:rsidR="00E0513A" w:rsidRDefault="00E0513A" w:rsidP="00E0513A"/>
    <w:p w:rsidR="00E0513A" w:rsidRDefault="00E0513A" w:rsidP="00E0513A"/>
    <w:p w:rsidR="00E0513A" w:rsidRDefault="00E0513A" w:rsidP="00E0513A">
      <w:r>
        <w:t>2.</w:t>
      </w:r>
      <w:r w:rsidRPr="00E0513A">
        <w:t xml:space="preserve"> </w:t>
      </w:r>
      <w:r>
        <w:t>A 35-year-old woman presents with slowly evolving left arm ataxia,</w:t>
      </w:r>
    </w:p>
    <w:p w:rsidR="00E0513A" w:rsidRDefault="00E0513A" w:rsidP="00E0513A">
      <w:proofErr w:type="gramStart"/>
      <w:r>
        <w:t>left-sided</w:t>
      </w:r>
      <w:proofErr w:type="gramEnd"/>
      <w:r>
        <w:t xml:space="preserve"> head tilt, dysarthria, and left facial weakness. The patient denies</w:t>
      </w:r>
    </w:p>
    <w:p w:rsidR="00E0513A" w:rsidRDefault="00E0513A" w:rsidP="00E0513A">
      <w:proofErr w:type="gramStart"/>
      <w:r>
        <w:t>vertigo</w:t>
      </w:r>
      <w:proofErr w:type="gramEnd"/>
      <w:r>
        <w:t>, tinnitus, or hearing loss. MRI reveals a posterior fossa mass that lies</w:t>
      </w:r>
    </w:p>
    <w:p w:rsidR="00E0513A" w:rsidRDefault="00E0513A" w:rsidP="00E0513A">
      <w:proofErr w:type="gramStart"/>
      <w:r>
        <w:t>close</w:t>
      </w:r>
      <w:proofErr w:type="gramEnd"/>
      <w:r>
        <w:t xml:space="preserve"> to the bone and enhances with contrast. Which of the following is the</w:t>
      </w:r>
    </w:p>
    <w:p w:rsidR="00E0513A" w:rsidRDefault="00E0513A" w:rsidP="00E0513A">
      <w:proofErr w:type="gramStart"/>
      <w:r>
        <w:t>most</w:t>
      </w:r>
      <w:proofErr w:type="gramEnd"/>
      <w:r>
        <w:t xml:space="preserve"> likely explanation for this lesion?</w:t>
      </w:r>
    </w:p>
    <w:p w:rsidR="00E0513A" w:rsidRDefault="00E0513A" w:rsidP="00E0513A">
      <w:r>
        <w:t>a. Cerebellar infarction</w:t>
      </w:r>
    </w:p>
    <w:p w:rsidR="00E0513A" w:rsidRDefault="00E0513A" w:rsidP="00E0513A">
      <w:r>
        <w:t>b. Cerebellar hemorrhage</w:t>
      </w:r>
    </w:p>
    <w:p w:rsidR="00E0513A" w:rsidRDefault="00E0513A" w:rsidP="00E0513A">
      <w:r>
        <w:t>c. Meningioma</w:t>
      </w:r>
    </w:p>
    <w:p w:rsidR="00E0513A" w:rsidRDefault="00E0513A" w:rsidP="00E0513A">
      <w:r>
        <w:t xml:space="preserve">d. </w:t>
      </w:r>
      <w:proofErr w:type="spellStart"/>
      <w:r>
        <w:t>Schwannoma</w:t>
      </w:r>
      <w:proofErr w:type="spellEnd"/>
    </w:p>
    <w:p w:rsidR="00E0513A" w:rsidRDefault="00E0513A" w:rsidP="00E0513A">
      <w:r>
        <w:t>e. Astrocytoma</w:t>
      </w:r>
    </w:p>
    <w:p w:rsidR="00E0513A" w:rsidRDefault="00E0513A" w:rsidP="00E0513A"/>
    <w:p w:rsidR="00E0513A" w:rsidRDefault="00E0513A" w:rsidP="00E0513A">
      <w:r>
        <w:t xml:space="preserve">The answer is c. (Victor, </w:t>
      </w:r>
      <w:proofErr w:type="spellStart"/>
      <w:r>
        <w:t>pp</w:t>
      </w:r>
      <w:proofErr w:type="spellEnd"/>
      <w:r>
        <w:t xml:space="preserve"> 692–693.) Any type of stroke in the cerebellum</w:t>
      </w:r>
    </w:p>
    <w:p w:rsidR="00E0513A" w:rsidRDefault="00E0513A" w:rsidP="00E0513A">
      <w:proofErr w:type="gramStart"/>
      <w:r>
        <w:t>would</w:t>
      </w:r>
      <w:proofErr w:type="gramEnd"/>
      <w:r>
        <w:t xml:space="preserve"> be expected to evolve over the course of hours, rather than</w:t>
      </w:r>
    </w:p>
    <w:p w:rsidR="00E0513A" w:rsidRDefault="00E0513A" w:rsidP="00E0513A">
      <w:proofErr w:type="gramStart"/>
      <w:r>
        <w:t>days</w:t>
      </w:r>
      <w:proofErr w:type="gramEnd"/>
      <w:r>
        <w:t xml:space="preserve"> or weeks. With signs and symptoms that evolve slowly, a neoplasm is</w:t>
      </w:r>
    </w:p>
    <w:p w:rsidR="00E0513A" w:rsidRDefault="00E0513A" w:rsidP="00E0513A">
      <w:proofErr w:type="gramStart"/>
      <w:r>
        <w:t>more</w:t>
      </w:r>
      <w:proofErr w:type="gramEnd"/>
      <w:r>
        <w:t xml:space="preserve"> likely. Because there was no involvement of the eighth cranial nerve,</w:t>
      </w:r>
    </w:p>
    <w:p w:rsidR="00E0513A" w:rsidRDefault="00E0513A" w:rsidP="00E0513A">
      <w:proofErr w:type="gramStart"/>
      <w:r>
        <w:t>the</w:t>
      </w:r>
      <w:proofErr w:type="gramEnd"/>
      <w:r>
        <w:t xml:space="preserve"> most probable neoplasm is a meningioma. This tumor also appears to</w:t>
      </w:r>
    </w:p>
    <w:p w:rsidR="00E0513A" w:rsidRDefault="00E0513A" w:rsidP="00E0513A">
      <w:proofErr w:type="gramStart"/>
      <w:r>
        <w:t>arise</w:t>
      </w:r>
      <w:proofErr w:type="gramEnd"/>
      <w:r>
        <w:t xml:space="preserve"> from bone, another indication that it is most likely a meningioma.</w:t>
      </w:r>
    </w:p>
    <w:p w:rsidR="00E0513A" w:rsidRDefault="00E0513A" w:rsidP="00E0513A"/>
    <w:p w:rsidR="00E0513A" w:rsidRDefault="00E0513A" w:rsidP="00E0513A"/>
    <w:p w:rsidR="00E0513A" w:rsidRDefault="00E0513A" w:rsidP="00E0513A">
      <w:r>
        <w:t>3.</w:t>
      </w:r>
      <w:r w:rsidRPr="00E0513A">
        <w:t xml:space="preserve"> </w:t>
      </w:r>
      <w:r>
        <w:t>A 60-year-old man is clinically suspected to have had a subarachnoid</w:t>
      </w:r>
    </w:p>
    <w:p w:rsidR="00E0513A" w:rsidRDefault="00E0513A" w:rsidP="00E0513A">
      <w:proofErr w:type="gramStart"/>
      <w:r>
        <w:t>hemorrhage</w:t>
      </w:r>
      <w:proofErr w:type="gramEnd"/>
      <w:r>
        <w:t>. A lumbar puncture shows 7000 red blood cells in tube 1 and</w:t>
      </w:r>
    </w:p>
    <w:p w:rsidR="00E0513A" w:rsidRDefault="00E0513A" w:rsidP="00E0513A">
      <w:proofErr w:type="gramStart"/>
      <w:r>
        <w:t>7200 in tube 4.</w:t>
      </w:r>
      <w:proofErr w:type="gramEnd"/>
      <w:r>
        <w:t xml:space="preserve"> There are 9 white blood cells in each. The fluid is </w:t>
      </w:r>
      <w:proofErr w:type="spellStart"/>
      <w:r>
        <w:t>xanthochromic</w:t>
      </w:r>
      <w:proofErr w:type="spellEnd"/>
      <w:r>
        <w:t>.</w:t>
      </w:r>
    </w:p>
    <w:p w:rsidR="00E0513A" w:rsidRDefault="00E0513A" w:rsidP="00E0513A">
      <w:r>
        <w:t xml:space="preserve">The opening pressure is 22 cm H2O. </w:t>
      </w:r>
      <w:proofErr w:type="gramStart"/>
      <w:r>
        <w:t>Which of the following is</w:t>
      </w:r>
      <w:proofErr w:type="gramEnd"/>
    </w:p>
    <w:p w:rsidR="00E0513A" w:rsidRDefault="00E0513A" w:rsidP="00E0513A">
      <w:proofErr w:type="gramStart"/>
      <w:r>
        <w:t>the</w:t>
      </w:r>
      <w:proofErr w:type="gramEnd"/>
      <w:r>
        <w:t xml:space="preserve"> best next step in managing this case?</w:t>
      </w:r>
    </w:p>
    <w:p w:rsidR="00E0513A" w:rsidRDefault="00E0513A" w:rsidP="00E0513A">
      <w:r>
        <w:lastRenderedPageBreak/>
        <w:t>a. Arrange for a cerebral angiogram and call a neurosurgical consult</w:t>
      </w:r>
    </w:p>
    <w:p w:rsidR="00E0513A" w:rsidRDefault="00E0513A" w:rsidP="00E0513A">
      <w:r>
        <w:t xml:space="preserve">b. Give the patient a prescription for </w:t>
      </w:r>
      <w:proofErr w:type="spellStart"/>
      <w:r>
        <w:t>sumatriptan</w:t>
      </w:r>
      <w:proofErr w:type="spellEnd"/>
      <w:r>
        <w:t xml:space="preserve"> and send him home</w:t>
      </w:r>
    </w:p>
    <w:p w:rsidR="00E0513A" w:rsidRDefault="00E0513A" w:rsidP="00E0513A">
      <w:r>
        <w:t>c. Immediately give 2 g of intravenous ceftriaxone</w:t>
      </w:r>
    </w:p>
    <w:p w:rsidR="00E0513A" w:rsidRDefault="00E0513A" w:rsidP="00E0513A">
      <w:r>
        <w:t>d. Immediately start intravenous acyclovir</w:t>
      </w:r>
    </w:p>
    <w:p w:rsidR="00E0513A" w:rsidRDefault="00E0513A" w:rsidP="00E0513A">
      <w:r>
        <w:t>e. Repeat the lumbar puncture</w:t>
      </w:r>
    </w:p>
    <w:p w:rsidR="00E0513A" w:rsidRDefault="00E0513A" w:rsidP="00E0513A"/>
    <w:p w:rsidR="00E0513A" w:rsidRDefault="00E0513A" w:rsidP="00E0513A">
      <w:r>
        <w:t>The answer is a. (Victor, p 893.) This patient probably has a subarachnoid</w:t>
      </w:r>
    </w:p>
    <w:p w:rsidR="00E0513A" w:rsidRDefault="00E0513A" w:rsidP="00E0513A">
      <w:proofErr w:type="gramStart"/>
      <w:r>
        <w:t>hemorrhage</w:t>
      </w:r>
      <w:proofErr w:type="gramEnd"/>
      <w:r>
        <w:t xml:space="preserve"> and must be evaluated for an aneurysm. This does</w:t>
      </w:r>
    </w:p>
    <w:p w:rsidR="00E0513A" w:rsidRDefault="00E0513A" w:rsidP="00E0513A">
      <w:proofErr w:type="gramStart"/>
      <w:r>
        <w:t>not</w:t>
      </w:r>
      <w:proofErr w:type="gramEnd"/>
      <w:r>
        <w:t xml:space="preserve"> appear to be bacterial meningitis. It is not emergent that ceftriaxone</w:t>
      </w:r>
    </w:p>
    <w:p w:rsidR="00E0513A" w:rsidRDefault="00E0513A" w:rsidP="00E0513A">
      <w:proofErr w:type="gramStart"/>
      <w:r>
        <w:t>be</w:t>
      </w:r>
      <w:proofErr w:type="gramEnd"/>
      <w:r>
        <w:t xml:space="preserve"> given in this case. </w:t>
      </w:r>
      <w:proofErr w:type="spellStart"/>
      <w:r>
        <w:t>Sumatriptan</w:t>
      </w:r>
      <w:proofErr w:type="spellEnd"/>
      <w:r>
        <w:t xml:space="preserve"> is a treatment for migraine, and this</w:t>
      </w:r>
    </w:p>
    <w:p w:rsidR="00E0513A" w:rsidRDefault="00E0513A" w:rsidP="00E0513A">
      <w:proofErr w:type="gramStart"/>
      <w:r>
        <w:t>patient’s</w:t>
      </w:r>
      <w:proofErr w:type="gramEnd"/>
      <w:r>
        <w:t xml:space="preserve"> history and cerebrospinal fluid results do not support a diagnosis</w:t>
      </w:r>
    </w:p>
    <w:p w:rsidR="00E0513A" w:rsidRDefault="00E0513A" w:rsidP="00E0513A">
      <w:proofErr w:type="gramStart"/>
      <w:r>
        <w:t>of</w:t>
      </w:r>
      <w:proofErr w:type="gramEnd"/>
      <w:r>
        <w:t xml:space="preserve"> migraine. Repeating the lumbar puncture will not help with the diagnosis</w:t>
      </w:r>
    </w:p>
    <w:p w:rsidR="00E0513A" w:rsidRDefault="00E0513A" w:rsidP="00E0513A">
      <w:proofErr w:type="gramStart"/>
      <w:r>
        <w:t>or</w:t>
      </w:r>
      <w:proofErr w:type="gramEnd"/>
      <w:r>
        <w:t xml:space="preserve"> treatment. Intravenous acyclovir would be used to treat herpes</w:t>
      </w:r>
    </w:p>
    <w:p w:rsidR="00E0513A" w:rsidRDefault="00E0513A" w:rsidP="00E0513A">
      <w:proofErr w:type="gramStart"/>
      <w:r>
        <w:t>encephalitis</w:t>
      </w:r>
      <w:proofErr w:type="gramEnd"/>
      <w:r>
        <w:t>. Although there are often red blood cells in the spinal fluid of</w:t>
      </w:r>
    </w:p>
    <w:p w:rsidR="00E0513A" w:rsidRDefault="00E0513A" w:rsidP="00E0513A">
      <w:proofErr w:type="gramStart"/>
      <w:r>
        <w:t>such</w:t>
      </w:r>
      <w:proofErr w:type="gramEnd"/>
      <w:r>
        <w:t xml:space="preserve"> patients, the overall history makes herpes encephalitis unlikely.</w:t>
      </w:r>
      <w:bookmarkStart w:id="0" w:name="_GoBack"/>
      <w:bookmarkEnd w:id="0"/>
    </w:p>
    <w:p w:rsidR="00575977" w:rsidRDefault="00575977" w:rsidP="00575977"/>
    <w:p w:rsidR="003670A7" w:rsidRDefault="003670A7" w:rsidP="00575977"/>
    <w:sectPr w:rsidR="00367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1574D"/>
    <w:multiLevelType w:val="hybridMultilevel"/>
    <w:tmpl w:val="1BE68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77"/>
    <w:rsid w:val="003670A7"/>
    <w:rsid w:val="00575977"/>
    <w:rsid w:val="00E0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2013-06-27T21:40:00Z</dcterms:created>
  <dcterms:modified xsi:type="dcterms:W3CDTF">2013-06-27T21:57:00Z</dcterms:modified>
</cp:coreProperties>
</file>