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21125A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602145" w:rsidRDefault="00BE16E4" w:rsidP="000D62F7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Log on to the HR schema, use </w:t>
      </w:r>
      <w:proofErr w:type="spellStart"/>
      <w:r>
        <w:rPr>
          <w:b/>
          <w:bCs/>
          <w:sz w:val="28"/>
          <w:szCs w:val="28"/>
        </w:rPr>
        <w:t>desc</w:t>
      </w:r>
      <w:proofErr w:type="spellEnd"/>
      <w:r>
        <w:rPr>
          <w:b/>
          <w:bCs/>
          <w:sz w:val="28"/>
          <w:szCs w:val="28"/>
        </w:rPr>
        <w:t xml:space="preserve"> statement to view table </w:t>
      </w:r>
      <w:proofErr w:type="gramStart"/>
      <w:r>
        <w:rPr>
          <w:b/>
          <w:bCs/>
          <w:sz w:val="28"/>
          <w:szCs w:val="28"/>
        </w:rPr>
        <w:t>employees</w:t>
      </w:r>
      <w:proofErr w:type="gramEnd"/>
      <w:r>
        <w:rPr>
          <w:b/>
          <w:bCs/>
          <w:sz w:val="28"/>
          <w:szCs w:val="28"/>
        </w:rPr>
        <w:t xml:space="preserve"> columns</w:t>
      </w:r>
    </w:p>
    <w:p w:rsidR="000D62F7" w:rsidRDefault="00885098" w:rsidP="00BE16E4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Display the first and last name for employees </w:t>
      </w:r>
      <w:r w:rsidR="00BE16E4">
        <w:rPr>
          <w:b/>
          <w:bCs/>
          <w:sz w:val="28"/>
          <w:szCs w:val="28"/>
        </w:rPr>
        <w:t xml:space="preserve">from the employees table </w:t>
      </w:r>
      <w:r>
        <w:rPr>
          <w:b/>
          <w:bCs/>
          <w:sz w:val="28"/>
          <w:szCs w:val="28"/>
        </w:rPr>
        <w:t>and the amount of the discount they will get according to the</w:t>
      </w:r>
      <w:r w:rsidR="00BE16E4">
        <w:rPr>
          <w:b/>
          <w:bCs/>
          <w:sz w:val="28"/>
          <w:szCs w:val="28"/>
        </w:rPr>
        <w:t>ir</w:t>
      </w:r>
      <w:r>
        <w:rPr>
          <w:b/>
          <w:bCs/>
          <w:sz w:val="28"/>
          <w:szCs w:val="28"/>
        </w:rPr>
        <w:t xml:space="preserve"> </w:t>
      </w:r>
      <w:r w:rsidR="00BE16E4">
        <w:rPr>
          <w:b/>
          <w:bCs/>
          <w:sz w:val="28"/>
          <w:szCs w:val="28"/>
        </w:rPr>
        <w:t>commission percentage value</w:t>
      </w:r>
      <w:r>
        <w:rPr>
          <w:b/>
          <w:bCs/>
          <w:sz w:val="28"/>
          <w:szCs w:val="28"/>
        </w:rPr>
        <w:t xml:space="preserve"> as the following table: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590"/>
        <w:gridCol w:w="4460"/>
      </w:tblGrid>
      <w:tr w:rsidR="00885098" w:rsidTr="00885098">
        <w:tc>
          <w:tcPr>
            <w:tcW w:w="4998" w:type="dxa"/>
          </w:tcPr>
          <w:p w:rsidR="00885098" w:rsidRDefault="00BE16E4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Commission_PCT</w:t>
            </w:r>
            <w:proofErr w:type="spellEnd"/>
          </w:p>
        </w:tc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discount</w:t>
            </w:r>
          </w:p>
        </w:tc>
      </w:tr>
      <w:tr w:rsidR="00885098" w:rsidTr="00885098">
        <w:tc>
          <w:tcPr>
            <w:tcW w:w="4998" w:type="dxa"/>
          </w:tcPr>
          <w:p w:rsidR="00885098" w:rsidRDefault="00BE16E4" w:rsidP="00BE16E4">
            <w:pPr>
              <w:pStyle w:val="a7"/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&gt;</w:t>
            </w:r>
            <w:r w:rsidR="00AF246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998" w:type="dxa"/>
          </w:tcPr>
          <w:p w:rsidR="00885098" w:rsidRDefault="00885098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10%</w:t>
            </w:r>
          </w:p>
        </w:tc>
      </w:tr>
      <w:tr w:rsidR="00885098" w:rsidTr="00885098">
        <w:tc>
          <w:tcPr>
            <w:tcW w:w="4998" w:type="dxa"/>
          </w:tcPr>
          <w:p w:rsidR="00885098" w:rsidRDefault="00534336" w:rsidP="00AF2469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Between </w:t>
            </w:r>
            <w:r w:rsidR="00BE16E4">
              <w:rPr>
                <w:b/>
                <w:bCs/>
                <w:sz w:val="28"/>
                <w:szCs w:val="28"/>
              </w:rPr>
              <w:t>.</w:t>
            </w:r>
            <w:r w:rsidR="00AF2469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and </w:t>
            </w:r>
            <w:r w:rsidR="00AF2469">
              <w:rPr>
                <w:b/>
                <w:bCs/>
                <w:sz w:val="28"/>
                <w:szCs w:val="28"/>
              </w:rPr>
              <w:t>.20</w:t>
            </w:r>
          </w:p>
        </w:tc>
        <w:tc>
          <w:tcPr>
            <w:tcW w:w="4998" w:type="dxa"/>
          </w:tcPr>
          <w:p w:rsidR="00885098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30%</w:t>
            </w:r>
          </w:p>
        </w:tc>
      </w:tr>
      <w:tr w:rsidR="00534336" w:rsidTr="00885098">
        <w:tc>
          <w:tcPr>
            <w:tcW w:w="4998" w:type="dxa"/>
          </w:tcPr>
          <w:p w:rsidR="00534336" w:rsidRDefault="00BE16E4" w:rsidP="00AF2469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&lt; .</w:t>
            </w:r>
            <w:r w:rsidR="00AF246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998" w:type="dxa"/>
          </w:tcPr>
          <w:p w:rsidR="00534336" w:rsidRDefault="00534336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40%</w:t>
            </w:r>
          </w:p>
        </w:tc>
      </w:tr>
      <w:tr w:rsidR="00BE16E4" w:rsidTr="00885098">
        <w:tc>
          <w:tcPr>
            <w:tcW w:w="4998" w:type="dxa"/>
          </w:tcPr>
          <w:p w:rsidR="00BE16E4" w:rsidRDefault="00BE16E4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Else</w:t>
            </w:r>
          </w:p>
        </w:tc>
        <w:tc>
          <w:tcPr>
            <w:tcW w:w="4998" w:type="dxa"/>
          </w:tcPr>
          <w:p w:rsidR="00BE16E4" w:rsidRDefault="00BE16E4" w:rsidP="00885098">
            <w:pPr>
              <w:pStyle w:val="a7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‘</w:t>
            </w:r>
            <w:proofErr w:type="spellStart"/>
            <w:r>
              <w:rPr>
                <w:b/>
                <w:bCs/>
                <w:sz w:val="28"/>
                <w:szCs w:val="28"/>
              </w:rPr>
              <w:t>Refere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to the manager’</w:t>
            </w:r>
          </w:p>
        </w:tc>
      </w:tr>
    </w:tbl>
    <w:p w:rsidR="00BE16E4" w:rsidRPr="006C1324" w:rsidRDefault="00BE16E4" w:rsidP="00BE16E4">
      <w:pPr>
        <w:bidi w:val="0"/>
        <w:rPr>
          <w:b/>
          <w:bCs/>
          <w:color w:val="FF0000"/>
          <w:sz w:val="28"/>
          <w:szCs w:val="28"/>
        </w:rPr>
      </w:pPr>
      <w:r w:rsidRPr="006C1324">
        <w:rPr>
          <w:b/>
          <w:bCs/>
          <w:color w:val="FF0000"/>
          <w:sz w:val="28"/>
          <w:szCs w:val="28"/>
        </w:rPr>
        <w:t xml:space="preserve"> </w:t>
      </w:r>
    </w:p>
    <w:p w:rsidR="00BE16E4" w:rsidRPr="00DC779B" w:rsidRDefault="00BE16E4" w:rsidP="006C1324">
      <w:pPr>
        <w:pStyle w:val="a7"/>
        <w:bidi w:val="0"/>
        <w:rPr>
          <w:b/>
          <w:bCs/>
          <w:color w:val="FF0000"/>
          <w:sz w:val="28"/>
          <w:szCs w:val="28"/>
        </w:rPr>
      </w:pPr>
    </w:p>
    <w:p w:rsidR="0029534A" w:rsidRPr="0029534A" w:rsidRDefault="0029534A" w:rsidP="006C1324">
      <w:pPr>
        <w:pStyle w:val="a7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29534A">
        <w:rPr>
          <w:b/>
          <w:bCs/>
          <w:sz w:val="28"/>
          <w:szCs w:val="28"/>
        </w:rPr>
        <w:t xml:space="preserve">Create a </w:t>
      </w:r>
      <w:proofErr w:type="spellStart"/>
      <w:r w:rsidRPr="0029534A">
        <w:rPr>
          <w:b/>
          <w:bCs/>
          <w:sz w:val="28"/>
          <w:szCs w:val="28"/>
        </w:rPr>
        <w:t>permenant</w:t>
      </w:r>
      <w:proofErr w:type="spellEnd"/>
      <w:r w:rsidRPr="0029534A">
        <w:rPr>
          <w:b/>
          <w:bCs/>
          <w:sz w:val="28"/>
          <w:szCs w:val="28"/>
        </w:rPr>
        <w:t xml:space="preserve"> online </w:t>
      </w:r>
      <w:proofErr w:type="spellStart"/>
      <w:r w:rsidRPr="0029534A">
        <w:rPr>
          <w:b/>
          <w:bCs/>
          <w:sz w:val="28"/>
          <w:szCs w:val="28"/>
        </w:rPr>
        <w:t>tablespace</w:t>
      </w:r>
      <w:proofErr w:type="spellEnd"/>
      <w:r w:rsidRPr="0029534A">
        <w:rPr>
          <w:b/>
          <w:bCs/>
          <w:sz w:val="28"/>
          <w:szCs w:val="28"/>
        </w:rPr>
        <w:t xml:space="preserve"> named </w:t>
      </w:r>
      <w:proofErr w:type="spellStart"/>
      <w:r w:rsidRPr="0029534A">
        <w:rPr>
          <w:b/>
          <w:bCs/>
          <w:sz w:val="28"/>
          <w:szCs w:val="28"/>
        </w:rPr>
        <w:t>Univ</w:t>
      </w:r>
      <w:proofErr w:type="spellEnd"/>
      <w:r w:rsidRPr="0029534A">
        <w:rPr>
          <w:b/>
          <w:bCs/>
          <w:sz w:val="28"/>
          <w:szCs w:val="28"/>
        </w:rPr>
        <w:t xml:space="preserve"> and store it in the data file named un1.ora </w:t>
      </w:r>
    </w:p>
    <w:p w:rsidR="0029534A" w:rsidRPr="0029534A" w:rsidRDefault="0029534A" w:rsidP="0029534A">
      <w:pPr>
        <w:pStyle w:val="para"/>
        <w:ind w:left="357"/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Make the sizes as the following:</w:t>
      </w:r>
    </w:p>
    <w:p w:rsidR="0029534A" w:rsidRPr="0029534A" w:rsidRDefault="0029534A" w:rsidP="0029534A">
      <w:pPr>
        <w:pStyle w:val="para"/>
        <w:numPr>
          <w:ilvl w:val="0"/>
          <w:numId w:val="27"/>
        </w:numPr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The extents range from 1 to 100</w:t>
      </w:r>
    </w:p>
    <w:p w:rsidR="0029534A" w:rsidRPr="0029534A" w:rsidRDefault="0029534A" w:rsidP="0029534A">
      <w:pPr>
        <w:pStyle w:val="para"/>
        <w:numPr>
          <w:ilvl w:val="0"/>
          <w:numId w:val="27"/>
        </w:numPr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Percentage of increment: %30.</w:t>
      </w:r>
    </w:p>
    <w:p w:rsidR="0029534A" w:rsidRPr="0029534A" w:rsidRDefault="0029534A" w:rsidP="0029534A">
      <w:pPr>
        <w:pStyle w:val="para"/>
        <w:numPr>
          <w:ilvl w:val="0"/>
          <w:numId w:val="27"/>
        </w:numPr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</w:rPr>
        <w:t>Data file: 1</w:t>
      </w: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0M.</w:t>
      </w:r>
    </w:p>
    <w:p w:rsidR="0029534A" w:rsidRPr="0029534A" w:rsidRDefault="0029534A" w:rsidP="0029534A">
      <w:pPr>
        <w:pStyle w:val="para"/>
        <w:numPr>
          <w:ilvl w:val="0"/>
          <w:numId w:val="27"/>
        </w:numPr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Initial extent segment: 20K.</w:t>
      </w:r>
    </w:p>
    <w:p w:rsidR="0029534A" w:rsidRPr="006C1324" w:rsidRDefault="0029534A" w:rsidP="006C1324">
      <w:pPr>
        <w:pStyle w:val="para"/>
        <w:numPr>
          <w:ilvl w:val="0"/>
          <w:numId w:val="27"/>
        </w:numPr>
        <w:jc w:val="both"/>
        <w:rPr>
          <w:rFonts w:asciiTheme="minorHAnsi" w:eastAsiaTheme="minorHAnsi" w:hAnsiTheme="minorHAnsi" w:cstheme="minorBidi"/>
          <w:b/>
          <w:bCs/>
          <w:sz w:val="28"/>
          <w:szCs w:val="28"/>
        </w:rPr>
      </w:pPr>
      <w:r w:rsidRPr="0029534A">
        <w:rPr>
          <w:rFonts w:asciiTheme="minorHAnsi" w:eastAsiaTheme="minorHAnsi" w:hAnsiTheme="minorHAnsi" w:cstheme="minorBidi"/>
          <w:b/>
          <w:bCs/>
          <w:sz w:val="28"/>
          <w:szCs w:val="28"/>
        </w:rPr>
        <w:t>Next extent: 40k</w:t>
      </w:r>
      <w:r w:rsidRPr="006C1324">
        <w:rPr>
          <w:b/>
          <w:bCs/>
          <w:color w:val="FF0000"/>
          <w:sz w:val="28"/>
          <w:szCs w:val="28"/>
        </w:rPr>
        <w:t xml:space="preserve">   </w:t>
      </w:r>
    </w:p>
    <w:p w:rsidR="0029534A" w:rsidRPr="0029534A" w:rsidRDefault="0029534A" w:rsidP="0029534A">
      <w:pPr>
        <w:pStyle w:val="a7"/>
        <w:bidi w:val="0"/>
        <w:rPr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6C1324" w:rsidRPr="0029534A" w:rsidRDefault="006C1324">
      <w:pPr>
        <w:pStyle w:val="a7"/>
        <w:bidi w:val="0"/>
        <w:rPr>
          <w:b/>
          <w:bCs/>
          <w:color w:val="FF0000"/>
          <w:sz w:val="28"/>
          <w:szCs w:val="28"/>
        </w:rPr>
      </w:pPr>
    </w:p>
    <w:sectPr w:rsidR="006C1324" w:rsidRPr="0029534A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4B1" w:rsidRDefault="003234B1" w:rsidP="00024441">
      <w:pPr>
        <w:spacing w:after="0" w:line="240" w:lineRule="auto"/>
      </w:pPr>
      <w:r>
        <w:separator/>
      </w:r>
    </w:p>
  </w:endnote>
  <w:endnote w:type="continuationSeparator" w:id="0">
    <w:p w:rsidR="003234B1" w:rsidRDefault="003234B1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3C2D1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324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4B1" w:rsidRDefault="003234B1" w:rsidP="00024441">
      <w:pPr>
        <w:spacing w:after="0" w:line="240" w:lineRule="auto"/>
      </w:pPr>
      <w:r>
        <w:separator/>
      </w:r>
    </w:p>
  </w:footnote>
  <w:footnote w:type="continuationSeparator" w:id="0">
    <w:p w:rsidR="003234B1" w:rsidRDefault="003234B1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01510"/>
    <w:multiLevelType w:val="hybridMultilevel"/>
    <w:tmpl w:val="6A78FEAC"/>
    <w:lvl w:ilvl="0" w:tplc="C5C494D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C54FA"/>
    <w:multiLevelType w:val="hybridMultilevel"/>
    <w:tmpl w:val="6A6C4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3"/>
  </w:num>
  <w:num w:numId="7">
    <w:abstractNumId w:val="17"/>
  </w:num>
  <w:num w:numId="8">
    <w:abstractNumId w:val="25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1"/>
  </w:num>
  <w:num w:numId="18">
    <w:abstractNumId w:val="5"/>
  </w:num>
  <w:num w:numId="19">
    <w:abstractNumId w:val="6"/>
  </w:num>
  <w:num w:numId="20">
    <w:abstractNumId w:val="11"/>
  </w:num>
  <w:num w:numId="21">
    <w:abstractNumId w:val="24"/>
  </w:num>
  <w:num w:numId="22">
    <w:abstractNumId w:val="2"/>
  </w:num>
  <w:num w:numId="23">
    <w:abstractNumId w:val="12"/>
  </w:num>
  <w:num w:numId="24">
    <w:abstractNumId w:val="7"/>
  </w:num>
  <w:num w:numId="25">
    <w:abstractNumId w:val="22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D62F7"/>
    <w:rsid w:val="001218E1"/>
    <w:rsid w:val="001302EA"/>
    <w:rsid w:val="00167BD1"/>
    <w:rsid w:val="0021125A"/>
    <w:rsid w:val="00220F3D"/>
    <w:rsid w:val="002531AC"/>
    <w:rsid w:val="00271195"/>
    <w:rsid w:val="0029039D"/>
    <w:rsid w:val="00294E27"/>
    <w:rsid w:val="0029534A"/>
    <w:rsid w:val="002C0859"/>
    <w:rsid w:val="003234B1"/>
    <w:rsid w:val="003778D5"/>
    <w:rsid w:val="003A55AC"/>
    <w:rsid w:val="003B3A90"/>
    <w:rsid w:val="003C2D1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1324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67EB6"/>
    <w:rsid w:val="00885098"/>
    <w:rsid w:val="00892A7B"/>
    <w:rsid w:val="008C700C"/>
    <w:rsid w:val="00902112"/>
    <w:rsid w:val="00A524F2"/>
    <w:rsid w:val="00A7210C"/>
    <w:rsid w:val="00A821BC"/>
    <w:rsid w:val="00AF1DAD"/>
    <w:rsid w:val="00AF2469"/>
    <w:rsid w:val="00B50DFB"/>
    <w:rsid w:val="00B54878"/>
    <w:rsid w:val="00B57866"/>
    <w:rsid w:val="00BB2117"/>
    <w:rsid w:val="00BE16E4"/>
    <w:rsid w:val="00C32D3D"/>
    <w:rsid w:val="00C55E08"/>
    <w:rsid w:val="00CC5C0E"/>
    <w:rsid w:val="00CE31BC"/>
    <w:rsid w:val="00DB06E4"/>
    <w:rsid w:val="00DC779B"/>
    <w:rsid w:val="00DE75C7"/>
    <w:rsid w:val="00E003B7"/>
    <w:rsid w:val="00E141AE"/>
    <w:rsid w:val="00E83BF3"/>
    <w:rsid w:val="00ED7C7A"/>
    <w:rsid w:val="00EF7B24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6B2167"/>
  <w15:docId w15:val="{5BDEFEDB-4BA1-48E5-93B1-A4E7A56E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2953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2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9453F-FCBC-4C4D-A9E0-FF59D717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2</cp:revision>
  <cp:lastPrinted>2012-02-25T12:29:00Z</cp:lastPrinted>
  <dcterms:created xsi:type="dcterms:W3CDTF">2017-11-08T08:17:00Z</dcterms:created>
  <dcterms:modified xsi:type="dcterms:W3CDTF">2017-11-08T08:17:00Z</dcterms:modified>
</cp:coreProperties>
</file>