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7F" w:rsidRPr="00B14574" w:rsidRDefault="00E7493B" w:rsidP="00B14574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bookmarkStart w:id="0" w:name="_GoBack"/>
      <w:bookmarkEnd w:id="0"/>
      <w:r w:rsidRPr="00B1457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شرح</w:t>
      </w:r>
      <w:r w:rsidR="00EA57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بعض</w:t>
      </w:r>
      <w:r w:rsidRPr="00B1457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الفوائد والاستنتاجات</w:t>
      </w:r>
    </w:p>
    <w:p w:rsidR="00E7493B" w:rsidRPr="00B14574" w:rsidRDefault="00E7493B" w:rsidP="00E7493B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B1457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الاستنتاج الأول: ص37</w:t>
      </w:r>
    </w:p>
    <w:p w:rsidR="00E7493B" w:rsidRDefault="00B14574" w:rsidP="00E7493B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اسم الفاعل من الثلاثي (قتل - حكى</w:t>
      </w:r>
      <w:r w:rsidR="00E7493B">
        <w:rPr>
          <w:rFonts w:ascii="Traditional Arabic" w:hAnsi="Traditional Arabic" w:cs="Traditional Arabic" w:hint="cs"/>
          <w:sz w:val="36"/>
          <w:szCs w:val="36"/>
          <w:rtl/>
        </w:rPr>
        <w:t xml:space="preserve">) يكون على وزن فاعل مثل: قاتل </w:t>
      </w:r>
      <w:r w:rsidR="00E7493B"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حاكٍ</w:t>
      </w:r>
    </w:p>
    <w:p w:rsidR="00E7493B" w:rsidRDefault="00E7493B" w:rsidP="00E7493B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اسم الفاعل من غير الثلاثي (قاتل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 w:rsidR="00B14574">
        <w:rPr>
          <w:rFonts w:ascii="Traditional Arabic" w:hAnsi="Traditional Arabic" w:cs="Traditional Arabic" w:hint="cs"/>
          <w:sz w:val="36"/>
          <w:szCs w:val="36"/>
          <w:rtl/>
        </w:rPr>
        <w:t xml:space="preserve"> حاكى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) يكون بإضافة ميم مضمومة في أوله وكسر ما قبل الآخر مثل: مُقاتِل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14574">
        <w:rPr>
          <w:rFonts w:ascii="Traditional Arabic" w:hAnsi="Traditional Arabic" w:cs="Traditional Arabic" w:hint="cs"/>
          <w:sz w:val="36"/>
          <w:szCs w:val="36"/>
          <w:rtl/>
        </w:rPr>
        <w:t xml:space="preserve"> مُحاكٍ.</w:t>
      </w:r>
    </w:p>
    <w:p w:rsidR="00B14574" w:rsidRDefault="00E7493B" w:rsidP="00E7493B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اسم المفعول من الثلاثي (قتل - </w:t>
      </w:r>
      <w:r w:rsidR="00B14574">
        <w:rPr>
          <w:rFonts w:ascii="Traditional Arabic" w:hAnsi="Traditional Arabic" w:cs="Traditional Arabic" w:hint="cs"/>
          <w:sz w:val="36"/>
          <w:szCs w:val="36"/>
          <w:rtl/>
        </w:rPr>
        <w:t>حكى</w:t>
      </w:r>
      <w:r>
        <w:rPr>
          <w:rFonts w:ascii="Traditional Arabic" w:hAnsi="Traditional Arabic" w:cs="Traditional Arabic" w:hint="cs"/>
          <w:sz w:val="36"/>
          <w:szCs w:val="36"/>
          <w:rtl/>
        </w:rPr>
        <w:t>) يكون على وزن مفعول مثل: مقتول</w:t>
      </w:r>
      <w:r w:rsidR="00B145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B14574">
        <w:rPr>
          <w:rFonts w:ascii="Traditional Arabic" w:hAnsi="Traditional Arabic" w:cs="Traditional Arabic"/>
          <w:sz w:val="36"/>
          <w:szCs w:val="36"/>
          <w:rtl/>
        </w:rPr>
        <w:t>–</w:t>
      </w:r>
      <w:r w:rsidR="00B14574">
        <w:rPr>
          <w:rFonts w:ascii="Traditional Arabic" w:hAnsi="Traditional Arabic" w:cs="Traditional Arabic" w:hint="cs"/>
          <w:sz w:val="36"/>
          <w:szCs w:val="36"/>
          <w:rtl/>
        </w:rPr>
        <w:t xml:space="preserve"> محكي</w:t>
      </w:r>
    </w:p>
    <w:p w:rsidR="00E7493B" w:rsidRDefault="00B14574" w:rsidP="00B14574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اسم المفعول من غير الثلاثي (قاتل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حاكى) يكون بإضافة ميم مضمومة وفتح ما قبل الآخر مثل: مُقاتَل </w:t>
      </w:r>
      <w:r>
        <w:rPr>
          <w:rFonts w:ascii="Traditional Arabic" w:hAnsi="Traditional Arabic" w:cs="Traditional Arabic"/>
          <w:sz w:val="36"/>
          <w:szCs w:val="36"/>
          <w:rtl/>
        </w:rPr>
        <w:t>–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مُحاكَى.</w:t>
      </w:r>
      <w:r w:rsidR="00E7493B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</w:p>
    <w:p w:rsidR="00B14574" w:rsidRPr="00266603" w:rsidRDefault="00B14574" w:rsidP="00B14574">
      <w:pPr>
        <w:bidi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26660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فائدة ص58 الألفاظ التي يستوي فيها المذكر والمؤنث:</w:t>
      </w:r>
    </w:p>
    <w:p w:rsidR="00461F34" w:rsidRPr="00E26899" w:rsidRDefault="00B14574" w:rsidP="00FA3485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جاء الاسم على وزن (فَعِيل) مثل قتيل ويكون معناه (مفعول) أي مقتول حينها يستوي فيه المذكر والمؤنث فنقول: رجل قتيل</w:t>
      </w:r>
      <w:r w:rsidR="00266603">
        <w:rPr>
          <w:rFonts w:ascii="Traditional Arabic" w:hAnsi="Traditional Arabic" w:cs="Traditional Arabic" w:hint="cs"/>
          <w:sz w:val="36"/>
          <w:szCs w:val="36"/>
          <w:rtl/>
        </w:rPr>
        <w:t xml:space="preserve"> وامرأة قتيل. أما إذا جاء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الاسم على وزن (فَعِيل) </w:t>
      </w:r>
      <w:r w:rsidR="00266603">
        <w:rPr>
          <w:rFonts w:ascii="Traditional Arabic" w:hAnsi="Traditional Arabic" w:cs="Traditional Arabic" w:hint="cs"/>
          <w:sz w:val="36"/>
          <w:szCs w:val="36"/>
          <w:rtl/>
        </w:rPr>
        <w:t>ومعناه ليس (مفعول) مثل: كريم فلا يستوي فيه المذكر والمؤنث لأننا إذا قلنا: رجل كريم فليس معنا</w:t>
      </w:r>
      <w:r w:rsidR="00480F02">
        <w:rPr>
          <w:rFonts w:ascii="Traditional Arabic" w:hAnsi="Traditional Arabic" w:cs="Traditional Arabic" w:hint="cs"/>
          <w:sz w:val="36"/>
          <w:szCs w:val="36"/>
          <w:rtl/>
        </w:rPr>
        <w:t>ه</w:t>
      </w:r>
      <w:r w:rsidR="0026660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7F1797">
        <w:rPr>
          <w:rFonts w:ascii="Traditional Arabic" w:hAnsi="Traditional Arabic" w:cs="Traditional Arabic" w:hint="cs"/>
          <w:sz w:val="36"/>
          <w:szCs w:val="36"/>
          <w:rtl/>
        </w:rPr>
        <w:t>(</w:t>
      </w:r>
      <w:r w:rsidR="00266603">
        <w:rPr>
          <w:rFonts w:ascii="Traditional Arabic" w:hAnsi="Traditional Arabic" w:cs="Traditional Arabic" w:hint="cs"/>
          <w:sz w:val="36"/>
          <w:szCs w:val="36"/>
          <w:rtl/>
        </w:rPr>
        <w:t>مكروم</w:t>
      </w:r>
      <w:r w:rsidR="007F1797">
        <w:rPr>
          <w:rFonts w:ascii="Traditional Arabic" w:hAnsi="Traditional Arabic" w:cs="Traditional Arabic" w:hint="cs"/>
          <w:sz w:val="36"/>
          <w:szCs w:val="36"/>
          <w:rtl/>
        </w:rPr>
        <w:t>)</w:t>
      </w:r>
      <w:r w:rsidR="0026660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66603" w:rsidRDefault="00266603" w:rsidP="00266603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جاء الاسم على وزن (فَعُول) مثل صبور ويكون معناه (فاعل) أي صابر حينها يستوي فيه المذكر والمؤنث فنقول: رجل صبور وامرأة صبور. أما إذا جاء الاسم الذي على وزن (فَعُول) ومعناه ليس (فاعل) مثل: حلوب فلا يستوي فيه المذكر والمؤنث لأننا إذا قلنا: شاة حلوب فليس معناها </w:t>
      </w:r>
      <w:r w:rsidR="007F1797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>حالبة</w:t>
      </w:r>
      <w:r w:rsidR="007F1797">
        <w:rPr>
          <w:rFonts w:ascii="Traditional Arabic" w:hAnsi="Traditional Arabic" w:cs="Traditional Arabic" w:hint="cs"/>
          <w:sz w:val="36"/>
          <w:szCs w:val="36"/>
          <w:rtl/>
        </w:rPr>
        <w:t>)</w:t>
      </w:r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266603" w:rsidRDefault="00266603" w:rsidP="0026660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266603" w:rsidRDefault="00266603" w:rsidP="0026660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266603" w:rsidRPr="00266603" w:rsidRDefault="00266603" w:rsidP="00266603">
      <w:pPr>
        <w:bidi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B14574" w:rsidRDefault="00B14574" w:rsidP="00B14574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E7493B" w:rsidRPr="00E7493B" w:rsidRDefault="00E7493B" w:rsidP="00E7493B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sectPr w:rsidR="00E7493B" w:rsidRPr="00E749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43E7C"/>
    <w:multiLevelType w:val="hybridMultilevel"/>
    <w:tmpl w:val="F15867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3B"/>
    <w:rsid w:val="000E5B7F"/>
    <w:rsid w:val="00266603"/>
    <w:rsid w:val="00461F34"/>
    <w:rsid w:val="00480F02"/>
    <w:rsid w:val="00606DDA"/>
    <w:rsid w:val="006B48E9"/>
    <w:rsid w:val="007F1797"/>
    <w:rsid w:val="00B14574"/>
    <w:rsid w:val="00E26899"/>
    <w:rsid w:val="00E7493B"/>
    <w:rsid w:val="00EA5745"/>
    <w:rsid w:val="00FA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5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45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10</cp:revision>
  <dcterms:created xsi:type="dcterms:W3CDTF">2014-05-04T11:08:00Z</dcterms:created>
  <dcterms:modified xsi:type="dcterms:W3CDTF">2014-12-01T15:14:00Z</dcterms:modified>
</cp:coreProperties>
</file>