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57" w:rsidRDefault="00396257" w:rsidP="00396257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>لإمام الترمذي وكتابه الجامع</w:t>
      </w:r>
    </w:p>
    <w:p w:rsidR="00396257" w:rsidRPr="00733F04" w:rsidRDefault="00396257" w:rsidP="00396257">
      <w:p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اسمه </w:t>
      </w:r>
      <w:proofErr w:type="gramStart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ونسبه</w:t>
      </w: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</w:rPr>
        <w:t xml:space="preserve"> :</w:t>
      </w:r>
      <w:proofErr w:type="gramEnd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</w:rPr>
        <w:t xml:space="preserve"> 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الإمام الجهبذ محمد بن عيسى بن سورة بن موسى أبو عيسى الترمذي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الضرير 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نشأ في مدينة </w:t>
      </w:r>
      <w:proofErr w:type="spellStart"/>
      <w:r w:rsidRPr="00396257">
        <w:rPr>
          <w:rFonts w:ascii="Traditional Arabic" w:hAnsi="Traditional Arabic" w:cs="Traditional Arabic"/>
          <w:sz w:val="32"/>
          <w:szCs w:val="32"/>
          <w:rtl/>
        </w:rPr>
        <w:t>ترمذ</w:t>
      </w:r>
      <w:proofErr w:type="spell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وهي تقع في شمال إيران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733F04" w:rsidRDefault="00396257" w:rsidP="00396257">
      <w:p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مولده </w:t>
      </w:r>
      <w:proofErr w:type="gramStart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ووفاته</w:t>
      </w:r>
      <w:r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</w:t>
      </w: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</w:rPr>
        <w:t xml:space="preserve"> :</w:t>
      </w:r>
      <w:proofErr w:type="gramEnd"/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ليس هناك ما يدل على تحديد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وفاته 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bookmarkStart w:id="0" w:name="_GoBack"/>
      <w:bookmarkEnd w:id="0"/>
      <w:r w:rsidRPr="00396257">
        <w:rPr>
          <w:rFonts w:ascii="Traditional Arabic" w:hAnsi="Traditional Arabic" w:cs="Traditional Arabic"/>
          <w:sz w:val="32"/>
          <w:szCs w:val="32"/>
          <w:rtl/>
        </w:rPr>
        <w:t>ولكنه توفي ٢٧٩ وقيل أنه ناهز السبعين ، فعليه تكون ولادته ٢٠٧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كان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ضريرًا 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يقال أنه كف بصره آخر حياته بسبب بكائه من خشية الله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طلبه </w:t>
      </w:r>
      <w:proofErr w:type="gramStart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للعلم</w:t>
      </w:r>
      <w:r w:rsidRPr="00733F04">
        <w:rPr>
          <w:rFonts w:ascii="Traditional Arabic" w:hAnsi="Traditional Arabic" w:cs="Traditional Arabic"/>
          <w:color w:val="FF0000"/>
          <w:sz w:val="32"/>
          <w:szCs w:val="32"/>
        </w:rPr>
        <w:t xml:space="preserve">  </w:t>
      </w:r>
      <w:r w:rsidRPr="00396257">
        <w:rPr>
          <w:rFonts w:ascii="Traditional Arabic" w:hAnsi="Traditional Arabic" w:cs="Traditional Arabic"/>
          <w:sz w:val="32"/>
          <w:szCs w:val="32"/>
        </w:rPr>
        <w:t>: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</w:rPr>
        <w:t xml:space="preserve"> 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إن أكابر شيوخ الترمذي وأقدمهم وفاة توفوا في حدود سنة ٢٣٥ </w:t>
      </w:r>
      <w:proofErr w:type="gramStart"/>
      <w:r w:rsidRPr="00396257">
        <w:rPr>
          <w:rFonts w:ascii="Sakkal Majalla" w:hAnsi="Sakkal Majalla" w:cs="Sakkal Majalla" w:hint="cs"/>
          <w:sz w:val="32"/>
          <w:szCs w:val="32"/>
          <w:rtl/>
        </w:rPr>
        <w:t>ھ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فدل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طلب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العلم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وتلقاه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حال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الكِبر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يعن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ي ربما عمره ٢٥ . فهو لم يبكر بطلب العلم كالبخاري ومسلم وأبي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داود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وعليه :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فإن إسناده من الأسانيد النازلة أي أن الواسطة التي تكون بينه وبين النبي </w:t>
      </w:r>
      <w:r w:rsidRPr="00396257">
        <w:rPr>
          <w:rFonts w:ascii="Sakkal Majalla" w:hAnsi="Sakkal Majalla" w:cs="Sakkal Majalla" w:hint="cs"/>
          <w:sz w:val="32"/>
          <w:szCs w:val="32"/>
          <w:rtl/>
        </w:rPr>
        <w:t>ﷺ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الغالب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أنها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طويلة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يناسب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عصره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فلا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يوجد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كتابه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الجامع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أحاديث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ثلاثية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سوى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حديث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واحد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رواه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آخر كتاب الفتن عن شيخه إسماعيل بن موسى ال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زاري عن عمر بن شاكر عن أنس أنه قال :"يأتي على الناس زمان الصابر فيهم على دينه كالقابض على الجمر" . الحديث غير صحيح لأجل عمر بن شاكر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ضعيف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396257" w:rsidRDefault="00396257" w:rsidP="0025582D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أيضًا لم يرحل إلى بعض البلدان كالشام ومصر في وقت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مبكر ؛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و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 xml:space="preserve">لم يرحل إلى بغداد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لذا لم يسمع من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فلم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يذكره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الخطيب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البغدادي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تاريخ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بغداد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 xml:space="preserve">مع أن وفاة </w:t>
      </w:r>
      <w:r w:rsidR="0025582D" w:rsidRPr="00396257">
        <w:rPr>
          <w:rFonts w:ascii="Traditional Arabic" w:hAnsi="Traditional Arabic" w:cs="Traditional Arabic"/>
          <w:sz w:val="32"/>
          <w:szCs w:val="32"/>
          <w:rtl/>
        </w:rPr>
        <w:t xml:space="preserve">الإمام أحمد ٢٤١ </w:t>
      </w:r>
      <w:r w:rsidR="0025582D" w:rsidRPr="00396257">
        <w:rPr>
          <w:rFonts w:ascii="Sakkal Majalla" w:hAnsi="Sakkal Majalla" w:cs="Sakkal Majalla" w:hint="cs"/>
          <w:sz w:val="32"/>
          <w:szCs w:val="32"/>
          <w:rtl/>
        </w:rPr>
        <w:t>ھ</w:t>
      </w:r>
      <w:r w:rsidR="0025582D"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25582D" w:rsidRPr="00396257">
        <w:rPr>
          <w:rFonts w:ascii="Traditional Arabic" w:hAnsi="Traditional Arabic" w:cs="Traditional Arabic" w:hint="cs"/>
          <w:sz w:val="32"/>
          <w:szCs w:val="32"/>
          <w:rtl/>
        </w:rPr>
        <w:t>وعمر</w:t>
      </w:r>
      <w:r w:rsidR="0025582D"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25582D" w:rsidRPr="00396257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="0025582D"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25582D" w:rsidRPr="00396257">
        <w:rPr>
          <w:rFonts w:ascii="Traditional Arabic" w:hAnsi="Traditional Arabic" w:cs="Traditional Arabic" w:hint="cs"/>
          <w:sz w:val="32"/>
          <w:szCs w:val="32"/>
          <w:rtl/>
        </w:rPr>
        <w:t>٣٢</w:t>
      </w:r>
      <w:r w:rsidR="0025582D"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25582D" w:rsidRPr="0039625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>يعني سن من يمكنه السماع منه والتلقي.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شيوخه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:</w:t>
      </w:r>
      <w:proofErr w:type="gramEnd"/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البخاري 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مسلم ، أبو داود ، عبدالله الدارمي ، قتيبة بن سعيد ، أبو زرعة الرازي وغيرهم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 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من الشيوخ الذين لازمهم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الترمذي :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البخاري</w:t>
      </w:r>
      <w:r w:rsidRPr="00396257">
        <w:rPr>
          <w:rFonts w:ascii="Traditional Arabic" w:hAnsi="Traditional Arabic" w:cs="Traditional Arabic"/>
          <w:sz w:val="32"/>
          <w:szCs w:val="32"/>
        </w:rPr>
        <w:t> 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</w:rPr>
        <w:lastRenderedPageBreak/>
        <w:t xml:space="preserve">•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حيث نجد البخاري يقدّر للترمذي حرصه على التلقي ، فروى عن الترمذي بعض الأحاديث وسمع منه فجعله من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شيوخه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396257" w:rsidRDefault="00396257" w:rsidP="0025582D">
      <w:pPr>
        <w:rPr>
          <w:rFonts w:ascii="Traditional Arabic" w:hAnsi="Traditional Arabic" w:cs="Traditional Arabic"/>
          <w:sz w:val="32"/>
          <w:szCs w:val="32"/>
        </w:rPr>
      </w:pP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مثاله :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حديث أبي سعيد الخدري أن النبي </w:t>
      </w:r>
      <w:r w:rsidRPr="00396257">
        <w:rPr>
          <w:rFonts w:ascii="Sakkal Majalla" w:hAnsi="Sakkal Majalla" w:cs="Sakkal Majalla" w:hint="cs"/>
          <w:sz w:val="32"/>
          <w:szCs w:val="32"/>
          <w:rtl/>
        </w:rPr>
        <w:t>ﷺ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قال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لعلي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:"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علي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يحلّ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لأحد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يجنب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في هذا المسجد غيري وغيرك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" .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>قال الترمذي : سمع مني محمد بن إسماعيل هذا الحديث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</w:rPr>
        <w:t xml:space="preserve">•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ونجد البخاري يقول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للترمذي :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ما انتفعت بك أكثر مما انتفعت بي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</w:rPr>
        <w:t xml:space="preserve">• 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ومن تأثر الترمذي بالبخاري </w:t>
      </w:r>
      <w:proofErr w:type="spellStart"/>
      <w:r w:rsidRPr="00396257">
        <w:rPr>
          <w:rFonts w:ascii="Traditional Arabic" w:hAnsi="Traditional Arabic" w:cs="Traditional Arabic" w:hint="cs"/>
          <w:sz w:val="32"/>
          <w:szCs w:val="32"/>
          <w:rtl/>
        </w:rPr>
        <w:t>التفقه</w:t>
      </w:r>
      <w:proofErr w:type="spell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في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الحديث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396257" w:rsidRDefault="00396257" w:rsidP="00733F04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</w:rPr>
        <w:t xml:space="preserve"> •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كان عابدًا زاهدًا قوي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الحافظة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733F04" w:rsidRDefault="00396257" w:rsidP="00396257">
      <w:p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تجهيل ابن حزم للإمام </w:t>
      </w:r>
      <w:proofErr w:type="gramStart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الترمذي</w:t>
      </w:r>
      <w:r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</w:t>
      </w: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</w:rPr>
        <w:t xml:space="preserve"> :</w:t>
      </w:r>
      <w:proofErr w:type="gramEnd"/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نص ابن حزم في كتابه المحلى وغيره أن الترمذي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مجهول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  <w:proofErr w:type="gramEnd"/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والعلماء استغربوا من هذا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التجهيل ،</w:t>
      </w:r>
      <w:proofErr w:type="gramEnd"/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وبعضهم يعتذر له بأن جامع الت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ر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>مذي لم يدخل بلاد الأندلس إلا بعد وفاة ابن حزم ؛ ولكن هذا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>غير صحيح</w:t>
      </w:r>
      <w:r w:rsidRPr="00396257">
        <w:rPr>
          <w:rFonts w:ascii="Traditional Arabic" w:hAnsi="Traditional Arabic" w:cs="Traditional Arabic"/>
          <w:sz w:val="32"/>
          <w:szCs w:val="32"/>
        </w:rPr>
        <w:t xml:space="preserve"> .</w:t>
      </w:r>
    </w:p>
    <w:p w:rsidR="00396257" w:rsidRPr="00396257" w:rsidRDefault="00396257" w:rsidP="00396257">
      <w:pPr>
        <w:rPr>
          <w:rFonts w:ascii="Traditional Arabic" w:hAnsi="Traditional Arabic" w:cs="Traditional Arabic"/>
          <w:sz w:val="32"/>
          <w:szCs w:val="32"/>
        </w:rPr>
      </w:pPr>
      <w:r w:rsidRPr="00396257">
        <w:rPr>
          <w:rFonts w:ascii="Traditional Arabic" w:hAnsi="Traditional Arabic" w:cs="Traditional Arabic"/>
          <w:sz w:val="32"/>
          <w:szCs w:val="32"/>
          <w:rtl/>
        </w:rPr>
        <w:t>لكن قد يكون منهج ابن حزم تجهيل من لم يعرف عن حياته شيئًا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 ولا يكفي 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 xml:space="preserve">عند ابن حزم </w:t>
      </w:r>
      <w:r w:rsidRPr="00396257">
        <w:rPr>
          <w:rFonts w:ascii="Traditional Arabic" w:hAnsi="Traditional Arabic" w:cs="Traditional Arabic"/>
          <w:sz w:val="32"/>
          <w:szCs w:val="32"/>
          <w:rtl/>
        </w:rPr>
        <w:t xml:space="preserve">اطلاعه على </w:t>
      </w:r>
      <w:proofErr w:type="gramStart"/>
      <w:r w:rsidRPr="00396257">
        <w:rPr>
          <w:rFonts w:ascii="Traditional Arabic" w:hAnsi="Traditional Arabic" w:cs="Traditional Arabic"/>
          <w:sz w:val="32"/>
          <w:szCs w:val="32"/>
          <w:rtl/>
        </w:rPr>
        <w:t>الك</w:t>
      </w:r>
      <w:r w:rsidRPr="00396257">
        <w:rPr>
          <w:rFonts w:ascii="Traditional Arabic" w:hAnsi="Traditional Arabic" w:cs="Traditional Arabic" w:hint="cs"/>
          <w:sz w:val="32"/>
          <w:szCs w:val="32"/>
          <w:rtl/>
        </w:rPr>
        <w:t>تاب .</w:t>
      </w:r>
      <w:proofErr w:type="gramEnd"/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قيمة كتابه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العلمية :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انتهى من كتابه سنة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٢٧٠ 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أي قبل وفاته ب٩ سنوات ، وهذا يدل أنه ألفه في حال نضجه العلمي ، و بعد أن رسخت قدمه في العلم . </w:t>
      </w:r>
    </w:p>
    <w:p w:rsidR="00201E7B" w:rsidRPr="00733F04" w:rsidRDefault="00201E7B" w:rsidP="00201E7B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اسم الكتاب </w:t>
      </w:r>
      <w:proofErr w:type="gramStart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>وموضوعه :</w:t>
      </w:r>
      <w:proofErr w:type="gramEnd"/>
      <w:r w:rsidRPr="00733F04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اختلف العلماء في تسميته فهمنهم من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سماه :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١-صحيح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الترمذي 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و هذا إطلاق الخطيب البغدادي .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٢-الجامع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الصحيح 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و هذا إطلاق الحاكم أبي عبدالله كما ذكر الكتاني في الرسالة المتطرفة .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٣-الجامع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الكبير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5582D" w:rsidP="00201E7B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lastRenderedPageBreak/>
        <w:t>٤-</w:t>
      </w:r>
      <w:proofErr w:type="gramStart"/>
      <w:r>
        <w:rPr>
          <w:rFonts w:ascii="Traditional Arabic" w:hAnsi="Traditional Arabic" w:cs="Traditional Arabic"/>
          <w:sz w:val="32"/>
          <w:szCs w:val="32"/>
          <w:rtl/>
        </w:rPr>
        <w:t>السنن ،</w:t>
      </w:r>
      <w:proofErr w:type="gramEnd"/>
      <w:r>
        <w:rPr>
          <w:rFonts w:ascii="Traditional Arabic" w:hAnsi="Traditional Arabic" w:cs="Traditional Arabic"/>
          <w:sz w:val="32"/>
          <w:szCs w:val="32"/>
          <w:rtl/>
        </w:rPr>
        <w:t xml:space="preserve"> وهذا استعماله كثير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و</w:t>
      </w:r>
      <w:r w:rsidR="00201E7B" w:rsidRPr="008742F0">
        <w:rPr>
          <w:rFonts w:ascii="Traditional Arabic" w:hAnsi="Traditional Arabic" w:cs="Traditional Arabic"/>
          <w:sz w:val="32"/>
          <w:szCs w:val="32"/>
          <w:rtl/>
        </w:rPr>
        <w:t xml:space="preserve">سبب التسمية لاشتماله على أحاديث الأحكام مرتبه على أبواب الفقه وهي تسمية شائعة .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٥-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الجامع 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وهذا أصوب والسبب أن الكتاب اشتمل على الأحكام من أبواب الدين وهي تسمية مختصرة من اسم الكتاب الحقيقي .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[الجامع المختصر من السنن عن رسول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الله 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ومعرفة الصحيح والمعلول و </w:t>
      </w:r>
      <w:proofErr w:type="spellStart"/>
      <w:r w:rsidRPr="008742F0">
        <w:rPr>
          <w:rFonts w:ascii="Traditional Arabic" w:hAnsi="Traditional Arabic" w:cs="Traditional Arabic"/>
          <w:sz w:val="32"/>
          <w:szCs w:val="32"/>
          <w:rtl/>
        </w:rPr>
        <w:t>ماعليه</w:t>
      </w:r>
      <w:proofErr w:type="spell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العمل ]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هذه التسمية جاءت صريحة على بعض النسخ الخطية الجيدة لهذا </w:t>
      </w:r>
      <w:proofErr w:type="gramStart"/>
      <w:r w:rsidRPr="008742F0">
        <w:rPr>
          <w:rFonts w:ascii="Traditional Arabic" w:hAnsi="Traditional Arabic" w:cs="Traditional Arabic"/>
          <w:sz w:val="32"/>
          <w:szCs w:val="32"/>
          <w:rtl/>
        </w:rPr>
        <w:t>الكتاب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8742F0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إطلاق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لفظ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صحيح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كتاب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صحيح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؟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5582D">
      <w:pPr>
        <w:rPr>
          <w:rFonts w:ascii="Traditional Arabic" w:hAnsi="Traditional Arabic" w:cs="Traditional Arabic"/>
          <w:sz w:val="32"/>
          <w:szCs w:val="32"/>
          <w:rtl/>
        </w:rPr>
      </w:pP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كتاب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الصحيح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والحسن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والضعيف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والمنكر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وشديد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الضعف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الموضوع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يزعم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صحة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أحاديثه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يقول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الذهبي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[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انحطت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رتبة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جامع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سنن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أبي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داوود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والنسائي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لإخراجه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حديث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المصلوب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والكلبي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وأمثالها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]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8742F0" w:rsidRDefault="00201E7B" w:rsidP="008742F0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الترمذي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يعلل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الأحاديث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كتابه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وينتقدها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وهذا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يدل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يقصد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التأليف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الصحيح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المجرد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25582D" w:rsidRDefault="00201E7B" w:rsidP="008742F0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منهجه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في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ترتيب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  <w:proofErr w:type="gramStart"/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الكتاب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:</w:t>
      </w:r>
      <w:proofErr w:type="gramEnd"/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١-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رتبه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الأبواب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الفقهيه</w:t>
      </w:r>
      <w:proofErr w:type="spell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٢-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لايستعمل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لفظه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كتاب،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وإنما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يستعمل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لفظه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أبواب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فنجده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يقول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أبواب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الطهارة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أبواب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الصلاة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العنوان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يبدأ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يعدد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فيقول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كذا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كذا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٣-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يترجم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للمسألة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العنوان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والتبويب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يضيفه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ويورد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الباب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حديث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أكثر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25582D" w:rsidRDefault="00201E7B" w:rsidP="00201E7B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الصناعة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  <w:proofErr w:type="gramStart"/>
      <w:r w:rsidRPr="0025582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الإسنادية</w:t>
      </w:r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:</w:t>
      </w:r>
      <w:proofErr w:type="gramEnd"/>
      <w:r w:rsidRPr="0025582D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١-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يذكر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الأحاديث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بإسناده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.</w:t>
      </w:r>
      <w:proofErr w:type="gramEnd"/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٢-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يتكلم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درجة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الأحاديث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تصحيحاً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وتحسيناً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وتضعيفاً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٣-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يتكلم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الرجال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والأسانيد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وماتشتمل</w:t>
      </w:r>
      <w:proofErr w:type="spell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عليه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علل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lastRenderedPageBreak/>
        <w:t>٤-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يذكر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للحديث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طرق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أخرى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201E7B" w:rsidRPr="008742F0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 w:rsidRPr="008742F0">
        <w:rPr>
          <w:rFonts w:ascii="Traditional Arabic" w:hAnsi="Traditional Arabic" w:cs="Traditional Arabic"/>
          <w:sz w:val="32"/>
          <w:szCs w:val="32"/>
          <w:rtl/>
        </w:rPr>
        <w:t>٥-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اذا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أحاديث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أخرى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تناسب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الترجمة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أشار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اليها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بقوله</w:t>
      </w:r>
      <w:r w:rsidR="0025582D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وفي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الباب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فلان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وفلان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الصحابة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فلا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يورد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742F0">
        <w:rPr>
          <w:rFonts w:ascii="Traditional Arabic" w:hAnsi="Traditional Arabic" w:cs="Traditional Arabic" w:hint="cs"/>
          <w:sz w:val="32"/>
          <w:szCs w:val="32"/>
          <w:rtl/>
        </w:rPr>
        <w:t>الإسناد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8742F0">
        <w:rPr>
          <w:rFonts w:ascii="Traditional Arabic" w:hAnsi="Traditional Arabic" w:cs="Traditional Arabic" w:hint="cs"/>
          <w:sz w:val="32"/>
          <w:szCs w:val="32"/>
          <w:rtl/>
        </w:rPr>
        <w:t>رواية</w:t>
      </w:r>
      <w:r w:rsidRPr="008742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proofErr w:type="gramEnd"/>
    </w:p>
    <w:p w:rsidR="00201E7B" w:rsidRPr="00201E7B" w:rsidRDefault="008742F0" w:rsidP="008742F0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6</w:t>
      </w:r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- قد يُخرج بعض هذه الأحاديث عقب إشارته لها وهذا </w:t>
      </w:r>
      <w:proofErr w:type="gramStart"/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>قليل ،</w:t>
      </w:r>
      <w:proofErr w:type="gramEnd"/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وقد يكون بعضها تخرج عنده في موضع آخر في كتابه .</w:t>
      </w:r>
    </w:p>
    <w:p w:rsidR="00201E7B" w:rsidRDefault="008F1718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٧- أ</w:t>
      </w:r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حياناً يورد من دون الصحابي </w:t>
      </w:r>
      <w:proofErr w:type="gramStart"/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>( هذا</w:t>
      </w:r>
      <w:proofErr w:type="gramEnd"/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الحديث عن صفوان من غير حديث عاصم ) فهو إذن يشير إلى أن الحديث له طرف أخرى غير الطريق الذي أورده</w:t>
      </w:r>
      <w:r>
        <w:rPr>
          <w:rFonts w:ascii="Traditional Arabic" w:hAnsi="Traditional Arabic" w:cs="Traditional Arabic" w:hint="cs"/>
          <w:sz w:val="32"/>
          <w:szCs w:val="32"/>
          <w:rtl/>
        </w:rPr>
        <w:t>، فأحياناً يخرج الطرق وأ</w:t>
      </w:r>
      <w:r w:rsidR="00201E7B" w:rsidRPr="00201E7B">
        <w:rPr>
          <w:rFonts w:ascii="Traditional Arabic" w:hAnsi="Traditional Arabic" w:cs="Traditional Arabic" w:hint="cs"/>
          <w:sz w:val="32"/>
          <w:szCs w:val="32"/>
          <w:rtl/>
        </w:rPr>
        <w:t>حياناً لا يخرجها .</w:t>
      </w:r>
    </w:p>
    <w:p w:rsidR="0025582D" w:rsidRPr="00201E7B" w:rsidRDefault="0025582D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</w:p>
    <w:p w:rsidR="008F1718" w:rsidRDefault="00201E7B" w:rsidP="00201E7B">
      <w:pPr>
        <w:spacing w:after="0" w:line="240" w:lineRule="auto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* </w:t>
      </w:r>
      <w:r w:rsidRPr="0025582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الصناعة </w:t>
      </w:r>
      <w:proofErr w:type="spellStart"/>
      <w:proofErr w:type="gramStart"/>
      <w:r w:rsidRPr="0025582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المتنية</w:t>
      </w:r>
      <w:proofErr w:type="spellEnd"/>
      <w:r w:rsidRPr="0025582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: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5582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</w:t>
      </w: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في الصناعة </w:t>
      </w:r>
      <w:proofErr w:type="spell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المتنية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تأثر بشيخه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مسلم .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١- يذكر المتون كاملة في مكان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واحد .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٢ يقرن بين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الشيوخ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فيقول حدثنا قتيبة بن سعيد وعلي بن حجر قالاً : حدثنا فلان وفلان ، فيورد المتن الواحد بإسنادين في ساق واحد .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٣- استعمل طريقة التحويل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( ح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)حينما يورد الحديث من طريق شيخين يجيء بلفظة ( ح ) التي تعني {حول} يعني تحول إلى إسناد آخر ، وأورد الحديث من طريق شيخ ثالث .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٤- كما أنه في بعض الأحيان يورد الحديث بهذه الأسانيد مستقلاً سنداً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ومتناً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فيورد الحديث من طريق هناد بن السرّي كاملاً سنداً ومتناً ، ثم يورد بعد ذلك عن طريق محمد بن المثنى سنداً ومتناً أيضاً وذلك في الغالب ، لبيان الاختلاف الوارد في ذلك المتن أو </w:t>
      </w:r>
      <w:proofErr w:type="spell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مافيه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من زيادة .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٥- إذا كان المتن هو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عينه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أو فيه اختلاف يسير فأنه يورد الإسناد الثاني ثم يشير إلى المتن إشارة فيقول ( بمثله ) أو ( بنحوه ) .</w:t>
      </w:r>
    </w:p>
    <w:p w:rsidR="00201E7B" w:rsidRPr="00733F04" w:rsidRDefault="00201E7B" w:rsidP="00201E7B">
      <w:pPr>
        <w:spacing w:after="0" w:line="240" w:lineRule="auto"/>
        <w:rPr>
          <w:rFonts w:ascii="Traditional Arabic" w:hAnsi="Traditional Arabic" w:cs="Traditional Arabic"/>
          <w:color w:val="FF0000"/>
          <w:sz w:val="32"/>
          <w:szCs w:val="32"/>
          <w:rtl/>
        </w:rPr>
      </w:pPr>
    </w:p>
    <w:p w:rsidR="00201E7B" w:rsidRPr="00733F04" w:rsidRDefault="005D0A26" w:rsidP="00201E7B">
      <w:pPr>
        <w:spacing w:after="0" w:line="240" w:lineRule="auto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733F04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* </w:t>
      </w:r>
      <w:r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مزايا كتاب </w:t>
      </w:r>
      <w:proofErr w:type="gramStart"/>
      <w:r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الترم</w:t>
      </w:r>
      <w:r w:rsidR="00201E7B"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ذي :</w:t>
      </w:r>
      <w:proofErr w:type="gramEnd"/>
      <w:r w:rsidR="00201E7B" w:rsidRPr="00733F04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تأثر الترمذي في كتابه تأثيراً واضحاً بشيخه البخاري في الصناعة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الفقهية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وبمسلم في الصناعة الحديثية </w:t>
      </w:r>
      <w:proofErr w:type="spell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المتنية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بل زاد عليها :-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فزاد على البخاري في الصناعة الفقهية بالعناية بأقوال أهل العلم وإيراد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اختلافهم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بل بالترجيح احياناً بين أقوالهم { والتوقيف أصح } وهذا الذي عليه العمل ونحو ذلك من العبارات .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وزاد على مسلم في الصناعة </w:t>
      </w:r>
      <w:proofErr w:type="spellStart"/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المتنية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-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ينص على حكم الحديث وعلى بيان درجته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صراحه .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بيانه للعل وكلام أهل العلم فيه وربما أعلّه معهم أو نفى العله وبيَّن أنها علة يميز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مؤثره .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 </w:t>
      </w:r>
    </w:p>
    <w:p w:rsidR="00201E7B" w:rsidRPr="008F1718" w:rsidRDefault="00201E7B" w:rsidP="00201E7B">
      <w:pPr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لذلك أعجب العلماء بكتابه حيث جمع بين الطريقتين لشيخيه البخاري ومسلم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{ الصناعة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الحديثية }، وبين {الصناعة </w:t>
      </w:r>
      <w:proofErr w:type="spell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المتنية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}.</w:t>
      </w:r>
    </w:p>
    <w:p w:rsidR="00201E7B" w:rsidRPr="008F1718" w:rsidRDefault="00201E7B" w:rsidP="00201E7B">
      <w:pPr>
        <w:spacing w:after="0" w:line="240" w:lineRule="auto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ولذلك ألفوا عليه </w:t>
      </w:r>
      <w:proofErr w:type="gramStart"/>
      <w:r w:rsidRP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الشروح ،</w:t>
      </w:r>
      <w:proofErr w:type="gramEnd"/>
      <w:r w:rsidRP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 وألفت الكتب التي تتحدث عنه</w:t>
      </w:r>
      <w:r w:rsid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:</w:t>
      </w:r>
      <w:r w:rsidRP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.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١- مقدمة كتاب عارضة الأحوذي لأبي بكر بن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العربي .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٢- مقدمة جامع الأصول لابن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الأثير .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٣- كتاب تحفة الأحوذي </w:t>
      </w:r>
      <w:proofErr w:type="spell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للمباركفوري</w:t>
      </w:r>
      <w:proofErr w:type="spell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٤- النفح الشذي لابن سيد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الناس ،</w:t>
      </w:r>
      <w:proofErr w:type="gramEnd"/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 وتعليق أحمد معبد عليه ، فهو كتاب مهم وبحث مستفيض . </w:t>
      </w:r>
    </w:p>
    <w:p w:rsidR="00201E7B" w:rsidRPr="00201E7B" w:rsidRDefault="00201E7B" w:rsidP="00201E7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201E7B">
        <w:rPr>
          <w:rFonts w:ascii="Traditional Arabic" w:hAnsi="Traditional Arabic" w:cs="Traditional Arabic" w:hint="cs"/>
          <w:sz w:val="32"/>
          <w:szCs w:val="32"/>
          <w:rtl/>
        </w:rPr>
        <w:t xml:space="preserve">٥- الموازنة بين جامع الترمذي </w:t>
      </w:r>
      <w:proofErr w:type="gramStart"/>
      <w:r w:rsidRPr="00201E7B">
        <w:rPr>
          <w:rFonts w:ascii="Traditional Arabic" w:hAnsi="Traditional Arabic" w:cs="Traditional Arabic" w:hint="cs"/>
          <w:sz w:val="32"/>
          <w:szCs w:val="32"/>
          <w:rtl/>
        </w:rPr>
        <w:t>والصحيحين .</w:t>
      </w:r>
      <w:proofErr w:type="gramEnd"/>
    </w:p>
    <w:p w:rsidR="00201E7B" w:rsidRPr="00201E7B" w:rsidRDefault="00201E7B" w:rsidP="00201E7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</w:p>
    <w:p w:rsidR="00201E7B" w:rsidRPr="00201E7B" w:rsidRDefault="00201E7B" w:rsidP="00201E7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</w:p>
    <w:p w:rsidR="00F74FD0" w:rsidRPr="008F1718" w:rsidRDefault="00A67647" w:rsidP="00201E7B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8F1718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 xml:space="preserve">معنى الحديث الحسن عند الترمذي: </w:t>
      </w:r>
    </w:p>
    <w:p w:rsidR="00A67647" w:rsidRDefault="00A67647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تأثر الترمذي بشيخه علي بن المديني وهو من اكابر شيوخ البخاري فهو متسلسل في هذه المدرسة.</w:t>
      </w:r>
    </w:p>
    <w:p w:rsidR="00A67647" w:rsidRDefault="007F2A39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ولم تكن لفظة الحسن، مستعم</w:t>
      </w:r>
      <w:r w:rsidR="00A67647">
        <w:rPr>
          <w:rFonts w:ascii="Traditional Arabic" w:hAnsi="Traditional Arabic" w:cs="Traditional Arabic" w:hint="cs"/>
          <w:sz w:val="32"/>
          <w:szCs w:val="32"/>
          <w:rtl/>
        </w:rPr>
        <w:t>لة كثيرا في ذلك العصر، لكن أول من استخدمها علي بن المديني ثم البخاري في كتابه متأثرا بشيخه.</w:t>
      </w:r>
    </w:p>
    <w:p w:rsidR="00A67647" w:rsidRDefault="00A67647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ثم استخدمها الترمذي في كتابه، وقعّد لها وبين معناها في كتابه العلل الملحق بكتابه الجامع </w:t>
      </w:r>
    </w:p>
    <w:p w:rsidR="00A67647" w:rsidRDefault="00A67647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فقال الحسن عندنا هو ما حسن إسناده.</w:t>
      </w:r>
    </w:p>
    <w:p w:rsidR="00A67647" w:rsidRDefault="00A67647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وبين شروط الحديث الحسن عنده فقال: </w:t>
      </w:r>
    </w:p>
    <w:p w:rsidR="00A67647" w:rsidRDefault="00A67647" w:rsidP="00A67647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ألا يكون في إسناده من يتهم بالكذب (الموضوع وشديد الضعف الذي لا يتقوى)</w:t>
      </w:r>
      <w:r w:rsidR="007F2A3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67647" w:rsidRDefault="00A67647" w:rsidP="00A67647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وألا يكون شاذا (الشذوذ من العلل التي لا تجعل الحديث يتقوى)</w:t>
      </w:r>
      <w:r w:rsidR="007F2A3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67647" w:rsidRDefault="00A67647" w:rsidP="00A67647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ويروى من غير وجه (يقصد بذلك الحسن لغيره لا لذاته)</w:t>
      </w:r>
      <w:r w:rsidR="007F2A3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67647" w:rsidRDefault="00A67647" w:rsidP="00A6764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أما إذا كان الحديث ليس له إلا طريق واحد فيقول (حسن غريب، حسن لا نعرفه إلا من هذا الوجه)</w:t>
      </w:r>
    </w:p>
    <w:p w:rsidR="00A67647" w:rsidRPr="007F2A39" w:rsidRDefault="007F2A39" w:rsidP="00201E7B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توجيه العلماء ل</w:t>
      </w:r>
      <w:r w:rsidR="00201E7B" w:rsidRPr="007F2A39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قول الترمذي حسن صحيح:</w:t>
      </w:r>
    </w:p>
    <w:p w:rsidR="00201E7B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تأثر الترمذي في إيراده لهذه العبارة في الحكم على الأحاديث بشيخه البخاري الذي كان متأثرا بالإمام أحمد.</w:t>
      </w:r>
    </w:p>
    <w:p w:rsidR="00201E7B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 xml:space="preserve">يقول: (سألت محمدا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>يعني البخاري-عن هذا الحديث فقال حديث حسن صحيح هكذا قال أحمد)</w:t>
      </w:r>
    </w:p>
    <w:p w:rsidR="00201E7B" w:rsidRDefault="00201E7B" w:rsidP="00201E7B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وهذه العبارة أشكلت على العلماء فكيف يصف الحديث بالحسن والصحة في آن واحد</w:t>
      </w:r>
      <w:r w:rsidR="007F2A39">
        <w:rPr>
          <w:rFonts w:ascii="Traditional Arabic" w:hAnsi="Traditional Arabic" w:cs="Traditional Arabic" w:hint="cs"/>
          <w:sz w:val="32"/>
          <w:szCs w:val="32"/>
          <w:rtl/>
        </w:rPr>
        <w:t>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منهم من قال: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1/ أنه يقصد حسن باعتبار إسناد، وصحيح باعتبار إسناد آخر.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الرد عليهم: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أن الترمذي يطلق هذه العبارة على أحاديث لم ترد إلا بإسناد واحد مثل حديث (إنما الأعمال بالنيات)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2/أن المقصود أنه صحيح عند قوم وحسن عند قوم هذا الحديث الذي ليس له إلا إسناد واحد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3/ابن كثير رأى أن قوله (حسن صحيح) مرتبه بين الصحيح والحسن فيرى أن أحاديث الترمذي درجات: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صحيح_ </w:t>
      </w:r>
      <w:proofErr w:type="spellStart"/>
      <w:r w:rsidRPr="005D0A26">
        <w:rPr>
          <w:rFonts w:ascii="Traditional Arabic" w:hAnsi="Traditional Arabic" w:cs="Traditional Arabic" w:hint="cs"/>
          <w:sz w:val="32"/>
          <w:szCs w:val="32"/>
          <w:rtl/>
        </w:rPr>
        <w:t>صحيح</w:t>
      </w:r>
      <w:proofErr w:type="spellEnd"/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 غريب_ حسن صحيح_ حسن_ ضعيف.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الرد عليهم: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أن هناك أحاديث في أعلى درجات الصحة لا يختلف عليها العلماء يقول عنها حسن صحيح 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4/ يقصد أن الحديث صحيح، ويقصد بالحسن: الحسن اللغوي: المتن.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الرد عليه: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*لقد صرح الترمذي بأنه يقصد بالحسن ما حسن إسناده يعني يقصد المعنى الاصطلاحي وليس اللغوي.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*كما أن الحسن اللغوي يكون حتى في الأحاديث الضعيفة والموضوعة.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*ثم إن حديث رسول الله كله حسن، فلماذا يقول عن بعضها صحيح، وبعضها صحيح حسن.</w:t>
      </w:r>
    </w:p>
    <w:p w:rsidR="005D0A26" w:rsidRPr="00733F04" w:rsidRDefault="005D0A26" w:rsidP="005D0A26">
      <w:pPr>
        <w:spacing w:line="360" w:lineRule="auto"/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</w:rPr>
      </w:pPr>
      <w:r w:rsidRPr="00733F04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lastRenderedPageBreak/>
        <w:t>الرأي الراجح: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وهو الذي يراه ابن سيد الناس في النفح الشذي:</w:t>
      </w:r>
    </w:p>
    <w:p w:rsidR="005D0A26" w:rsidRPr="005D0A26" w:rsidRDefault="005D0A26" w:rsidP="005D0A26">
      <w:pPr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أنه لا ينبغي </w:t>
      </w:r>
      <w:proofErr w:type="gramStart"/>
      <w:r w:rsidRPr="005D0A26">
        <w:rPr>
          <w:rFonts w:ascii="Traditional Arabic" w:hAnsi="Traditional Arabic" w:cs="Traditional Arabic" w:hint="cs"/>
          <w:sz w:val="32"/>
          <w:szCs w:val="32"/>
          <w:rtl/>
        </w:rPr>
        <w:t>أن لا</w:t>
      </w:r>
      <w:proofErr w:type="gramEnd"/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 يجزم في موضع من المواضع بأن الترمذي يريد كذا وكذا</w:t>
      </w:r>
      <w:r w:rsidR="00733F04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 بحيث يعطي قاعدة عامة بمراد الترمذي بذلك اللفظ.</w:t>
      </w:r>
    </w:p>
    <w:p w:rsidR="005D0A26" w:rsidRPr="00E401D7" w:rsidRDefault="005D0A26" w:rsidP="005D0A26">
      <w:pPr>
        <w:spacing w:line="360" w:lineRule="auto"/>
        <w:jc w:val="both"/>
        <w:rPr>
          <w:sz w:val="24"/>
          <w:szCs w:val="24"/>
        </w:rPr>
      </w:pPr>
      <w:r w:rsidRPr="005D0A26">
        <w:rPr>
          <w:rFonts w:ascii="Traditional Arabic" w:hAnsi="Traditional Arabic" w:cs="Traditional Arabic" w:hint="cs"/>
          <w:sz w:val="32"/>
          <w:szCs w:val="32"/>
          <w:rtl/>
        </w:rPr>
        <w:t>بل ينبغي أن نقوم بدراسة لكل حديث من الأ</w:t>
      </w:r>
      <w:r w:rsidR="00733F04">
        <w:rPr>
          <w:rFonts w:ascii="Traditional Arabic" w:hAnsi="Traditional Arabic" w:cs="Traditional Arabic" w:hint="cs"/>
          <w:sz w:val="32"/>
          <w:szCs w:val="32"/>
          <w:rtl/>
        </w:rPr>
        <w:t>حاديث التي أطلق عليها هذا الحكم،</w:t>
      </w:r>
      <w:r w:rsidRPr="005D0A26">
        <w:rPr>
          <w:rFonts w:ascii="Traditional Arabic" w:hAnsi="Traditional Arabic" w:cs="Traditional Arabic" w:hint="cs"/>
          <w:sz w:val="32"/>
          <w:szCs w:val="32"/>
          <w:rtl/>
        </w:rPr>
        <w:t xml:space="preserve"> وجمع طرق الحديث المعرفة لتوجيه مراده من تلك العبارة في ذلك الحديث.</w:t>
      </w:r>
    </w:p>
    <w:p w:rsidR="005D0A26" w:rsidRPr="005D0A26" w:rsidRDefault="005D0A26" w:rsidP="00201E7B">
      <w:pPr>
        <w:rPr>
          <w:rFonts w:ascii="Traditional Arabic" w:hAnsi="Traditional Arabic" w:cs="Traditional Arabic"/>
          <w:sz w:val="32"/>
          <w:szCs w:val="32"/>
          <w:rtl/>
        </w:rPr>
      </w:pPr>
    </w:p>
    <w:sectPr w:rsidR="005D0A26" w:rsidRPr="005D0A26" w:rsidSect="00C50E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61D62"/>
    <w:multiLevelType w:val="hybridMultilevel"/>
    <w:tmpl w:val="2306255E"/>
    <w:lvl w:ilvl="0" w:tplc="6ED69D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55281"/>
    <w:multiLevelType w:val="hybridMultilevel"/>
    <w:tmpl w:val="B6C8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133F1"/>
    <w:multiLevelType w:val="hybridMultilevel"/>
    <w:tmpl w:val="705631FA"/>
    <w:lvl w:ilvl="0" w:tplc="580E9B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1C4670"/>
    <w:multiLevelType w:val="hybridMultilevel"/>
    <w:tmpl w:val="885A84F6"/>
    <w:lvl w:ilvl="0" w:tplc="AE3C9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D3D29"/>
    <w:multiLevelType w:val="hybridMultilevel"/>
    <w:tmpl w:val="CCA08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647"/>
    <w:rsid w:val="00201E7B"/>
    <w:rsid w:val="0025582D"/>
    <w:rsid w:val="002C6AB7"/>
    <w:rsid w:val="00396257"/>
    <w:rsid w:val="004F0115"/>
    <w:rsid w:val="005D0A26"/>
    <w:rsid w:val="00733F04"/>
    <w:rsid w:val="007F2A39"/>
    <w:rsid w:val="008742F0"/>
    <w:rsid w:val="008F1718"/>
    <w:rsid w:val="00A67647"/>
    <w:rsid w:val="00C50E8F"/>
    <w:rsid w:val="00F7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D69E0"/>
  <w15:chartTrackingRefBased/>
  <w15:docId w15:val="{862D87BD-5F0F-406D-864B-D339DAF8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69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28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71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1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67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3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279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627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848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20126">
                                                                  <w:marLeft w:val="0"/>
                                                                  <w:marRight w:val="40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171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373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296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3632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2392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7789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780057">
                                                                                              <w:marLeft w:val="15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236444">
                                                                                                  <w:marLeft w:val="0"/>
                                                                                                  <w:marRight w:val="120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51241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6487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56706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08796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62890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73464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44626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286642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4631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38775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940364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08304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2106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761666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255196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353721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643112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577306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06688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1645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8954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581442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9937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78390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1899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3768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59115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17335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685529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1382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91275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41254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262523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4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نعمات محمد</cp:lastModifiedBy>
  <cp:revision>7</cp:revision>
  <dcterms:created xsi:type="dcterms:W3CDTF">2016-10-13T08:51:00Z</dcterms:created>
  <dcterms:modified xsi:type="dcterms:W3CDTF">2016-10-13T09:44:00Z</dcterms:modified>
</cp:coreProperties>
</file>