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07" w:rsidRPr="000A14E0" w:rsidRDefault="002C68C3" w:rsidP="008F09FE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Lab 3</w:t>
      </w:r>
    </w:p>
    <w:p w:rsidR="00A67E6A" w:rsidRPr="00547A1D" w:rsidRDefault="00A67E6A" w:rsidP="00A67E6A">
      <w:pPr>
        <w:bidi w:val="0"/>
        <w:jc w:val="center"/>
        <w:rPr>
          <w:b/>
          <w:bCs/>
          <w:sz w:val="32"/>
          <w:szCs w:val="32"/>
          <w:u w:val="single"/>
        </w:rPr>
      </w:pPr>
      <w:r w:rsidRPr="00547A1D">
        <w:rPr>
          <w:b/>
          <w:bCs/>
          <w:sz w:val="32"/>
          <w:szCs w:val="32"/>
          <w:u w:val="single"/>
        </w:rPr>
        <w:t>Telnet and SSH</w:t>
      </w:r>
    </w:p>
    <w:p w:rsidR="00A67E6A" w:rsidRPr="009F2B3F" w:rsidRDefault="00A67E6A" w:rsidP="00DC1D96">
      <w:pPr>
        <w:bidi w:val="0"/>
        <w:spacing w:line="480" w:lineRule="auto"/>
        <w:jc w:val="both"/>
        <w:rPr>
          <w:b/>
          <w:bCs/>
          <w:sz w:val="28"/>
          <w:szCs w:val="28"/>
        </w:rPr>
      </w:pPr>
      <w:r w:rsidRPr="009F2B3F">
        <w:rPr>
          <w:b/>
          <w:bCs/>
          <w:sz w:val="28"/>
          <w:szCs w:val="28"/>
        </w:rPr>
        <w:t>What is Telnet?</w:t>
      </w:r>
    </w:p>
    <w:p w:rsidR="00A67E6A" w:rsidRDefault="00A67E6A" w:rsidP="00DC1D96">
      <w:pPr>
        <w:bidi w:val="0"/>
        <w:spacing w:line="480" w:lineRule="auto"/>
        <w:jc w:val="both"/>
        <w:rPr>
          <w:b/>
          <w:bCs/>
          <w:sz w:val="28"/>
          <w:szCs w:val="28"/>
        </w:rPr>
      </w:pPr>
      <w:r w:rsidRPr="009F2B3F">
        <w:rPr>
          <w:rFonts w:ascii="Arial" w:hAnsi="Arial" w:cs="Arial"/>
          <w:color w:val="000000"/>
          <w:sz w:val="20"/>
          <w:szCs w:val="20"/>
          <w:shd w:val="clear" w:color="auto" w:fill="FFFFFF"/>
        </w:rPr>
        <w:t>Telnet is a protocol that allows you to connect to remote computers (called hosts) over a TCP/I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 network</w:t>
      </w:r>
      <w:r w:rsidRPr="009F2B3F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A67E6A" w:rsidRDefault="00A67E6A" w:rsidP="00DC1D96">
      <w:pPr>
        <w:bidi w:val="0"/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is SSH?</w:t>
      </w:r>
    </w:p>
    <w:p w:rsidR="00446D16" w:rsidRDefault="00A67E6A" w:rsidP="00DC1D96">
      <w:pPr>
        <w:bidi w:val="0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SSH is a secure remote login protocol. The major difference between </w:t>
      </w:r>
      <w:proofErr w:type="spellStart"/>
      <w:proofErr w:type="gramStart"/>
      <w:r>
        <w:rPr>
          <w:rFonts w:ascii="Arial" w:hAnsi="Arial" w:cs="Arial"/>
          <w:color w:val="000000"/>
        </w:rPr>
        <w:t>ssh</w:t>
      </w:r>
      <w:proofErr w:type="spellEnd"/>
      <w:proofErr w:type="gramEnd"/>
      <w:r>
        <w:rPr>
          <w:rFonts w:ascii="Arial" w:hAnsi="Arial" w:cs="Arial"/>
          <w:color w:val="000000"/>
        </w:rPr>
        <w:t xml:space="preserve"> and other remote login programs is that </w:t>
      </w:r>
      <w:proofErr w:type="spellStart"/>
      <w:r>
        <w:rPr>
          <w:rFonts w:ascii="Arial" w:hAnsi="Arial" w:cs="Arial"/>
          <w:color w:val="000000"/>
        </w:rPr>
        <w:t>ssh</w:t>
      </w:r>
      <w:proofErr w:type="spellEnd"/>
      <w:r>
        <w:rPr>
          <w:rFonts w:ascii="Arial" w:hAnsi="Arial" w:cs="Arial"/>
          <w:color w:val="000000"/>
        </w:rPr>
        <w:t xml:space="preserve"> encrypts the password and other information so that it can't be "sniffed" by others as you type it.</w:t>
      </w:r>
    </w:p>
    <w:p w:rsidR="00446D16" w:rsidRPr="00446D16" w:rsidRDefault="00446D16" w:rsidP="00DC1D96">
      <w:pPr>
        <w:bidi w:val="0"/>
        <w:spacing w:line="480" w:lineRule="auto"/>
        <w:jc w:val="both"/>
        <w:rPr>
          <w:b/>
          <w:bCs/>
          <w:sz w:val="28"/>
          <w:szCs w:val="28"/>
        </w:rPr>
      </w:pPr>
      <w:r w:rsidRPr="00446D16">
        <w:rPr>
          <w:b/>
          <w:bCs/>
          <w:sz w:val="28"/>
          <w:szCs w:val="28"/>
        </w:rPr>
        <w:t>How do we enable Telnet and SSH?</w:t>
      </w:r>
    </w:p>
    <w:p w:rsidR="00A67E6A" w:rsidRDefault="00446D16" w:rsidP="00DC1D96">
      <w:p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446D16">
        <w:rPr>
          <w:rFonts w:ascii="Arial" w:hAnsi="Arial" w:cs="Arial"/>
          <w:color w:val="000000"/>
        </w:rPr>
        <w:t>To enable telnet,</w:t>
      </w:r>
      <w:r w:rsidR="00DC1D96">
        <w:rPr>
          <w:rFonts w:ascii="Arial" w:hAnsi="Arial" w:cs="Arial"/>
          <w:color w:val="000000"/>
        </w:rPr>
        <w:t xml:space="preserve"> we start configuring VTY ports. </w:t>
      </w:r>
      <w:r w:rsidRPr="00446D16">
        <w:rPr>
          <w:rFonts w:ascii="Arial" w:hAnsi="Arial" w:cs="Arial"/>
          <w:color w:val="000000"/>
        </w:rPr>
        <w:t xml:space="preserve">VTY ports are specifically visual </w:t>
      </w:r>
      <w:r w:rsidR="00DC1D96">
        <w:rPr>
          <w:rFonts w:ascii="Arial" w:hAnsi="Arial" w:cs="Arial"/>
          <w:color w:val="000000"/>
        </w:rPr>
        <w:t xml:space="preserve">not </w:t>
      </w:r>
      <w:proofErr w:type="gramStart"/>
      <w:r w:rsidR="00DC1D96">
        <w:rPr>
          <w:rFonts w:ascii="Arial" w:hAnsi="Arial" w:cs="Arial"/>
          <w:color w:val="000000"/>
        </w:rPr>
        <w:t>physical</w:t>
      </w:r>
      <w:proofErr w:type="gramEnd"/>
      <w:r w:rsidR="00DC1D96">
        <w:rPr>
          <w:rFonts w:ascii="Arial" w:hAnsi="Arial" w:cs="Arial"/>
          <w:color w:val="000000"/>
        </w:rPr>
        <w:t xml:space="preserve"> </w:t>
      </w:r>
      <w:r w:rsidRPr="00446D16">
        <w:rPr>
          <w:rFonts w:ascii="Arial" w:hAnsi="Arial" w:cs="Arial"/>
          <w:color w:val="000000"/>
        </w:rPr>
        <w:t>ports used for remote access using Telnet or SSH.</w:t>
      </w:r>
      <w:r w:rsidR="00A67E6A">
        <w:rPr>
          <w:rFonts w:ascii="Arial" w:hAnsi="Arial" w:cs="Arial"/>
          <w:color w:val="000000"/>
        </w:rPr>
        <w:t xml:space="preserve"> </w:t>
      </w:r>
    </w:p>
    <w:p w:rsidR="00A67E6A" w:rsidRPr="005F1F0F" w:rsidRDefault="00A67E6A" w:rsidP="00DC1D96">
      <w:pPr>
        <w:bidi w:val="0"/>
        <w:spacing w:line="480" w:lineRule="auto"/>
        <w:jc w:val="both"/>
        <w:rPr>
          <w:b/>
          <w:bCs/>
          <w:sz w:val="28"/>
          <w:szCs w:val="28"/>
        </w:rPr>
      </w:pPr>
      <w:r w:rsidRPr="005F1F0F">
        <w:rPr>
          <w:b/>
          <w:bCs/>
          <w:sz w:val="28"/>
          <w:szCs w:val="28"/>
        </w:rPr>
        <w:t>Telnet VS. SSH:</w:t>
      </w:r>
    </w:p>
    <w:p w:rsid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5F1F0F">
        <w:rPr>
          <w:rFonts w:ascii="Arial" w:hAnsi="Arial" w:cs="Arial"/>
          <w:color w:val="000000"/>
        </w:rPr>
        <w:t>SSH and Telnet commonly serves the same purpose</w:t>
      </w:r>
    </w:p>
    <w:p w:rsid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5F1F0F">
        <w:rPr>
          <w:rFonts w:ascii="Arial" w:hAnsi="Arial" w:cs="Arial"/>
          <w:color w:val="000000"/>
        </w:rPr>
        <w:t>SSH is more secure compared to Telnet</w:t>
      </w:r>
    </w:p>
    <w:p w:rsid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5F1F0F">
        <w:rPr>
          <w:rFonts w:ascii="Arial" w:hAnsi="Arial" w:cs="Arial"/>
          <w:color w:val="000000"/>
        </w:rPr>
        <w:t>SSH encrypts the data while Telnet sends data in plain text</w:t>
      </w:r>
    </w:p>
    <w:p w:rsid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5F1F0F">
        <w:rPr>
          <w:rFonts w:ascii="Arial" w:hAnsi="Arial" w:cs="Arial"/>
          <w:color w:val="000000"/>
        </w:rPr>
        <w:t>SSH uses a public key for authentication while Telnet does not use any authentication</w:t>
      </w:r>
    </w:p>
    <w:p w:rsid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5F1F0F">
        <w:rPr>
          <w:rFonts w:ascii="Arial" w:hAnsi="Arial" w:cs="Arial"/>
          <w:color w:val="000000"/>
        </w:rPr>
        <w:t xml:space="preserve">SSH adds a bit </w:t>
      </w:r>
      <w:proofErr w:type="gramStart"/>
      <w:r w:rsidRPr="005F1F0F">
        <w:rPr>
          <w:rFonts w:ascii="Arial" w:hAnsi="Arial" w:cs="Arial"/>
          <w:color w:val="000000"/>
        </w:rPr>
        <w:t>more overhead</w:t>
      </w:r>
      <w:proofErr w:type="gramEnd"/>
      <w:r w:rsidRPr="005F1F0F">
        <w:rPr>
          <w:rFonts w:ascii="Arial" w:hAnsi="Arial" w:cs="Arial"/>
          <w:color w:val="000000"/>
        </w:rPr>
        <w:t xml:space="preserve"> to the bandwidth compared to Telnet</w:t>
      </w:r>
      <w:r>
        <w:rPr>
          <w:rFonts w:ascii="Arial" w:hAnsi="Arial" w:cs="Arial"/>
          <w:color w:val="000000"/>
        </w:rPr>
        <w:t>.</w:t>
      </w:r>
    </w:p>
    <w:p w:rsidR="00A67E6A" w:rsidRPr="00A67E6A" w:rsidRDefault="00A67E6A" w:rsidP="00DC1D96">
      <w:pPr>
        <w:pStyle w:val="a5"/>
        <w:numPr>
          <w:ilvl w:val="0"/>
          <w:numId w:val="4"/>
        </w:numPr>
        <w:bidi w:val="0"/>
        <w:spacing w:line="480" w:lineRule="auto"/>
        <w:jc w:val="both"/>
        <w:rPr>
          <w:rFonts w:ascii="Arial" w:hAnsi="Arial" w:cs="Arial"/>
          <w:color w:val="000000"/>
        </w:rPr>
      </w:pPr>
      <w:r w:rsidRPr="00A67E6A">
        <w:rPr>
          <w:rFonts w:ascii="Arial" w:hAnsi="Arial" w:cs="Arial"/>
          <w:color w:val="000000"/>
        </w:rPr>
        <w:t xml:space="preserve">Telnet </w:t>
      </w:r>
      <w:proofErr w:type="gramStart"/>
      <w:r w:rsidRPr="00A67E6A">
        <w:rPr>
          <w:rFonts w:ascii="Arial" w:hAnsi="Arial" w:cs="Arial"/>
          <w:color w:val="000000"/>
        </w:rPr>
        <w:t>has been all but replaced</w:t>
      </w:r>
      <w:proofErr w:type="gramEnd"/>
      <w:r w:rsidRPr="00A67E6A">
        <w:rPr>
          <w:rFonts w:ascii="Arial" w:hAnsi="Arial" w:cs="Arial"/>
          <w:color w:val="000000"/>
        </w:rPr>
        <w:t xml:space="preserve"> by SSH in almost all uses.</w:t>
      </w:r>
    </w:p>
    <w:p w:rsidR="00DC1D96" w:rsidRDefault="00DC1D9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83706" w:rsidRPr="008A6C07" w:rsidRDefault="00583706" w:rsidP="00A67E6A">
      <w:pPr>
        <w:bidi w:val="0"/>
        <w:jc w:val="center"/>
        <w:rPr>
          <w:b/>
          <w:bCs/>
          <w:noProof/>
          <w:sz w:val="32"/>
          <w:szCs w:val="32"/>
        </w:rPr>
      </w:pPr>
      <w:bookmarkStart w:id="0" w:name="_GoBack"/>
      <w:r w:rsidRPr="008A6C07">
        <w:rPr>
          <w:b/>
          <w:bCs/>
          <w:noProof/>
          <w:sz w:val="32"/>
          <w:szCs w:val="32"/>
        </w:rPr>
        <w:lastRenderedPageBreak/>
        <w:t>Telnet</w:t>
      </w:r>
    </w:p>
    <w:bookmarkEnd w:id="0"/>
    <w:p w:rsidR="00490507" w:rsidRPr="00490507" w:rsidRDefault="00FF2393" w:rsidP="00583706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668611" cy="820406"/>
            <wp:effectExtent l="19050" t="0" r="803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131" t="39878" r="39068" b="50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611" cy="820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1023"/>
        <w:gridCol w:w="1530"/>
        <w:gridCol w:w="1530"/>
        <w:gridCol w:w="1545"/>
      </w:tblGrid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E10908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192.168.0.245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E10908" w:rsidP="00E1090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E10908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192.168.0.15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E10908" w:rsidP="00E1090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E10908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908">
              <w:rPr>
                <w:rFonts w:ascii="Times New Roman" w:eastAsia="Times New Roman" w:hAnsi="Times New Roman" w:cs="Times New Roman"/>
                <w:sz w:val="24"/>
                <w:szCs w:val="24"/>
              </w:rPr>
              <w:t>192.168.0.245</w:t>
            </w:r>
          </w:p>
        </w:tc>
      </w:tr>
    </w:tbl>
    <w:p w:rsidR="00793963" w:rsidRPr="00793963" w:rsidRDefault="00E10908" w:rsidP="00793963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  <w:r w:rsidRPr="00E10908">
        <w:rPr>
          <w:rFonts w:ascii="Arial" w:hAnsi="Arial" w:cs="Arial"/>
          <w:b/>
          <w:bCs/>
          <w:color w:val="000000"/>
        </w:rPr>
        <w:t>Configuring Telnet:</w:t>
      </w:r>
    </w:p>
    <w:p w:rsidR="00E10908" w:rsidRDefault="00583706" w:rsidP="00793963">
      <w:pPr>
        <w:pStyle w:val="a5"/>
        <w:numPr>
          <w:ilvl w:val="0"/>
          <w:numId w:val="5"/>
        </w:numPr>
        <w:bidi w:val="0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0000"/>
        </w:rPr>
        <w:t>Router1</w:t>
      </w:r>
    </w:p>
    <w:p w:rsidR="00DF2C1A" w:rsidRPr="00446D16" w:rsidRDefault="00DF2C1A" w:rsidP="0079396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Router&gt;</w:t>
      </w:r>
      <w:proofErr w:type="spell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en</w:t>
      </w:r>
      <w:proofErr w:type="spellEnd"/>
    </w:p>
    <w:p w:rsidR="00DF2C1A" w:rsidRPr="00446D16" w:rsidRDefault="00DF2C1A" w:rsidP="0079396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Router#conf</w:t>
      </w:r>
      <w:proofErr w:type="spell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</w:t>
      </w:r>
    </w:p>
    <w:p w:rsidR="00DF2C1A" w:rsidRPr="00446D16" w:rsidRDefault="00DF2C1A" w:rsidP="0079396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Enter configuration commands, one per line.  End with CNTL/Z.</w:t>
      </w:r>
    </w:p>
    <w:p w:rsidR="00DC1D96" w:rsidRDefault="00DF2C1A" w:rsidP="0079396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Router(</w:t>
      </w:r>
      <w:proofErr w:type="spellStart"/>
      <w:proofErr w:type="gram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)#hostname R1</w:t>
      </w:r>
    </w:p>
    <w:p w:rsidR="00446D16" w:rsidRDefault="00446D16" w:rsidP="0079396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R1(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r w:rsidR="00DC1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line </w:t>
      </w:r>
      <w:proofErr w:type="spellStart"/>
      <w:r w:rsidR="00DC1D96">
        <w:rPr>
          <w:rFonts w:ascii="Courier New" w:eastAsia="Times New Roman" w:hAnsi="Courier New" w:cs="Courier New"/>
          <w:color w:val="000000"/>
          <w:sz w:val="20"/>
          <w:szCs w:val="20"/>
        </w:rPr>
        <w:t>vty</w:t>
      </w:r>
      <w:proofErr w:type="spellEnd"/>
      <w:r w:rsidR="00DC1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</w:t>
      </w:r>
    </w:p>
    <w:p w:rsidR="00583706" w:rsidRPr="0061444E" w:rsidRDefault="00583706" w:rsidP="00583706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R1 (</w:t>
      </w:r>
      <w:proofErr w:type="spellStart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-line</w:t>
      </w:r>
      <w:proofErr w:type="gramStart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gramEnd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password cisco</w:t>
      </w:r>
    </w:p>
    <w:p w:rsidR="00583706" w:rsidRDefault="00583706" w:rsidP="00583706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R1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proofErr w:type="gramStart"/>
      <w:r w:rsidRPr="00997CB9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gramEnd"/>
      <w:r w:rsidRPr="00997C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enable secret Net302</w:t>
      </w:r>
    </w:p>
    <w:p w:rsidR="0061444E" w:rsidRDefault="0061444E" w:rsidP="0061444E">
      <w:pPr>
        <w:pStyle w:val="a5"/>
        <w:bidi w:val="0"/>
        <w:ind w:left="1440" w:firstLine="720"/>
        <w:jc w:val="both"/>
        <w:rPr>
          <w:rFonts w:ascii="Arial" w:hAnsi="Arial" w:cs="Arial"/>
          <w:color w:val="000000"/>
        </w:rPr>
      </w:pPr>
    </w:p>
    <w:p w:rsidR="00583706" w:rsidRPr="00583706" w:rsidRDefault="00583706" w:rsidP="00583706">
      <w:pPr>
        <w:pStyle w:val="a5"/>
        <w:numPr>
          <w:ilvl w:val="0"/>
          <w:numId w:val="5"/>
        </w:numPr>
        <w:bidi w:val="0"/>
        <w:spacing w:after="0"/>
        <w:jc w:val="both"/>
        <w:rPr>
          <w:rFonts w:ascii="Arial" w:hAnsi="Arial" w:cs="Arial"/>
          <w:b/>
          <w:bCs/>
          <w:color w:val="FF0000"/>
        </w:rPr>
      </w:pPr>
      <w:r w:rsidRPr="00583706">
        <w:rPr>
          <w:rFonts w:ascii="Arial" w:hAnsi="Arial" w:cs="Arial"/>
          <w:b/>
          <w:bCs/>
          <w:color w:val="FF0000"/>
        </w:rPr>
        <w:t>PC1</w:t>
      </w:r>
    </w:p>
    <w:p w:rsidR="00997CB9" w:rsidRDefault="00997CB9" w:rsidP="00997CB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PC&gt;telnet 192.168.0.245</w:t>
      </w:r>
    </w:p>
    <w:p w:rsidR="00997CB9" w:rsidRDefault="00997CB9" w:rsidP="00997CB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Trying 192.168.0.245 …Open</w:t>
      </w: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br/>
        <w:t>User Access Verification</w:t>
      </w:r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br/>
        <w:t>Password</w:t>
      </w:r>
      <w:proofErr w:type="gramStart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  <w:proofErr w:type="gramEnd"/>
      <w:r w:rsidRPr="0061444E">
        <w:rPr>
          <w:rFonts w:ascii="Courier New" w:eastAsia="Times New Roman" w:hAnsi="Courier New" w:cs="Courier New"/>
          <w:color w:val="000000"/>
          <w:sz w:val="20"/>
          <w:szCs w:val="20"/>
        </w:rPr>
        <w:br/>
        <w:t>R1&gt;</w:t>
      </w:r>
    </w:p>
    <w:p w:rsidR="00997CB9" w:rsidRDefault="00997CB9" w:rsidP="00997CB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R1&gt; enable</w:t>
      </w:r>
    </w:p>
    <w:p w:rsidR="00997CB9" w:rsidRPr="0061444E" w:rsidRDefault="00997CB9" w:rsidP="00997CB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R1#</w:t>
      </w:r>
    </w:p>
    <w:p w:rsidR="005F193E" w:rsidRDefault="005F193E" w:rsidP="005F193E">
      <w:pPr>
        <w:pStyle w:val="a5"/>
        <w:bidi w:val="0"/>
        <w:jc w:val="both"/>
        <w:rPr>
          <w:rFonts w:ascii="Arial" w:hAnsi="Arial" w:cs="Arial"/>
          <w:color w:val="000000"/>
        </w:rPr>
      </w:pPr>
    </w:p>
    <w:p w:rsidR="00583706" w:rsidRDefault="00583706" w:rsidP="00583706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</w:p>
    <w:p w:rsidR="00583706" w:rsidRDefault="00583706">
      <w:pPr>
        <w:bidi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61444E" w:rsidRPr="008A6C07" w:rsidRDefault="005C3D81" w:rsidP="008A6C07">
      <w:pPr>
        <w:pStyle w:val="a5"/>
        <w:bidi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8A6C07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SSH</w:t>
      </w:r>
    </w:p>
    <w:p w:rsidR="005F193E" w:rsidRPr="00490507" w:rsidRDefault="005F193E" w:rsidP="005F193E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668611" cy="820406"/>
            <wp:effectExtent l="19050" t="0" r="8039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131" t="39878" r="39068" b="50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611" cy="820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1023"/>
        <w:gridCol w:w="1530"/>
        <w:gridCol w:w="1530"/>
        <w:gridCol w:w="1545"/>
      </w:tblGrid>
      <w:tr w:rsidR="005F193E" w:rsidRPr="00490507" w:rsidTr="000716D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5F193E" w:rsidRPr="00490507" w:rsidTr="000716D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5F193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5F193E" w:rsidRPr="00490507" w:rsidTr="000716D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3E" w:rsidRPr="00490507" w:rsidRDefault="005F193E" w:rsidP="000716D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</w:tr>
    </w:tbl>
    <w:p w:rsidR="005F193E" w:rsidRDefault="005F193E" w:rsidP="005F193E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</w:p>
    <w:p w:rsidR="009F1813" w:rsidRPr="008101D8" w:rsidRDefault="008101D8" w:rsidP="00A726C7">
      <w:pPr>
        <w:pStyle w:val="a5"/>
        <w:numPr>
          <w:ilvl w:val="0"/>
          <w:numId w:val="9"/>
        </w:numPr>
        <w:bidi w:val="0"/>
        <w:spacing w:after="0"/>
        <w:jc w:val="both"/>
        <w:rPr>
          <w:rFonts w:ascii="Arial" w:hAnsi="Arial" w:cs="Arial"/>
          <w:color w:val="FF0000"/>
        </w:rPr>
      </w:pPr>
      <w:r w:rsidRPr="008101D8">
        <w:rPr>
          <w:rFonts w:ascii="Arial" w:hAnsi="Arial" w:cs="Arial"/>
          <w:b/>
          <w:bCs/>
          <w:color w:val="FF0000"/>
        </w:rPr>
        <w:t>Router 1</w:t>
      </w:r>
      <w:r w:rsidR="009F1813" w:rsidRPr="008101D8">
        <w:rPr>
          <w:rFonts w:ascii="Arial" w:hAnsi="Arial" w:cs="Arial"/>
          <w:color w:val="FF0000"/>
        </w:rPr>
        <w:t>.</w:t>
      </w:r>
    </w:p>
    <w:p w:rsidR="009F1813" w:rsidRPr="00446D16" w:rsidRDefault="009F1813" w:rsidP="009F18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Router&gt;</w:t>
      </w:r>
      <w:proofErr w:type="spell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en</w:t>
      </w:r>
      <w:proofErr w:type="spellEnd"/>
    </w:p>
    <w:p w:rsidR="009F1813" w:rsidRPr="00446D16" w:rsidRDefault="009F1813" w:rsidP="009F18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Router#conf</w:t>
      </w:r>
      <w:proofErr w:type="spell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</w:t>
      </w:r>
    </w:p>
    <w:p w:rsidR="009F1813" w:rsidRPr="00446D16" w:rsidRDefault="009F1813" w:rsidP="009F18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Enter configuration commands, one per line.  End with CNTL/Z.</w:t>
      </w:r>
    </w:p>
    <w:p w:rsidR="005F193E" w:rsidRPr="00A726C7" w:rsidRDefault="009F1813" w:rsidP="00A726C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Router(</w:t>
      </w:r>
      <w:proofErr w:type="spellStart"/>
      <w:proofErr w:type="gram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446D16">
        <w:rPr>
          <w:rFonts w:ascii="Courier New" w:eastAsia="Times New Roman" w:hAnsi="Courier New" w:cs="Courier New"/>
          <w:color w:val="000000"/>
          <w:sz w:val="20"/>
          <w:szCs w:val="20"/>
        </w:rPr>
        <w:t>)#hostname R1</w:t>
      </w:r>
    </w:p>
    <w:p w:rsidR="00A726C7" w:rsidRPr="00A726C7" w:rsidRDefault="00A726C7" w:rsidP="000716D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R1</w:t>
      </w:r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)#</w:t>
      </w:r>
      <w:proofErr w:type="spellStart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ip</w:t>
      </w:r>
      <w:proofErr w:type="spellEnd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domain-name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example</w:t>
      </w:r>
      <w:r w:rsidR="006E67CF">
        <w:rPr>
          <w:rFonts w:ascii="Courier New" w:eastAsia="Times New Roman" w:hAnsi="Courier New" w:cs="Courier New"/>
          <w:color w:val="000000"/>
          <w:sz w:val="20"/>
          <w:szCs w:val="20"/>
        </w:rPr>
        <w:t>.com</w:t>
      </w:r>
    </w:p>
    <w:p w:rsidR="00A726C7" w:rsidRDefault="00A726C7" w:rsidP="00A726C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R1</w:t>
      </w:r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)#crypto key generate </w:t>
      </w:r>
      <w:proofErr w:type="spellStart"/>
      <w:r w:rsidRPr="00A726C7">
        <w:rPr>
          <w:rFonts w:ascii="Courier New" w:eastAsia="Times New Roman" w:hAnsi="Courier New" w:cs="Courier New"/>
          <w:color w:val="000000"/>
          <w:sz w:val="20"/>
          <w:szCs w:val="20"/>
        </w:rPr>
        <w:t>rsa</w:t>
      </w:r>
      <w:proofErr w:type="spellEnd"/>
    </w:p>
    <w:p w:rsidR="006E67CF" w:rsidRDefault="006E67CF" w:rsidP="000716D9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r>
        <w:rPr>
          <w:color w:val="000000"/>
        </w:rPr>
        <w:t xml:space="preserve">How many bits in the modulus [512]: </w:t>
      </w:r>
      <w:r w:rsidR="000716D9">
        <w:rPr>
          <w:color w:val="000000"/>
        </w:rPr>
        <w:t>800</w:t>
      </w:r>
    </w:p>
    <w:p w:rsidR="008101D8" w:rsidRDefault="006E67CF" w:rsidP="008101D8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 w:rsidRPr="006E67CF">
        <w:rPr>
          <w:color w:val="000000"/>
        </w:rPr>
        <w:t>R1(</w:t>
      </w:r>
      <w:proofErr w:type="spellStart"/>
      <w:proofErr w:type="gramEnd"/>
      <w:r w:rsidRPr="006E67CF">
        <w:rPr>
          <w:color w:val="000000"/>
        </w:rPr>
        <w:t>config</w:t>
      </w:r>
      <w:proofErr w:type="spellEnd"/>
      <w:r w:rsidRPr="006E67CF">
        <w:rPr>
          <w:color w:val="000000"/>
        </w:rPr>
        <w:t xml:space="preserve">)#username </w:t>
      </w:r>
      <w:r w:rsidR="008101D8">
        <w:rPr>
          <w:color w:val="000000"/>
        </w:rPr>
        <w:t>net302</w:t>
      </w:r>
    </w:p>
    <w:p w:rsidR="000716D9" w:rsidRDefault="000716D9" w:rsidP="000716D9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 xml:space="preserve">)#line </w:t>
      </w:r>
      <w:proofErr w:type="spellStart"/>
      <w:r>
        <w:rPr>
          <w:color w:val="000000"/>
        </w:rPr>
        <w:t>vty</w:t>
      </w:r>
      <w:proofErr w:type="spellEnd"/>
      <w:r>
        <w:rPr>
          <w:color w:val="000000"/>
        </w:rPr>
        <w:t xml:space="preserve"> 0</w:t>
      </w:r>
      <w:r w:rsidR="00583706">
        <w:rPr>
          <w:color w:val="000000"/>
        </w:rPr>
        <w:t xml:space="preserve"> 15</w:t>
      </w:r>
    </w:p>
    <w:p w:rsidR="00583706" w:rsidRDefault="00583706" w:rsidP="000716D9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>-line)#</w:t>
      </w:r>
      <w:r w:rsidR="008101D8">
        <w:rPr>
          <w:color w:val="000000"/>
        </w:rPr>
        <w:t>password cisco</w:t>
      </w:r>
    </w:p>
    <w:p w:rsidR="000716D9" w:rsidRDefault="000716D9" w:rsidP="000716D9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 xml:space="preserve">-line)#transport input </w:t>
      </w:r>
      <w:proofErr w:type="spellStart"/>
      <w:r>
        <w:rPr>
          <w:color w:val="000000"/>
        </w:rPr>
        <w:t>ssh</w:t>
      </w:r>
      <w:proofErr w:type="spellEnd"/>
    </w:p>
    <w:p w:rsidR="008101D8" w:rsidRDefault="000716D9" w:rsidP="008101D8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>-line)#login</w:t>
      </w:r>
    </w:p>
    <w:p w:rsidR="008101D8" w:rsidRDefault="008101D8" w:rsidP="008101D8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>-line</w:t>
      </w:r>
      <w:r>
        <w:rPr>
          <w:color w:val="000000"/>
        </w:rPr>
        <w:t>)#exit</w:t>
      </w:r>
    </w:p>
    <w:p w:rsidR="008101D8" w:rsidRDefault="008101D8" w:rsidP="008101D8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  <w:proofErr w:type="gramStart"/>
      <w:r>
        <w:rPr>
          <w:color w:val="000000"/>
        </w:rPr>
        <w:t>R1(</w:t>
      </w:r>
      <w:proofErr w:type="spellStart"/>
      <w:proofErr w:type="gramEnd"/>
      <w:r>
        <w:rPr>
          <w:color w:val="000000"/>
        </w:rPr>
        <w:t>config</w:t>
      </w:r>
      <w:proofErr w:type="spellEnd"/>
      <w:r>
        <w:rPr>
          <w:color w:val="000000"/>
        </w:rPr>
        <w:t>)#enable secret</w:t>
      </w:r>
      <w:r>
        <w:rPr>
          <w:color w:val="000000"/>
        </w:rPr>
        <w:t xml:space="preserve"> 123</w:t>
      </w:r>
    </w:p>
    <w:p w:rsidR="008101D8" w:rsidRDefault="008101D8" w:rsidP="008101D8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264" w:lineRule="atLeast"/>
        <w:ind w:left="720"/>
        <w:rPr>
          <w:color w:val="000000"/>
        </w:rPr>
      </w:pPr>
    </w:p>
    <w:p w:rsidR="00A726C7" w:rsidRDefault="00A726C7" w:rsidP="00A726C7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</w:p>
    <w:p w:rsidR="000716D9" w:rsidRPr="008101D8" w:rsidRDefault="008101D8" w:rsidP="000716D9">
      <w:pPr>
        <w:pStyle w:val="a5"/>
        <w:numPr>
          <w:ilvl w:val="0"/>
          <w:numId w:val="9"/>
        </w:numPr>
        <w:bidi w:val="0"/>
        <w:spacing w:after="0"/>
        <w:jc w:val="both"/>
        <w:rPr>
          <w:rFonts w:ascii="Arial" w:hAnsi="Arial" w:cs="Arial"/>
          <w:b/>
          <w:bCs/>
          <w:color w:val="FF0000"/>
        </w:rPr>
      </w:pPr>
      <w:r w:rsidRPr="008101D8">
        <w:rPr>
          <w:rFonts w:ascii="Arial" w:hAnsi="Arial" w:cs="Arial"/>
          <w:b/>
          <w:bCs/>
          <w:color w:val="FF0000"/>
        </w:rPr>
        <w:t>PC 1</w:t>
      </w:r>
    </w:p>
    <w:p w:rsidR="000716D9" w:rsidRPr="000716D9" w:rsidRDefault="008101D8" w:rsidP="000716D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PC&gt;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–l net302</w:t>
      </w:r>
      <w:r w:rsidR="000716D9" w:rsidRPr="00071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10.0.0.1</w:t>
      </w:r>
      <w:r w:rsidR="000716D9" w:rsidRPr="000716D9">
        <w:rPr>
          <w:rFonts w:ascii="Courier New" w:eastAsia="Times New Roman" w:hAnsi="Courier New" w:cs="Courier New"/>
          <w:color w:val="000000"/>
          <w:sz w:val="20"/>
          <w:szCs w:val="20"/>
        </w:rPr>
        <w:br/>
        <w:t>Open</w:t>
      </w:r>
      <w:r w:rsidR="000716D9" w:rsidRPr="000716D9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Password: </w:t>
      </w:r>
    </w:p>
    <w:p w:rsidR="000716D9" w:rsidRPr="000716D9" w:rsidRDefault="000716D9" w:rsidP="000716D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716D9" w:rsidRDefault="000716D9" w:rsidP="000716D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16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R1&gt;enable </w:t>
      </w:r>
    </w:p>
    <w:p w:rsidR="000716D9" w:rsidRPr="000716D9" w:rsidRDefault="000716D9" w:rsidP="000716D9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16D9">
        <w:rPr>
          <w:rFonts w:ascii="Courier New" w:eastAsia="Times New Roman" w:hAnsi="Courier New" w:cs="Courier New"/>
          <w:color w:val="000000"/>
          <w:sz w:val="20"/>
          <w:szCs w:val="20"/>
        </w:rPr>
        <w:t>R1#</w:t>
      </w:r>
    </w:p>
    <w:p w:rsidR="000716D9" w:rsidRDefault="000716D9" w:rsidP="000716D9">
      <w:pPr>
        <w:pStyle w:val="a5"/>
        <w:bidi w:val="0"/>
        <w:ind w:left="1440" w:firstLine="720"/>
        <w:jc w:val="both"/>
        <w:rPr>
          <w:rFonts w:ascii="Arial" w:hAnsi="Arial" w:cs="Arial"/>
          <w:color w:val="000000"/>
        </w:rPr>
      </w:pPr>
    </w:p>
    <w:p w:rsidR="000716D9" w:rsidRPr="005F193E" w:rsidRDefault="000716D9" w:rsidP="000716D9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</w:p>
    <w:sectPr w:rsidR="000716D9" w:rsidRPr="005F193E" w:rsidSect="003621DF">
      <w:footerReference w:type="default" r:id="rId8"/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090" w:rsidRDefault="00624090" w:rsidP="00DC1D96">
      <w:pPr>
        <w:spacing w:after="0" w:line="240" w:lineRule="auto"/>
      </w:pPr>
      <w:r>
        <w:separator/>
      </w:r>
    </w:p>
  </w:endnote>
  <w:endnote w:type="continuationSeparator" w:id="0">
    <w:p w:rsidR="00624090" w:rsidRDefault="00624090" w:rsidP="00DC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891108"/>
      <w:docPartObj>
        <w:docPartGallery w:val="Page Numbers (Bottom of Page)"/>
        <w:docPartUnique/>
      </w:docPartObj>
    </w:sdtPr>
    <w:sdtEndPr/>
    <w:sdtContent>
      <w:p w:rsidR="000716D9" w:rsidRDefault="00B241B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C0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0716D9" w:rsidRDefault="000716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090" w:rsidRDefault="00624090" w:rsidP="00DC1D96">
      <w:pPr>
        <w:spacing w:after="0" w:line="240" w:lineRule="auto"/>
      </w:pPr>
      <w:r>
        <w:separator/>
      </w:r>
    </w:p>
  </w:footnote>
  <w:footnote w:type="continuationSeparator" w:id="0">
    <w:p w:rsidR="00624090" w:rsidRDefault="00624090" w:rsidP="00DC1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76A8"/>
    <w:multiLevelType w:val="hybridMultilevel"/>
    <w:tmpl w:val="044053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1C1C4D"/>
    <w:multiLevelType w:val="multilevel"/>
    <w:tmpl w:val="E738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CE52FF"/>
    <w:multiLevelType w:val="hybridMultilevel"/>
    <w:tmpl w:val="8EA25070"/>
    <w:lvl w:ilvl="0" w:tplc="5E927F1C">
      <w:start w:val="1"/>
      <w:numFmt w:val="decimal"/>
      <w:lvlText w:val="%1."/>
      <w:lvlJc w:val="left"/>
      <w:pPr>
        <w:ind w:left="1440" w:hanging="360"/>
      </w:pPr>
      <w:rPr>
        <w:b/>
        <w:bCs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E7220D"/>
    <w:multiLevelType w:val="multilevel"/>
    <w:tmpl w:val="1CF0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97503A"/>
    <w:multiLevelType w:val="hybridMultilevel"/>
    <w:tmpl w:val="78FCEB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075B96"/>
    <w:multiLevelType w:val="hybridMultilevel"/>
    <w:tmpl w:val="458EADEE"/>
    <w:lvl w:ilvl="0" w:tplc="17569A8C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135710"/>
    <w:multiLevelType w:val="hybridMultilevel"/>
    <w:tmpl w:val="9702CE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C00C6B"/>
    <w:multiLevelType w:val="hybridMultilevel"/>
    <w:tmpl w:val="21262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07987"/>
    <w:multiLevelType w:val="hybridMultilevel"/>
    <w:tmpl w:val="9A8C88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07"/>
    <w:rsid w:val="0006497C"/>
    <w:rsid w:val="000716D9"/>
    <w:rsid w:val="000A14E0"/>
    <w:rsid w:val="0012664D"/>
    <w:rsid w:val="00151ED7"/>
    <w:rsid w:val="001C4E60"/>
    <w:rsid w:val="001C6DCD"/>
    <w:rsid w:val="002C68C3"/>
    <w:rsid w:val="003621DF"/>
    <w:rsid w:val="00446D16"/>
    <w:rsid w:val="00490507"/>
    <w:rsid w:val="00547A1D"/>
    <w:rsid w:val="00576B3B"/>
    <w:rsid w:val="00583706"/>
    <w:rsid w:val="005C3D81"/>
    <w:rsid w:val="005F193E"/>
    <w:rsid w:val="005F1F0F"/>
    <w:rsid w:val="0061444E"/>
    <w:rsid w:val="00624090"/>
    <w:rsid w:val="006E67CF"/>
    <w:rsid w:val="00793963"/>
    <w:rsid w:val="007B0F9C"/>
    <w:rsid w:val="007D3664"/>
    <w:rsid w:val="008101D8"/>
    <w:rsid w:val="00892A7B"/>
    <w:rsid w:val="008A6C07"/>
    <w:rsid w:val="008F09FE"/>
    <w:rsid w:val="00993923"/>
    <w:rsid w:val="00997CB9"/>
    <w:rsid w:val="009F1813"/>
    <w:rsid w:val="009F2B3F"/>
    <w:rsid w:val="00A255EC"/>
    <w:rsid w:val="00A67E6A"/>
    <w:rsid w:val="00A726C7"/>
    <w:rsid w:val="00B241B4"/>
    <w:rsid w:val="00B33D7D"/>
    <w:rsid w:val="00BF3732"/>
    <w:rsid w:val="00CC19D8"/>
    <w:rsid w:val="00DA2EE8"/>
    <w:rsid w:val="00DC1D96"/>
    <w:rsid w:val="00DF2C1A"/>
    <w:rsid w:val="00E000F1"/>
    <w:rsid w:val="00E03D6D"/>
    <w:rsid w:val="00E10908"/>
    <w:rsid w:val="00E41459"/>
    <w:rsid w:val="00EF7479"/>
    <w:rsid w:val="00F17927"/>
    <w:rsid w:val="00FC2FD8"/>
    <w:rsid w:val="00FF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8FFD13-8150-463A-B2A2-5E28D296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3E"/>
    <w:pPr>
      <w:bidi/>
    </w:pPr>
  </w:style>
  <w:style w:type="paragraph" w:styleId="3">
    <w:name w:val="heading 3"/>
    <w:basedOn w:val="a"/>
    <w:link w:val="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0507"/>
  </w:style>
  <w:style w:type="paragraph" w:styleId="a4">
    <w:name w:val="Balloon Text"/>
    <w:basedOn w:val="a"/>
    <w:link w:val="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9050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5F1F0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F1F0F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unhideWhenUsed/>
    <w:rsid w:val="00DF2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DF2C1A"/>
    <w:rPr>
      <w:rFonts w:ascii="Courier New" w:eastAsia="Times New Roman" w:hAnsi="Courier New" w:cs="Courier New"/>
      <w:sz w:val="20"/>
      <w:szCs w:val="20"/>
    </w:rPr>
  </w:style>
  <w:style w:type="character" w:styleId="a6">
    <w:name w:val="Strong"/>
    <w:basedOn w:val="a0"/>
    <w:uiPriority w:val="22"/>
    <w:qFormat/>
    <w:rsid w:val="00DC1D96"/>
    <w:rPr>
      <w:b/>
      <w:bCs/>
    </w:rPr>
  </w:style>
  <w:style w:type="paragraph" w:styleId="a7">
    <w:name w:val="header"/>
    <w:basedOn w:val="a"/>
    <w:link w:val="Char0"/>
    <w:uiPriority w:val="99"/>
    <w:semiHidden/>
    <w:unhideWhenUsed/>
    <w:rsid w:val="00DC1D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DC1D96"/>
  </w:style>
  <w:style w:type="paragraph" w:styleId="a8">
    <w:name w:val="footer"/>
    <w:basedOn w:val="a"/>
    <w:link w:val="Char1"/>
    <w:uiPriority w:val="99"/>
    <w:unhideWhenUsed/>
    <w:rsid w:val="00DC1D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DC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as aas</cp:lastModifiedBy>
  <cp:revision>4</cp:revision>
  <dcterms:created xsi:type="dcterms:W3CDTF">2017-03-27T17:01:00Z</dcterms:created>
  <dcterms:modified xsi:type="dcterms:W3CDTF">2017-03-27T17:14:00Z</dcterms:modified>
</cp:coreProperties>
</file>