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1ABA4" w14:textId="5F3BCD16" w:rsidR="00F26935" w:rsidRPr="00747FFE" w:rsidRDefault="00F26935" w:rsidP="00747FFE">
      <w:pPr>
        <w:autoSpaceDE w:val="0"/>
        <w:autoSpaceDN w:val="0"/>
        <w:adjustRightInd w:val="0"/>
        <w:spacing w:line="276" w:lineRule="auto"/>
        <w:ind w:firstLine="0"/>
        <w:jc w:val="center"/>
        <w:rPr>
          <w:rFonts w:cs="Times New Roman"/>
          <w:color w:val="000000"/>
          <w:szCs w:val="24"/>
        </w:rPr>
      </w:pPr>
      <w:r w:rsidRPr="00747FFE">
        <w:rPr>
          <w:rFonts w:cs="Times New Roman"/>
          <w:color w:val="000000"/>
          <w:szCs w:val="24"/>
        </w:rPr>
        <w:t>Environmental Analysis (CHEM 453)</w:t>
      </w:r>
    </w:p>
    <w:p w14:paraId="67D27EEE" w14:textId="7E57A6B5" w:rsidR="00F26935" w:rsidRPr="00747FFE" w:rsidRDefault="00BD695D" w:rsidP="00747FFE">
      <w:pPr>
        <w:autoSpaceDE w:val="0"/>
        <w:autoSpaceDN w:val="0"/>
        <w:adjustRightInd w:val="0"/>
        <w:spacing w:line="276" w:lineRule="auto"/>
        <w:ind w:firstLine="0"/>
        <w:jc w:val="center"/>
        <w:rPr>
          <w:rFonts w:cs="Times New Roman"/>
          <w:color w:val="000000"/>
          <w:szCs w:val="24"/>
        </w:rPr>
      </w:pPr>
      <w:r>
        <w:rPr>
          <w:rFonts w:cs="Times New Roman"/>
          <w:color w:val="000000"/>
          <w:szCs w:val="24"/>
        </w:rPr>
        <w:t>Second</w:t>
      </w:r>
      <w:r w:rsidR="00F26935" w:rsidRPr="00747FFE">
        <w:rPr>
          <w:rFonts w:cs="Times New Roman"/>
          <w:color w:val="000000"/>
          <w:szCs w:val="24"/>
        </w:rPr>
        <w:t xml:space="preserve"> S</w:t>
      </w:r>
      <w:r w:rsidRPr="00747FFE">
        <w:rPr>
          <w:rFonts w:cs="Times New Roman"/>
          <w:color w:val="000000"/>
          <w:szCs w:val="24"/>
        </w:rPr>
        <w:t>emester</w:t>
      </w:r>
      <w:r>
        <w:rPr>
          <w:rFonts w:cs="Times New Roman"/>
          <w:color w:val="000000"/>
          <w:szCs w:val="24"/>
        </w:rPr>
        <w:t xml:space="preserve"> 1441 H</w:t>
      </w:r>
    </w:p>
    <w:p w14:paraId="115C4DD3" w14:textId="40F25ECD" w:rsidR="00F26935" w:rsidRPr="00747FFE" w:rsidRDefault="00F26935" w:rsidP="00747FFE">
      <w:pPr>
        <w:autoSpaceDE w:val="0"/>
        <w:autoSpaceDN w:val="0"/>
        <w:adjustRightInd w:val="0"/>
        <w:spacing w:line="276" w:lineRule="auto"/>
        <w:ind w:firstLine="0"/>
        <w:jc w:val="center"/>
        <w:rPr>
          <w:rFonts w:cs="Times New Roman"/>
          <w:color w:val="000000"/>
          <w:szCs w:val="24"/>
        </w:rPr>
      </w:pPr>
      <w:r w:rsidRPr="00747FFE">
        <w:rPr>
          <w:rFonts w:cs="Times New Roman"/>
          <w:color w:val="000000"/>
          <w:szCs w:val="24"/>
        </w:rPr>
        <w:t>B</w:t>
      </w:r>
      <w:r w:rsidR="00145F3A" w:rsidRPr="00747FFE">
        <w:rPr>
          <w:rFonts w:cs="Times New Roman"/>
          <w:color w:val="000000"/>
          <w:szCs w:val="24"/>
        </w:rPr>
        <w:t>LDG</w:t>
      </w:r>
      <w:r w:rsidRPr="00747FFE">
        <w:rPr>
          <w:rFonts w:cs="Times New Roman"/>
          <w:color w:val="000000"/>
          <w:szCs w:val="24"/>
        </w:rPr>
        <w:t xml:space="preserve"> 5, </w:t>
      </w:r>
      <w:r w:rsidR="002C17F9">
        <w:rPr>
          <w:rFonts w:cs="Times New Roman"/>
          <w:color w:val="000000"/>
          <w:szCs w:val="24"/>
        </w:rPr>
        <w:t>RM 012 2</w:t>
      </w:r>
      <w:r w:rsidR="00145F3A" w:rsidRPr="00747FFE">
        <w:rPr>
          <w:rFonts w:cs="Times New Roman"/>
          <w:color w:val="000000"/>
          <w:szCs w:val="24"/>
        </w:rPr>
        <w:t xml:space="preserve">, </w:t>
      </w:r>
      <w:r w:rsidRPr="00747FFE">
        <w:rPr>
          <w:rFonts w:cs="Times New Roman"/>
          <w:color w:val="000000"/>
          <w:szCs w:val="24"/>
        </w:rPr>
        <w:t>Wednesday 10-11</w:t>
      </w:r>
      <w:r w:rsidR="00145F3A" w:rsidRPr="00747FFE">
        <w:rPr>
          <w:rFonts w:cs="Times New Roman"/>
          <w:color w:val="000000"/>
          <w:szCs w:val="24"/>
        </w:rPr>
        <w:t xml:space="preserve"> am, 12-1 </w:t>
      </w:r>
      <w:r w:rsidRPr="00747FFE">
        <w:rPr>
          <w:rFonts w:cs="Times New Roman"/>
          <w:color w:val="000000"/>
          <w:szCs w:val="24"/>
        </w:rPr>
        <w:t>pm</w:t>
      </w:r>
    </w:p>
    <w:p w14:paraId="1D225792" w14:textId="2EDB45FE" w:rsidR="00F26935" w:rsidRPr="00747FFE" w:rsidRDefault="00F26935" w:rsidP="00747FFE">
      <w:pPr>
        <w:autoSpaceDE w:val="0"/>
        <w:autoSpaceDN w:val="0"/>
        <w:adjustRightInd w:val="0"/>
        <w:spacing w:line="276" w:lineRule="auto"/>
        <w:ind w:firstLine="0"/>
        <w:jc w:val="center"/>
        <w:rPr>
          <w:rFonts w:cs="Times New Roman"/>
          <w:color w:val="000000"/>
          <w:szCs w:val="24"/>
        </w:rPr>
      </w:pPr>
      <w:r w:rsidRPr="00747FFE">
        <w:rPr>
          <w:rFonts w:cs="Times New Roman"/>
          <w:b/>
          <w:bCs/>
          <w:color w:val="000000"/>
          <w:szCs w:val="24"/>
        </w:rPr>
        <w:t xml:space="preserve">Instructor: </w:t>
      </w:r>
      <w:r w:rsidRPr="00747FFE">
        <w:rPr>
          <w:rFonts w:cs="Times New Roman"/>
          <w:color w:val="000000"/>
          <w:szCs w:val="24"/>
        </w:rPr>
        <w:t xml:space="preserve">Dr. </w:t>
      </w:r>
      <w:r w:rsidR="00145F3A" w:rsidRPr="00747FFE">
        <w:rPr>
          <w:rFonts w:cs="Times New Roman"/>
          <w:color w:val="000000"/>
          <w:szCs w:val="24"/>
        </w:rPr>
        <w:t>Adibah M. Almutairi</w:t>
      </w:r>
    </w:p>
    <w:p w14:paraId="49862D31" w14:textId="0460385B" w:rsidR="00F26935" w:rsidRPr="00747FFE" w:rsidRDefault="00F26935" w:rsidP="00747FFE">
      <w:pPr>
        <w:autoSpaceDE w:val="0"/>
        <w:autoSpaceDN w:val="0"/>
        <w:adjustRightInd w:val="0"/>
        <w:spacing w:line="276" w:lineRule="auto"/>
        <w:ind w:firstLine="0"/>
        <w:jc w:val="center"/>
        <w:rPr>
          <w:rFonts w:cs="Times New Roman"/>
          <w:color w:val="000000"/>
          <w:szCs w:val="24"/>
        </w:rPr>
      </w:pPr>
      <w:r w:rsidRPr="00747FFE">
        <w:rPr>
          <w:rFonts w:cs="Times New Roman"/>
          <w:b/>
          <w:bCs/>
          <w:color w:val="000000"/>
          <w:szCs w:val="24"/>
        </w:rPr>
        <w:t xml:space="preserve">Office hours: </w:t>
      </w:r>
      <w:r w:rsidRPr="00747FFE">
        <w:rPr>
          <w:rFonts w:cs="Times New Roman"/>
          <w:color w:val="000000"/>
          <w:szCs w:val="24"/>
        </w:rPr>
        <w:t>(</w:t>
      </w:r>
      <w:r w:rsidR="00145F3A" w:rsidRPr="00747FFE">
        <w:rPr>
          <w:rFonts w:cs="Times New Roman"/>
          <w:color w:val="000000"/>
          <w:szCs w:val="24"/>
        </w:rPr>
        <w:t>S</w:t>
      </w:r>
      <w:r w:rsidR="002C17F9">
        <w:rPr>
          <w:rFonts w:cs="Times New Roman"/>
          <w:color w:val="000000"/>
          <w:szCs w:val="24"/>
        </w:rPr>
        <w:t>unday</w:t>
      </w:r>
      <w:r w:rsidRPr="00747FFE">
        <w:rPr>
          <w:rFonts w:cs="Times New Roman"/>
          <w:color w:val="000000"/>
          <w:szCs w:val="24"/>
        </w:rPr>
        <w:t>/</w:t>
      </w:r>
      <w:r w:rsidR="00145F3A" w:rsidRPr="00747FFE">
        <w:rPr>
          <w:rFonts w:cs="Times New Roman"/>
          <w:color w:val="000000"/>
          <w:szCs w:val="24"/>
        </w:rPr>
        <w:t>T</w:t>
      </w:r>
      <w:r w:rsidR="002C17F9">
        <w:rPr>
          <w:rFonts w:cs="Times New Roman"/>
          <w:color w:val="000000"/>
          <w:szCs w:val="24"/>
        </w:rPr>
        <w:t>uesday</w:t>
      </w:r>
      <w:r w:rsidRPr="00747FFE">
        <w:rPr>
          <w:rFonts w:cs="Times New Roman"/>
          <w:color w:val="000000"/>
          <w:szCs w:val="24"/>
        </w:rPr>
        <w:t>: 1</w:t>
      </w:r>
      <w:r w:rsidR="00145F3A" w:rsidRPr="00747FFE">
        <w:rPr>
          <w:rFonts w:cs="Times New Roman"/>
          <w:color w:val="000000"/>
          <w:szCs w:val="24"/>
        </w:rPr>
        <w:t>1</w:t>
      </w:r>
      <w:r w:rsidRPr="00747FFE">
        <w:rPr>
          <w:rFonts w:cs="Times New Roman"/>
          <w:color w:val="000000"/>
          <w:szCs w:val="24"/>
        </w:rPr>
        <w:t>:</w:t>
      </w:r>
      <w:r w:rsidR="00145F3A" w:rsidRPr="00747FFE">
        <w:rPr>
          <w:rFonts w:cs="Times New Roman"/>
          <w:color w:val="000000"/>
          <w:szCs w:val="24"/>
        </w:rPr>
        <w:t>00</w:t>
      </w:r>
      <w:r w:rsidRPr="00747FFE">
        <w:rPr>
          <w:rFonts w:cs="Times New Roman"/>
          <w:color w:val="000000"/>
          <w:szCs w:val="24"/>
        </w:rPr>
        <w:t xml:space="preserve"> - </w:t>
      </w:r>
      <w:r w:rsidR="00145F3A" w:rsidRPr="00747FFE">
        <w:rPr>
          <w:rFonts w:cs="Times New Roman"/>
          <w:color w:val="000000"/>
          <w:szCs w:val="24"/>
        </w:rPr>
        <w:t>2</w:t>
      </w:r>
      <w:r w:rsidR="00F4574E">
        <w:rPr>
          <w:rFonts w:cs="Times New Roman"/>
          <w:color w:val="000000"/>
          <w:szCs w:val="24"/>
        </w:rPr>
        <w:t>:00 pm)</w:t>
      </w:r>
      <w:bookmarkStart w:id="0" w:name="_GoBack"/>
      <w:bookmarkEnd w:id="0"/>
    </w:p>
    <w:p w14:paraId="3B8090A2" w14:textId="1E7DFEEE" w:rsidR="00F26935" w:rsidRPr="00747FFE" w:rsidRDefault="00F26935" w:rsidP="00747FFE">
      <w:pPr>
        <w:autoSpaceDE w:val="0"/>
        <w:autoSpaceDN w:val="0"/>
        <w:adjustRightInd w:val="0"/>
        <w:spacing w:line="276" w:lineRule="auto"/>
        <w:ind w:firstLine="0"/>
        <w:jc w:val="center"/>
        <w:rPr>
          <w:rFonts w:cs="Times New Roman"/>
          <w:color w:val="000000"/>
          <w:szCs w:val="24"/>
        </w:rPr>
      </w:pPr>
      <w:r w:rsidRPr="00747FFE">
        <w:rPr>
          <w:rFonts w:cs="Times New Roman"/>
          <w:b/>
          <w:bCs/>
          <w:color w:val="000000"/>
          <w:szCs w:val="24"/>
        </w:rPr>
        <w:t xml:space="preserve">Office: </w:t>
      </w:r>
      <w:r w:rsidRPr="00747FFE">
        <w:rPr>
          <w:rFonts w:cs="Times New Roman"/>
          <w:color w:val="000000"/>
          <w:szCs w:val="24"/>
        </w:rPr>
        <w:t>BLDG</w:t>
      </w:r>
      <w:r w:rsidR="00747FFE" w:rsidRPr="00747FFE">
        <w:rPr>
          <w:rFonts w:cs="Times New Roman"/>
          <w:color w:val="000000"/>
          <w:szCs w:val="24"/>
        </w:rPr>
        <w:t xml:space="preserve"> 5</w:t>
      </w:r>
      <w:r w:rsidRPr="00747FFE">
        <w:rPr>
          <w:rFonts w:cs="Times New Roman"/>
          <w:color w:val="000000"/>
          <w:szCs w:val="24"/>
        </w:rPr>
        <w:t xml:space="preserve">, RM </w:t>
      </w:r>
      <w:r w:rsidR="00747FFE" w:rsidRPr="00747FFE">
        <w:rPr>
          <w:rFonts w:cs="Times New Roman"/>
          <w:color w:val="000000"/>
          <w:szCs w:val="24"/>
        </w:rPr>
        <w:t>178 3</w:t>
      </w:r>
      <w:r w:rsidRPr="00747FFE">
        <w:rPr>
          <w:rFonts w:cs="Times New Roman"/>
          <w:color w:val="000000"/>
          <w:szCs w:val="24"/>
        </w:rPr>
        <w:t xml:space="preserve"> </w:t>
      </w:r>
    </w:p>
    <w:p w14:paraId="181D0482" w14:textId="1437A893" w:rsidR="00CE42C4" w:rsidRDefault="00747FFE" w:rsidP="00747FFE">
      <w:pPr>
        <w:spacing w:line="276" w:lineRule="auto"/>
        <w:jc w:val="both"/>
        <w:rPr>
          <w:rFonts w:cs="Times New Roman"/>
          <w:color w:val="000000"/>
          <w:szCs w:val="24"/>
        </w:rPr>
      </w:pPr>
      <w:r>
        <w:rPr>
          <w:rFonts w:cs="Times New Roman"/>
          <w:b/>
          <w:bCs/>
          <w:color w:val="000000"/>
          <w:szCs w:val="24"/>
        </w:rPr>
        <w:t xml:space="preserve">                                    </w:t>
      </w:r>
      <w:r w:rsidR="00F26935" w:rsidRPr="00747FFE">
        <w:rPr>
          <w:rFonts w:cs="Times New Roman"/>
          <w:b/>
          <w:bCs/>
          <w:color w:val="000000"/>
          <w:szCs w:val="24"/>
        </w:rPr>
        <w:t>Email</w:t>
      </w:r>
      <w:r w:rsidR="00F26935" w:rsidRPr="00747FFE">
        <w:rPr>
          <w:rFonts w:cs="Times New Roman"/>
          <w:color w:val="000000"/>
          <w:szCs w:val="24"/>
        </w:rPr>
        <w:t xml:space="preserve">: </w:t>
      </w:r>
      <w:r w:rsidRPr="00747FFE">
        <w:rPr>
          <w:rFonts w:cs="Times New Roman"/>
          <w:color w:val="0000FF"/>
          <w:szCs w:val="24"/>
        </w:rPr>
        <w:t>adeba</w:t>
      </w:r>
      <w:r w:rsidR="00F26935" w:rsidRPr="00747FFE">
        <w:rPr>
          <w:rFonts w:cs="Times New Roman"/>
          <w:color w:val="0000FF"/>
          <w:szCs w:val="24"/>
        </w:rPr>
        <w:t>@</w:t>
      </w:r>
      <w:r w:rsidRPr="00747FFE">
        <w:rPr>
          <w:rFonts w:cs="Times New Roman"/>
          <w:color w:val="0000FF"/>
          <w:szCs w:val="24"/>
        </w:rPr>
        <w:t>ksu.edu.sa</w:t>
      </w:r>
      <w:r w:rsidR="00F26935" w:rsidRPr="00747FFE">
        <w:rPr>
          <w:rFonts w:cs="Times New Roman"/>
          <w:color w:val="000000"/>
          <w:szCs w:val="24"/>
        </w:rPr>
        <w:t xml:space="preserve">; </w:t>
      </w:r>
      <w:proofErr w:type="spellStart"/>
      <w:r w:rsidR="00F26935" w:rsidRPr="00747FFE">
        <w:rPr>
          <w:rFonts w:cs="Times New Roman"/>
          <w:b/>
          <w:bCs/>
          <w:color w:val="000000"/>
          <w:szCs w:val="24"/>
        </w:rPr>
        <w:t>ph</w:t>
      </w:r>
      <w:proofErr w:type="spellEnd"/>
      <w:r w:rsidR="00F26935" w:rsidRPr="00747FFE">
        <w:rPr>
          <w:rFonts w:cs="Times New Roman"/>
          <w:color w:val="000000"/>
          <w:szCs w:val="24"/>
        </w:rPr>
        <w:t xml:space="preserve">: </w:t>
      </w:r>
      <w:r w:rsidRPr="00747FFE">
        <w:rPr>
          <w:rFonts w:cs="Times New Roman"/>
          <w:color w:val="000000"/>
          <w:szCs w:val="24"/>
        </w:rPr>
        <w:t>59119</w:t>
      </w:r>
    </w:p>
    <w:p w14:paraId="364AD23D" w14:textId="6F7048E5" w:rsidR="00747FFE" w:rsidRDefault="00747FFE" w:rsidP="00747FFE">
      <w:pPr>
        <w:spacing w:line="276" w:lineRule="auto"/>
        <w:jc w:val="both"/>
        <w:rPr>
          <w:rFonts w:cs="Times New Roman"/>
          <w:color w:val="000000"/>
          <w:szCs w:val="24"/>
        </w:rPr>
      </w:pPr>
    </w:p>
    <w:p w14:paraId="740E02E7" w14:textId="77777777" w:rsidR="00747FFE" w:rsidRPr="008D3F52" w:rsidRDefault="00747FFE" w:rsidP="008D3F52">
      <w:pPr>
        <w:autoSpaceDE w:val="0"/>
        <w:autoSpaceDN w:val="0"/>
        <w:adjustRightInd w:val="0"/>
        <w:spacing w:line="360" w:lineRule="auto"/>
        <w:ind w:firstLine="0"/>
        <w:jc w:val="left"/>
        <w:rPr>
          <w:rFonts w:cs="Times New Roman"/>
          <w:b/>
          <w:bCs/>
          <w:color w:val="auto"/>
          <w:szCs w:val="24"/>
        </w:rPr>
      </w:pPr>
      <w:r w:rsidRPr="008D3F52">
        <w:rPr>
          <w:rFonts w:cs="Times New Roman"/>
          <w:b/>
          <w:bCs/>
          <w:color w:val="auto"/>
          <w:szCs w:val="24"/>
        </w:rPr>
        <w:t>Course Resources</w:t>
      </w:r>
    </w:p>
    <w:p w14:paraId="64330D38" w14:textId="77777777" w:rsidR="008D3F52" w:rsidRPr="008D3F52" w:rsidRDefault="00F963C1" w:rsidP="008D3F52">
      <w:pPr>
        <w:pStyle w:val="ListParagraph"/>
        <w:numPr>
          <w:ilvl w:val="0"/>
          <w:numId w:val="1"/>
        </w:numPr>
        <w:spacing w:line="360" w:lineRule="auto"/>
        <w:ind w:left="360"/>
        <w:jc w:val="both"/>
        <w:rPr>
          <w:rFonts w:cs="Times New Roman"/>
          <w:b/>
          <w:bCs/>
          <w:szCs w:val="24"/>
        </w:rPr>
      </w:pPr>
      <w:r w:rsidRPr="008D3F52">
        <w:rPr>
          <w:rFonts w:cs="Times New Roman"/>
          <w:szCs w:val="24"/>
          <w:lang w:bidi="ar-EG"/>
        </w:rPr>
        <w:t>Hassan Al-</w:t>
      </w:r>
      <w:proofErr w:type="spellStart"/>
      <w:r w:rsidRPr="008D3F52">
        <w:rPr>
          <w:rFonts w:cs="Times New Roman"/>
          <w:szCs w:val="24"/>
          <w:lang w:bidi="ar-EG"/>
        </w:rPr>
        <w:t>Swaidan</w:t>
      </w:r>
      <w:proofErr w:type="spellEnd"/>
      <w:r w:rsidRPr="008D3F52">
        <w:rPr>
          <w:rFonts w:cs="Times New Roman"/>
          <w:szCs w:val="24"/>
          <w:lang w:bidi="ar-EG"/>
        </w:rPr>
        <w:t xml:space="preserve">, Environmental Pollution Science, </w:t>
      </w:r>
      <w:proofErr w:type="spellStart"/>
      <w:r w:rsidRPr="008D3F52">
        <w:rPr>
          <w:rFonts w:cs="Times New Roman"/>
          <w:szCs w:val="24"/>
          <w:lang w:bidi="ar-EG"/>
        </w:rPr>
        <w:t>Khuriji</w:t>
      </w:r>
      <w:proofErr w:type="spellEnd"/>
      <w:r w:rsidRPr="008D3F52">
        <w:rPr>
          <w:rFonts w:cs="Times New Roman"/>
          <w:szCs w:val="24"/>
          <w:lang w:bidi="ar-EG"/>
        </w:rPr>
        <w:t xml:space="preserve"> Publisher, 1997.</w:t>
      </w:r>
    </w:p>
    <w:p w14:paraId="2EF58A33" w14:textId="77777777" w:rsidR="008D3F52" w:rsidRPr="008D3F52" w:rsidRDefault="00F963C1" w:rsidP="008D3F52">
      <w:pPr>
        <w:pStyle w:val="ListParagraph"/>
        <w:numPr>
          <w:ilvl w:val="0"/>
          <w:numId w:val="1"/>
        </w:numPr>
        <w:spacing w:line="360" w:lineRule="auto"/>
        <w:ind w:left="360"/>
        <w:jc w:val="both"/>
        <w:rPr>
          <w:rFonts w:cs="Times New Roman"/>
          <w:b/>
          <w:bCs/>
          <w:szCs w:val="24"/>
        </w:rPr>
      </w:pPr>
      <w:r w:rsidRPr="008D3F52">
        <w:rPr>
          <w:rFonts w:cs="Times New Roman"/>
          <w:szCs w:val="24"/>
        </w:rPr>
        <w:t xml:space="preserve">Gary D. Christian, P.K. </w:t>
      </w:r>
      <w:proofErr w:type="spellStart"/>
      <w:r w:rsidRPr="008D3F52">
        <w:rPr>
          <w:rFonts w:cs="Times New Roman"/>
          <w:szCs w:val="24"/>
        </w:rPr>
        <w:t>Dasgupta</w:t>
      </w:r>
      <w:proofErr w:type="spellEnd"/>
      <w:r w:rsidRPr="008D3F52">
        <w:rPr>
          <w:rFonts w:cs="Times New Roman"/>
          <w:szCs w:val="24"/>
        </w:rPr>
        <w:t xml:space="preserve">, K.A. </w:t>
      </w:r>
      <w:proofErr w:type="spellStart"/>
      <w:r w:rsidRPr="008D3F52">
        <w:rPr>
          <w:rFonts w:cs="Times New Roman"/>
          <w:szCs w:val="24"/>
        </w:rPr>
        <w:t>Schug</w:t>
      </w:r>
      <w:proofErr w:type="spellEnd"/>
      <w:r w:rsidRPr="008D3F52">
        <w:rPr>
          <w:rFonts w:cs="Times New Roman"/>
          <w:szCs w:val="24"/>
        </w:rPr>
        <w:t>, “Analytical Chemistry”, 7th Ed., John Wiley &amp; Sons, 2013</w:t>
      </w:r>
      <w:r w:rsidR="00747FFE" w:rsidRPr="008D3F52">
        <w:rPr>
          <w:rFonts w:cs="Times New Roman"/>
          <w:color w:val="auto"/>
          <w:szCs w:val="24"/>
        </w:rPr>
        <w:t>.</w:t>
      </w:r>
    </w:p>
    <w:p w14:paraId="711E6D3A" w14:textId="3AF1D980" w:rsidR="008D3F52" w:rsidRPr="008D3F52" w:rsidRDefault="008D3F52" w:rsidP="008D3F52">
      <w:pPr>
        <w:pStyle w:val="ListParagraph"/>
        <w:numPr>
          <w:ilvl w:val="0"/>
          <w:numId w:val="1"/>
        </w:numPr>
        <w:spacing w:line="360" w:lineRule="auto"/>
        <w:ind w:left="360"/>
        <w:jc w:val="both"/>
        <w:rPr>
          <w:rFonts w:cs="Times New Roman"/>
          <w:b/>
          <w:bCs/>
          <w:szCs w:val="24"/>
        </w:rPr>
      </w:pPr>
      <w:r w:rsidRPr="008D3F52">
        <w:rPr>
          <w:rFonts w:cs="Times New Roman"/>
          <w:color w:val="auto"/>
          <w:szCs w:val="24"/>
        </w:rPr>
        <w:t>https://fac.ksu.edu.sa/adeba/home: Course materials, grades, and related information and, or announcements are usually posted. Visit weekly and as often as possible.</w:t>
      </w:r>
    </w:p>
    <w:p w14:paraId="6B31E547" w14:textId="6533B6AF" w:rsidR="008D3F52" w:rsidRDefault="008D3F52" w:rsidP="008D3F52">
      <w:pPr>
        <w:pStyle w:val="ListParagraph"/>
        <w:tabs>
          <w:tab w:val="left" w:pos="180"/>
        </w:tabs>
        <w:spacing w:line="360" w:lineRule="auto"/>
        <w:ind w:left="0" w:firstLine="0"/>
        <w:jc w:val="both"/>
        <w:rPr>
          <w:rFonts w:asciiTheme="majorBidi" w:hAnsiTheme="majorBidi" w:cstheme="majorBidi"/>
          <w:b/>
          <w:bCs/>
          <w:color w:val="auto"/>
          <w:sz w:val="28"/>
          <w:szCs w:val="28"/>
        </w:rPr>
      </w:pPr>
      <w:r w:rsidRPr="008D3F52">
        <w:rPr>
          <w:rFonts w:asciiTheme="majorBidi" w:hAnsiTheme="majorBidi" w:cstheme="majorBidi"/>
          <w:b/>
          <w:bCs/>
          <w:color w:val="auto"/>
          <w:sz w:val="28"/>
          <w:szCs w:val="28"/>
        </w:rPr>
        <w:t>Course Goal</w:t>
      </w:r>
    </w:p>
    <w:p w14:paraId="333DB3FD" w14:textId="2D67C876" w:rsidR="001736AE" w:rsidRPr="0007786C" w:rsidRDefault="001736AE" w:rsidP="001736AE">
      <w:pPr>
        <w:spacing w:line="360" w:lineRule="auto"/>
        <w:ind w:firstLine="0"/>
        <w:jc w:val="both"/>
      </w:pPr>
      <w:r>
        <w:t>To provide</w:t>
      </w:r>
      <w:r w:rsidRPr="0007786C">
        <w:t xml:space="preserve"> students with the basic principles </w:t>
      </w:r>
      <w:r>
        <w:t xml:space="preserve">of </w:t>
      </w:r>
      <w:r w:rsidRPr="0007786C">
        <w:t xml:space="preserve">Environment and Pollution and </w:t>
      </w:r>
      <w:r>
        <w:t xml:space="preserve">to </w:t>
      </w:r>
      <w:r w:rsidRPr="0007786C">
        <w:t>teach them to carry out some experiments in lab.</w:t>
      </w:r>
    </w:p>
    <w:p w14:paraId="5580AEC7" w14:textId="004CDDFA" w:rsidR="001736AE" w:rsidRDefault="001736AE" w:rsidP="00AD3F62">
      <w:pPr>
        <w:pStyle w:val="ListParagraph"/>
        <w:tabs>
          <w:tab w:val="left" w:pos="180"/>
        </w:tabs>
        <w:spacing w:line="360" w:lineRule="auto"/>
        <w:ind w:left="0" w:firstLine="0"/>
        <w:jc w:val="both"/>
      </w:pPr>
      <w:r>
        <w:t>This course also prepares</w:t>
      </w:r>
      <w:r w:rsidRPr="0007786C">
        <w:t xml:space="preserve"> </w:t>
      </w:r>
      <w:r>
        <w:t>students</w:t>
      </w:r>
      <w:r w:rsidRPr="0007786C">
        <w:t xml:space="preserve"> to work in environmental chemistry and quality control labs.</w:t>
      </w:r>
    </w:p>
    <w:p w14:paraId="5B79590A" w14:textId="4410CEA2" w:rsidR="001736AE" w:rsidRDefault="001736AE" w:rsidP="001736AE">
      <w:pPr>
        <w:pStyle w:val="ListParagraph"/>
        <w:tabs>
          <w:tab w:val="left" w:pos="180"/>
        </w:tabs>
        <w:spacing w:line="360" w:lineRule="auto"/>
        <w:ind w:left="0" w:firstLine="0"/>
        <w:jc w:val="both"/>
        <w:rPr>
          <w:rFonts w:asciiTheme="majorBidi" w:hAnsiTheme="majorBidi" w:cstheme="majorBidi"/>
          <w:b/>
          <w:bCs/>
          <w:color w:val="auto"/>
          <w:sz w:val="28"/>
          <w:szCs w:val="28"/>
        </w:rPr>
      </w:pPr>
      <w:r w:rsidRPr="001736AE">
        <w:rPr>
          <w:rFonts w:asciiTheme="majorBidi" w:hAnsiTheme="majorBidi" w:cstheme="majorBidi"/>
          <w:b/>
          <w:bCs/>
          <w:color w:val="auto"/>
          <w:sz w:val="28"/>
          <w:szCs w:val="28"/>
        </w:rPr>
        <w:t>TOPICS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620"/>
        <w:gridCol w:w="1710"/>
      </w:tblGrid>
      <w:tr w:rsidR="001736AE" w:rsidRPr="00470372" w14:paraId="44C8A7A7" w14:textId="77777777" w:rsidTr="002C6043">
        <w:trPr>
          <w:cantSplit/>
        </w:trPr>
        <w:tc>
          <w:tcPr>
            <w:tcW w:w="6210" w:type="dxa"/>
          </w:tcPr>
          <w:p w14:paraId="09BA5AB8" w14:textId="77777777" w:rsidR="001736AE" w:rsidRPr="00B37AF3" w:rsidRDefault="001736AE" w:rsidP="00AD3F62">
            <w:pPr>
              <w:spacing w:line="360" w:lineRule="auto"/>
              <w:contextualSpacing/>
              <w:rPr>
                <w:b/>
                <w:bCs/>
              </w:rPr>
            </w:pPr>
            <w:r w:rsidRPr="00B37AF3">
              <w:rPr>
                <w:b/>
                <w:bCs/>
              </w:rPr>
              <w:t>List of Topics (Lectures)</w:t>
            </w:r>
          </w:p>
        </w:tc>
        <w:tc>
          <w:tcPr>
            <w:tcW w:w="1620" w:type="dxa"/>
          </w:tcPr>
          <w:p w14:paraId="4D370462" w14:textId="77777777" w:rsidR="001736AE" w:rsidRPr="00B37AF3" w:rsidRDefault="001736AE" w:rsidP="00AD3F62">
            <w:pPr>
              <w:spacing w:line="360" w:lineRule="auto"/>
              <w:ind w:firstLine="0"/>
              <w:contextualSpacing/>
              <w:jc w:val="center"/>
              <w:rPr>
                <w:b/>
                <w:bCs/>
              </w:rPr>
            </w:pPr>
            <w:r w:rsidRPr="00B37AF3">
              <w:rPr>
                <w:b/>
                <w:bCs/>
              </w:rPr>
              <w:t>No. of Weeks</w:t>
            </w:r>
          </w:p>
        </w:tc>
        <w:tc>
          <w:tcPr>
            <w:tcW w:w="1710" w:type="dxa"/>
          </w:tcPr>
          <w:p w14:paraId="52AFFEA3" w14:textId="77777777" w:rsidR="001736AE" w:rsidRPr="00B37AF3" w:rsidRDefault="001736AE" w:rsidP="00AD3F62">
            <w:pPr>
              <w:spacing w:line="360" w:lineRule="auto"/>
              <w:ind w:hanging="44"/>
              <w:contextualSpacing/>
              <w:jc w:val="center"/>
              <w:rPr>
                <w:b/>
                <w:bCs/>
              </w:rPr>
            </w:pPr>
            <w:r w:rsidRPr="00B37AF3">
              <w:rPr>
                <w:b/>
                <w:bCs/>
              </w:rPr>
              <w:t>Contact hours</w:t>
            </w:r>
          </w:p>
        </w:tc>
      </w:tr>
      <w:tr w:rsidR="001736AE" w:rsidRPr="00470372" w14:paraId="229AC120" w14:textId="77777777" w:rsidTr="002C6043">
        <w:trPr>
          <w:cantSplit/>
        </w:trPr>
        <w:tc>
          <w:tcPr>
            <w:tcW w:w="6210" w:type="dxa"/>
          </w:tcPr>
          <w:p w14:paraId="60D495D8" w14:textId="77777777" w:rsidR="001736AE" w:rsidRPr="0007786C" w:rsidRDefault="001736AE" w:rsidP="00AD3F62">
            <w:pPr>
              <w:spacing w:line="360" w:lineRule="auto"/>
              <w:ind w:firstLine="0"/>
              <w:jc w:val="both"/>
              <w:rPr>
                <w:sz w:val="22"/>
              </w:rPr>
            </w:pPr>
            <w:r w:rsidRPr="0007786C">
              <w:rPr>
                <w:sz w:val="22"/>
              </w:rPr>
              <w:t>Introduction to atmosphere, sources of air pollution and their controls, measurements of air pollution.</w:t>
            </w:r>
          </w:p>
        </w:tc>
        <w:tc>
          <w:tcPr>
            <w:tcW w:w="1620" w:type="dxa"/>
          </w:tcPr>
          <w:p w14:paraId="56857A0D" w14:textId="77777777" w:rsidR="001736AE" w:rsidRPr="0007786C" w:rsidRDefault="001736AE" w:rsidP="00AD3F62">
            <w:pPr>
              <w:spacing w:line="360" w:lineRule="auto"/>
              <w:jc w:val="center"/>
              <w:rPr>
                <w:sz w:val="22"/>
              </w:rPr>
            </w:pPr>
            <w:r w:rsidRPr="0007786C">
              <w:rPr>
                <w:sz w:val="22"/>
              </w:rPr>
              <w:t>1</w:t>
            </w:r>
          </w:p>
        </w:tc>
        <w:tc>
          <w:tcPr>
            <w:tcW w:w="1710" w:type="dxa"/>
          </w:tcPr>
          <w:p w14:paraId="59A824DB" w14:textId="77777777" w:rsidR="001736AE" w:rsidRPr="0007786C" w:rsidRDefault="001736AE" w:rsidP="00AD3F62">
            <w:pPr>
              <w:spacing w:line="360" w:lineRule="auto"/>
              <w:jc w:val="center"/>
              <w:rPr>
                <w:sz w:val="22"/>
              </w:rPr>
            </w:pPr>
            <w:r w:rsidRPr="0007786C">
              <w:rPr>
                <w:sz w:val="22"/>
              </w:rPr>
              <w:t>1</w:t>
            </w:r>
          </w:p>
        </w:tc>
      </w:tr>
      <w:tr w:rsidR="001736AE" w:rsidRPr="00470372" w14:paraId="6BDFF488" w14:textId="77777777" w:rsidTr="002C6043">
        <w:trPr>
          <w:cantSplit/>
        </w:trPr>
        <w:tc>
          <w:tcPr>
            <w:tcW w:w="6210" w:type="dxa"/>
          </w:tcPr>
          <w:p w14:paraId="25EF9AC1" w14:textId="77777777" w:rsidR="001736AE" w:rsidRPr="0007786C" w:rsidRDefault="001736AE" w:rsidP="00AD3F62">
            <w:pPr>
              <w:spacing w:line="360" w:lineRule="auto"/>
              <w:ind w:firstLine="0"/>
              <w:jc w:val="both"/>
              <w:rPr>
                <w:sz w:val="22"/>
              </w:rPr>
            </w:pPr>
            <w:r w:rsidRPr="0007786C">
              <w:rPr>
                <w:sz w:val="22"/>
              </w:rPr>
              <w:t>Hydrosphere, water cycle, sources of water pollution, water treatment.</w:t>
            </w:r>
          </w:p>
        </w:tc>
        <w:tc>
          <w:tcPr>
            <w:tcW w:w="1620" w:type="dxa"/>
          </w:tcPr>
          <w:p w14:paraId="7410A571" w14:textId="77777777" w:rsidR="001736AE" w:rsidRPr="0007786C" w:rsidRDefault="001736AE" w:rsidP="00AD3F62">
            <w:pPr>
              <w:spacing w:line="360" w:lineRule="auto"/>
              <w:jc w:val="center"/>
              <w:rPr>
                <w:sz w:val="22"/>
              </w:rPr>
            </w:pPr>
            <w:r w:rsidRPr="0007786C">
              <w:rPr>
                <w:sz w:val="22"/>
              </w:rPr>
              <w:t>3</w:t>
            </w:r>
          </w:p>
        </w:tc>
        <w:tc>
          <w:tcPr>
            <w:tcW w:w="1710" w:type="dxa"/>
          </w:tcPr>
          <w:p w14:paraId="3DA7DD42" w14:textId="77777777" w:rsidR="001736AE" w:rsidRPr="0007786C" w:rsidRDefault="001736AE" w:rsidP="00AD3F62">
            <w:pPr>
              <w:spacing w:line="360" w:lineRule="auto"/>
              <w:jc w:val="center"/>
              <w:rPr>
                <w:sz w:val="22"/>
              </w:rPr>
            </w:pPr>
            <w:r w:rsidRPr="0007786C">
              <w:rPr>
                <w:sz w:val="22"/>
              </w:rPr>
              <w:t>3</w:t>
            </w:r>
          </w:p>
        </w:tc>
      </w:tr>
      <w:tr w:rsidR="001736AE" w:rsidRPr="00470372" w14:paraId="3AD78439" w14:textId="77777777" w:rsidTr="002C6043">
        <w:trPr>
          <w:cantSplit/>
        </w:trPr>
        <w:tc>
          <w:tcPr>
            <w:tcW w:w="6210" w:type="dxa"/>
          </w:tcPr>
          <w:p w14:paraId="09B4F128" w14:textId="77777777" w:rsidR="001736AE" w:rsidRPr="0007786C" w:rsidRDefault="001736AE" w:rsidP="00AD3F62">
            <w:pPr>
              <w:spacing w:line="360" w:lineRule="auto"/>
              <w:ind w:firstLine="0"/>
              <w:jc w:val="both"/>
              <w:rPr>
                <w:sz w:val="22"/>
              </w:rPr>
            </w:pPr>
            <w:r w:rsidRPr="0007786C">
              <w:rPr>
                <w:sz w:val="22"/>
              </w:rPr>
              <w:t>Geosphere, soil pollutants, desertification, methods of natural pollution protection.</w:t>
            </w:r>
          </w:p>
        </w:tc>
        <w:tc>
          <w:tcPr>
            <w:tcW w:w="1620" w:type="dxa"/>
          </w:tcPr>
          <w:p w14:paraId="7D9446CC" w14:textId="77777777" w:rsidR="001736AE" w:rsidRPr="0007786C" w:rsidRDefault="001736AE" w:rsidP="00AD3F62">
            <w:pPr>
              <w:spacing w:line="360" w:lineRule="auto"/>
              <w:jc w:val="center"/>
              <w:rPr>
                <w:sz w:val="22"/>
              </w:rPr>
            </w:pPr>
            <w:r w:rsidRPr="0007786C">
              <w:rPr>
                <w:sz w:val="22"/>
              </w:rPr>
              <w:t>3</w:t>
            </w:r>
          </w:p>
        </w:tc>
        <w:tc>
          <w:tcPr>
            <w:tcW w:w="1710" w:type="dxa"/>
          </w:tcPr>
          <w:p w14:paraId="3C6CF3F3" w14:textId="77777777" w:rsidR="001736AE" w:rsidRPr="0007786C" w:rsidRDefault="001736AE" w:rsidP="00AD3F62">
            <w:pPr>
              <w:spacing w:line="360" w:lineRule="auto"/>
              <w:jc w:val="center"/>
              <w:rPr>
                <w:sz w:val="22"/>
              </w:rPr>
            </w:pPr>
            <w:r w:rsidRPr="0007786C">
              <w:rPr>
                <w:sz w:val="22"/>
              </w:rPr>
              <w:t>3</w:t>
            </w:r>
          </w:p>
        </w:tc>
      </w:tr>
      <w:tr w:rsidR="001736AE" w:rsidRPr="00470372" w14:paraId="443B6E30" w14:textId="77777777" w:rsidTr="002C6043">
        <w:trPr>
          <w:cantSplit/>
        </w:trPr>
        <w:tc>
          <w:tcPr>
            <w:tcW w:w="6210" w:type="dxa"/>
          </w:tcPr>
          <w:p w14:paraId="78F85B77" w14:textId="77777777" w:rsidR="001736AE" w:rsidRPr="0007786C" w:rsidRDefault="001736AE" w:rsidP="00AD3F62">
            <w:pPr>
              <w:spacing w:line="360" w:lineRule="auto"/>
              <w:ind w:firstLine="0"/>
              <w:jc w:val="both"/>
              <w:rPr>
                <w:sz w:val="22"/>
              </w:rPr>
            </w:pPr>
            <w:r w:rsidRPr="0007786C">
              <w:rPr>
                <w:sz w:val="22"/>
              </w:rPr>
              <w:t>Medical pollutants, medical waste treatment and recycling.</w:t>
            </w:r>
          </w:p>
        </w:tc>
        <w:tc>
          <w:tcPr>
            <w:tcW w:w="1620" w:type="dxa"/>
          </w:tcPr>
          <w:p w14:paraId="6AD9DF7C" w14:textId="77777777" w:rsidR="001736AE" w:rsidRPr="0007786C" w:rsidRDefault="001736AE" w:rsidP="00AD3F62">
            <w:pPr>
              <w:spacing w:line="360" w:lineRule="auto"/>
              <w:jc w:val="center"/>
              <w:rPr>
                <w:sz w:val="22"/>
              </w:rPr>
            </w:pPr>
            <w:r w:rsidRPr="0007786C">
              <w:rPr>
                <w:sz w:val="22"/>
              </w:rPr>
              <w:t>2</w:t>
            </w:r>
          </w:p>
        </w:tc>
        <w:tc>
          <w:tcPr>
            <w:tcW w:w="1710" w:type="dxa"/>
          </w:tcPr>
          <w:p w14:paraId="435F909B" w14:textId="77777777" w:rsidR="001736AE" w:rsidRPr="0007786C" w:rsidRDefault="001736AE" w:rsidP="00AD3F62">
            <w:pPr>
              <w:spacing w:line="360" w:lineRule="auto"/>
              <w:jc w:val="center"/>
              <w:rPr>
                <w:sz w:val="22"/>
              </w:rPr>
            </w:pPr>
            <w:r w:rsidRPr="0007786C">
              <w:rPr>
                <w:sz w:val="22"/>
              </w:rPr>
              <w:t>2</w:t>
            </w:r>
          </w:p>
        </w:tc>
      </w:tr>
      <w:tr w:rsidR="001736AE" w:rsidRPr="00470372" w14:paraId="5A0D1751" w14:textId="77777777" w:rsidTr="00AD3F62">
        <w:trPr>
          <w:cantSplit/>
          <w:trHeight w:val="332"/>
        </w:trPr>
        <w:tc>
          <w:tcPr>
            <w:tcW w:w="6210" w:type="dxa"/>
          </w:tcPr>
          <w:p w14:paraId="36FF0626" w14:textId="77777777" w:rsidR="001736AE" w:rsidRPr="0007786C" w:rsidRDefault="001736AE" w:rsidP="00AD3F62">
            <w:pPr>
              <w:spacing w:line="360" w:lineRule="auto"/>
              <w:ind w:firstLine="0"/>
              <w:jc w:val="both"/>
              <w:rPr>
                <w:sz w:val="22"/>
              </w:rPr>
            </w:pPr>
            <w:r w:rsidRPr="0007786C">
              <w:rPr>
                <w:sz w:val="22"/>
              </w:rPr>
              <w:t>Noise pollution, protection and control.</w:t>
            </w:r>
          </w:p>
        </w:tc>
        <w:tc>
          <w:tcPr>
            <w:tcW w:w="1620" w:type="dxa"/>
          </w:tcPr>
          <w:p w14:paraId="709BAA0E" w14:textId="77777777" w:rsidR="001736AE" w:rsidRPr="0007786C" w:rsidRDefault="001736AE" w:rsidP="00AD3F62">
            <w:pPr>
              <w:spacing w:line="360" w:lineRule="auto"/>
              <w:jc w:val="center"/>
              <w:rPr>
                <w:sz w:val="22"/>
              </w:rPr>
            </w:pPr>
            <w:r w:rsidRPr="0007786C">
              <w:rPr>
                <w:sz w:val="22"/>
              </w:rPr>
              <w:t>1</w:t>
            </w:r>
          </w:p>
        </w:tc>
        <w:tc>
          <w:tcPr>
            <w:tcW w:w="1710" w:type="dxa"/>
          </w:tcPr>
          <w:p w14:paraId="1ED7DB84" w14:textId="77777777" w:rsidR="001736AE" w:rsidRPr="0007786C" w:rsidRDefault="001736AE" w:rsidP="00AD3F62">
            <w:pPr>
              <w:spacing w:line="360" w:lineRule="auto"/>
              <w:jc w:val="center"/>
              <w:rPr>
                <w:sz w:val="22"/>
              </w:rPr>
            </w:pPr>
            <w:r w:rsidRPr="0007786C">
              <w:rPr>
                <w:sz w:val="22"/>
              </w:rPr>
              <w:t>1</w:t>
            </w:r>
          </w:p>
        </w:tc>
      </w:tr>
      <w:tr w:rsidR="001736AE" w:rsidRPr="00470372" w14:paraId="2CFCC7F9" w14:textId="77777777" w:rsidTr="002C6043">
        <w:trPr>
          <w:cantSplit/>
        </w:trPr>
        <w:tc>
          <w:tcPr>
            <w:tcW w:w="6210" w:type="dxa"/>
          </w:tcPr>
          <w:p w14:paraId="43445964" w14:textId="77777777" w:rsidR="001736AE" w:rsidRPr="0007786C" w:rsidRDefault="001736AE" w:rsidP="00AD3F62">
            <w:pPr>
              <w:spacing w:line="360" w:lineRule="auto"/>
              <w:ind w:firstLine="0"/>
              <w:jc w:val="both"/>
              <w:rPr>
                <w:sz w:val="22"/>
              </w:rPr>
            </w:pPr>
            <w:r w:rsidRPr="0007786C">
              <w:rPr>
                <w:sz w:val="22"/>
              </w:rPr>
              <w:t>Pesticides pollution and their effect in environment, protection from chemical pesticides.</w:t>
            </w:r>
          </w:p>
        </w:tc>
        <w:tc>
          <w:tcPr>
            <w:tcW w:w="1620" w:type="dxa"/>
          </w:tcPr>
          <w:p w14:paraId="30261870" w14:textId="77777777" w:rsidR="001736AE" w:rsidRPr="0007786C" w:rsidRDefault="001736AE" w:rsidP="00AD3F62">
            <w:pPr>
              <w:spacing w:line="360" w:lineRule="auto"/>
              <w:jc w:val="center"/>
              <w:rPr>
                <w:sz w:val="22"/>
              </w:rPr>
            </w:pPr>
            <w:r w:rsidRPr="0007786C">
              <w:rPr>
                <w:sz w:val="22"/>
              </w:rPr>
              <w:t>1</w:t>
            </w:r>
          </w:p>
        </w:tc>
        <w:tc>
          <w:tcPr>
            <w:tcW w:w="1710" w:type="dxa"/>
          </w:tcPr>
          <w:p w14:paraId="408442A0" w14:textId="77777777" w:rsidR="001736AE" w:rsidRPr="0007786C" w:rsidRDefault="001736AE" w:rsidP="00AD3F62">
            <w:pPr>
              <w:spacing w:line="360" w:lineRule="auto"/>
              <w:jc w:val="center"/>
              <w:rPr>
                <w:sz w:val="22"/>
              </w:rPr>
            </w:pPr>
            <w:r w:rsidRPr="0007786C">
              <w:rPr>
                <w:sz w:val="22"/>
              </w:rPr>
              <w:t>1</w:t>
            </w:r>
          </w:p>
        </w:tc>
      </w:tr>
      <w:tr w:rsidR="001736AE" w:rsidRPr="00470372" w14:paraId="61B668B3" w14:textId="77777777" w:rsidTr="002C6043">
        <w:trPr>
          <w:cantSplit/>
        </w:trPr>
        <w:tc>
          <w:tcPr>
            <w:tcW w:w="6210" w:type="dxa"/>
          </w:tcPr>
          <w:p w14:paraId="789058BF" w14:textId="77777777" w:rsidR="001736AE" w:rsidRPr="0007786C" w:rsidRDefault="001736AE" w:rsidP="00AD3F62">
            <w:pPr>
              <w:spacing w:line="360" w:lineRule="auto"/>
              <w:ind w:firstLine="0"/>
              <w:jc w:val="both"/>
              <w:rPr>
                <w:sz w:val="22"/>
              </w:rPr>
            </w:pPr>
            <w:r w:rsidRPr="0007786C">
              <w:rPr>
                <w:sz w:val="22"/>
              </w:rPr>
              <w:t>Solid and liquid wastes, waste treatment and recycling.</w:t>
            </w:r>
          </w:p>
        </w:tc>
        <w:tc>
          <w:tcPr>
            <w:tcW w:w="1620" w:type="dxa"/>
          </w:tcPr>
          <w:p w14:paraId="54A9878E" w14:textId="77777777" w:rsidR="001736AE" w:rsidRPr="0007786C" w:rsidRDefault="001736AE" w:rsidP="00AD3F62">
            <w:pPr>
              <w:spacing w:line="360" w:lineRule="auto"/>
              <w:jc w:val="center"/>
              <w:rPr>
                <w:sz w:val="22"/>
              </w:rPr>
            </w:pPr>
            <w:r w:rsidRPr="0007786C">
              <w:rPr>
                <w:sz w:val="22"/>
              </w:rPr>
              <w:t>2</w:t>
            </w:r>
          </w:p>
        </w:tc>
        <w:tc>
          <w:tcPr>
            <w:tcW w:w="1710" w:type="dxa"/>
          </w:tcPr>
          <w:p w14:paraId="06C22948" w14:textId="77777777" w:rsidR="001736AE" w:rsidRPr="0007786C" w:rsidRDefault="001736AE" w:rsidP="00AD3F62">
            <w:pPr>
              <w:spacing w:line="360" w:lineRule="auto"/>
              <w:jc w:val="center"/>
              <w:rPr>
                <w:sz w:val="22"/>
              </w:rPr>
            </w:pPr>
            <w:r w:rsidRPr="0007786C">
              <w:rPr>
                <w:sz w:val="22"/>
              </w:rPr>
              <w:t>2</w:t>
            </w:r>
          </w:p>
        </w:tc>
      </w:tr>
      <w:tr w:rsidR="001736AE" w:rsidRPr="00470372" w14:paraId="360E27D8" w14:textId="77777777" w:rsidTr="002C6043">
        <w:trPr>
          <w:cantSplit/>
        </w:trPr>
        <w:tc>
          <w:tcPr>
            <w:tcW w:w="6210" w:type="dxa"/>
          </w:tcPr>
          <w:p w14:paraId="2DDB880D" w14:textId="77777777" w:rsidR="001736AE" w:rsidRPr="0007786C" w:rsidRDefault="001736AE" w:rsidP="00AD3F62">
            <w:pPr>
              <w:spacing w:line="360" w:lineRule="auto"/>
              <w:ind w:firstLine="0"/>
              <w:jc w:val="both"/>
              <w:rPr>
                <w:sz w:val="22"/>
              </w:rPr>
            </w:pPr>
            <w:r w:rsidRPr="0007786C">
              <w:rPr>
                <w:sz w:val="22"/>
                <w:lang w:bidi="ar-EG"/>
              </w:rPr>
              <w:t>Radioactive pollution, management and control.</w:t>
            </w:r>
          </w:p>
        </w:tc>
        <w:tc>
          <w:tcPr>
            <w:tcW w:w="1620" w:type="dxa"/>
          </w:tcPr>
          <w:p w14:paraId="59FF1936" w14:textId="77777777" w:rsidR="001736AE" w:rsidRPr="0007786C" w:rsidRDefault="001736AE" w:rsidP="00AD3F62">
            <w:pPr>
              <w:spacing w:line="360" w:lineRule="auto"/>
              <w:jc w:val="center"/>
              <w:rPr>
                <w:sz w:val="22"/>
              </w:rPr>
            </w:pPr>
            <w:r w:rsidRPr="0007786C">
              <w:rPr>
                <w:sz w:val="22"/>
              </w:rPr>
              <w:t>2</w:t>
            </w:r>
          </w:p>
        </w:tc>
        <w:tc>
          <w:tcPr>
            <w:tcW w:w="1710" w:type="dxa"/>
          </w:tcPr>
          <w:p w14:paraId="2A771931" w14:textId="77777777" w:rsidR="001736AE" w:rsidRPr="0007786C" w:rsidRDefault="001736AE" w:rsidP="00AD3F62">
            <w:pPr>
              <w:spacing w:line="360" w:lineRule="auto"/>
              <w:jc w:val="center"/>
              <w:rPr>
                <w:sz w:val="22"/>
              </w:rPr>
            </w:pPr>
            <w:r w:rsidRPr="0007786C">
              <w:rPr>
                <w:sz w:val="22"/>
              </w:rPr>
              <w:t>2</w:t>
            </w:r>
          </w:p>
        </w:tc>
      </w:tr>
      <w:tr w:rsidR="001736AE" w:rsidRPr="00470372" w14:paraId="62AE31EE" w14:textId="77777777" w:rsidTr="002C6043">
        <w:trPr>
          <w:cantSplit/>
          <w:trHeight w:val="260"/>
        </w:trPr>
        <w:tc>
          <w:tcPr>
            <w:tcW w:w="6210" w:type="dxa"/>
          </w:tcPr>
          <w:p w14:paraId="581B6867" w14:textId="77777777" w:rsidR="001736AE" w:rsidRPr="0007786C" w:rsidRDefault="001736AE" w:rsidP="00AD3F62">
            <w:pPr>
              <w:spacing w:line="360" w:lineRule="auto"/>
              <w:ind w:firstLine="0"/>
              <w:contextualSpacing/>
              <w:rPr>
                <w:b/>
                <w:bCs/>
                <w:sz w:val="22"/>
              </w:rPr>
            </w:pPr>
            <w:r w:rsidRPr="0007786C">
              <w:rPr>
                <w:b/>
                <w:bCs/>
                <w:sz w:val="22"/>
              </w:rPr>
              <w:t>Total</w:t>
            </w:r>
          </w:p>
        </w:tc>
        <w:tc>
          <w:tcPr>
            <w:tcW w:w="1620" w:type="dxa"/>
          </w:tcPr>
          <w:p w14:paraId="2E811694" w14:textId="77777777" w:rsidR="001736AE" w:rsidRPr="0007786C" w:rsidRDefault="001736AE" w:rsidP="00AD3F62">
            <w:pPr>
              <w:spacing w:line="360" w:lineRule="auto"/>
              <w:contextualSpacing/>
              <w:jc w:val="center"/>
              <w:rPr>
                <w:b/>
                <w:bCs/>
                <w:sz w:val="22"/>
              </w:rPr>
            </w:pPr>
            <w:r w:rsidRPr="0007786C">
              <w:rPr>
                <w:b/>
                <w:bCs/>
                <w:sz w:val="22"/>
              </w:rPr>
              <w:t>15</w:t>
            </w:r>
          </w:p>
        </w:tc>
        <w:tc>
          <w:tcPr>
            <w:tcW w:w="1710" w:type="dxa"/>
          </w:tcPr>
          <w:p w14:paraId="294BF978" w14:textId="77777777" w:rsidR="001736AE" w:rsidRPr="0007786C" w:rsidRDefault="001736AE" w:rsidP="00AD3F62">
            <w:pPr>
              <w:spacing w:line="360" w:lineRule="auto"/>
              <w:contextualSpacing/>
              <w:jc w:val="center"/>
              <w:rPr>
                <w:b/>
                <w:bCs/>
                <w:sz w:val="22"/>
              </w:rPr>
            </w:pPr>
            <w:r w:rsidRPr="0007786C">
              <w:rPr>
                <w:b/>
                <w:bCs/>
                <w:sz w:val="22"/>
              </w:rPr>
              <w:t>15</w:t>
            </w:r>
          </w:p>
        </w:tc>
      </w:tr>
    </w:tbl>
    <w:p w14:paraId="32EE00D3" w14:textId="77777777" w:rsidR="00AD3F62" w:rsidRPr="00AD3F62" w:rsidRDefault="00AD3F62" w:rsidP="00AD3F62">
      <w:pPr>
        <w:autoSpaceDE w:val="0"/>
        <w:autoSpaceDN w:val="0"/>
        <w:adjustRightInd w:val="0"/>
        <w:spacing w:line="360" w:lineRule="auto"/>
        <w:ind w:firstLine="0"/>
        <w:jc w:val="left"/>
        <w:rPr>
          <w:rFonts w:cs="Times New Roman"/>
          <w:b/>
          <w:bCs/>
          <w:color w:val="auto"/>
          <w:szCs w:val="24"/>
        </w:rPr>
      </w:pPr>
      <w:r w:rsidRPr="00AD3F62">
        <w:rPr>
          <w:rFonts w:cs="Times New Roman"/>
          <w:b/>
          <w:bCs/>
          <w:color w:val="auto"/>
          <w:szCs w:val="24"/>
        </w:rPr>
        <w:lastRenderedPageBreak/>
        <w:t>ASSESSMENTS</w:t>
      </w:r>
    </w:p>
    <w:p w14:paraId="6FA27139" w14:textId="77777777" w:rsidR="00AD3F62" w:rsidRPr="00AD3F62" w:rsidRDefault="00AD3F62" w:rsidP="00AD3F62">
      <w:pPr>
        <w:autoSpaceDE w:val="0"/>
        <w:autoSpaceDN w:val="0"/>
        <w:adjustRightInd w:val="0"/>
        <w:spacing w:line="360" w:lineRule="auto"/>
        <w:ind w:firstLine="0"/>
        <w:jc w:val="left"/>
        <w:rPr>
          <w:rFonts w:cs="Times New Roman"/>
          <w:color w:val="auto"/>
          <w:szCs w:val="24"/>
        </w:rPr>
      </w:pPr>
      <w:r w:rsidRPr="00AD3F62">
        <w:rPr>
          <w:rFonts w:cs="Times New Roman"/>
          <w:color w:val="auto"/>
          <w:szCs w:val="24"/>
        </w:rPr>
        <w:t>A student ID is required for each test. Only non-programmable, scientific calculators (TI-30X</w:t>
      </w:r>
    </w:p>
    <w:p w14:paraId="535D41A3" w14:textId="7D8EA2F0" w:rsidR="00AD3F62" w:rsidRPr="00AD3F62" w:rsidRDefault="00AD3F62" w:rsidP="00AD3F62">
      <w:pPr>
        <w:autoSpaceDE w:val="0"/>
        <w:autoSpaceDN w:val="0"/>
        <w:adjustRightInd w:val="0"/>
        <w:spacing w:line="360" w:lineRule="auto"/>
        <w:ind w:firstLine="0"/>
        <w:jc w:val="left"/>
        <w:rPr>
          <w:rFonts w:cs="Times New Roman"/>
          <w:color w:val="auto"/>
          <w:szCs w:val="24"/>
        </w:rPr>
      </w:pPr>
      <w:r w:rsidRPr="00AD3F62">
        <w:rPr>
          <w:rFonts w:cs="Times New Roman"/>
          <w:color w:val="auto"/>
          <w:szCs w:val="24"/>
        </w:rPr>
        <w:t>series) will be allowed for usage in each test. Graphing calculators (such as Casio FX 9750, HP 50, and TI 83) and cell phones are not permitted and should not be used in any test. Failure to</w:t>
      </w:r>
    </w:p>
    <w:p w14:paraId="3BABF091" w14:textId="77777777" w:rsidR="00AD3F62" w:rsidRPr="00AD3F62" w:rsidRDefault="00AD3F62" w:rsidP="00AD3F62">
      <w:pPr>
        <w:autoSpaceDE w:val="0"/>
        <w:autoSpaceDN w:val="0"/>
        <w:adjustRightInd w:val="0"/>
        <w:spacing w:line="360" w:lineRule="auto"/>
        <w:ind w:firstLine="0"/>
        <w:jc w:val="left"/>
        <w:rPr>
          <w:rFonts w:cs="Times New Roman"/>
          <w:color w:val="auto"/>
          <w:szCs w:val="24"/>
        </w:rPr>
      </w:pPr>
      <w:r w:rsidRPr="00AD3F62">
        <w:rPr>
          <w:rFonts w:cs="Times New Roman"/>
          <w:color w:val="auto"/>
          <w:szCs w:val="24"/>
        </w:rPr>
        <w:t>comply will result in the award of an automatic “F”.</w:t>
      </w:r>
    </w:p>
    <w:p w14:paraId="1105F1BD" w14:textId="67502E51" w:rsidR="00AD3F62" w:rsidRPr="00AD3F62" w:rsidRDefault="00F4574E" w:rsidP="00F4574E">
      <w:pPr>
        <w:autoSpaceDE w:val="0"/>
        <w:autoSpaceDN w:val="0"/>
        <w:adjustRightInd w:val="0"/>
        <w:spacing w:line="360" w:lineRule="auto"/>
        <w:ind w:firstLine="0"/>
        <w:jc w:val="left"/>
        <w:rPr>
          <w:rFonts w:cs="Times New Roman"/>
          <w:color w:val="auto"/>
          <w:szCs w:val="24"/>
        </w:rPr>
      </w:pPr>
      <w:r w:rsidRPr="00F4574E">
        <w:rPr>
          <w:rFonts w:cs="Times New Roman"/>
          <w:b/>
          <w:bCs/>
          <w:color w:val="auto"/>
          <w:sz w:val="28"/>
          <w:szCs w:val="28"/>
        </w:rPr>
        <w:t>In</w:t>
      </w:r>
      <w:r>
        <w:rPr>
          <w:rFonts w:cs="Times New Roman"/>
          <w:b/>
          <w:bCs/>
          <w:color w:val="auto"/>
          <w:sz w:val="28"/>
          <w:szCs w:val="28"/>
        </w:rPr>
        <w:t>-Class Midterm</w:t>
      </w:r>
      <w:r w:rsidRPr="00F4574E">
        <w:rPr>
          <w:rFonts w:cs="Times New Roman"/>
          <w:b/>
          <w:bCs/>
          <w:color w:val="auto"/>
          <w:sz w:val="28"/>
          <w:szCs w:val="28"/>
        </w:rPr>
        <w:t xml:space="preserve"> Exam</w:t>
      </w:r>
      <w:r>
        <w:rPr>
          <w:rFonts w:cs="Times New Roman"/>
          <w:b/>
          <w:bCs/>
          <w:color w:val="auto"/>
          <w:sz w:val="28"/>
          <w:szCs w:val="28"/>
        </w:rPr>
        <w:t>s</w:t>
      </w:r>
      <w:r w:rsidRPr="00F4574E">
        <w:rPr>
          <w:rFonts w:cs="Times New Roman"/>
          <w:b/>
          <w:bCs/>
          <w:color w:val="auto"/>
          <w:sz w:val="28"/>
          <w:szCs w:val="28"/>
        </w:rPr>
        <w:t>:</w:t>
      </w:r>
      <w:r w:rsidRPr="00F4574E">
        <w:rPr>
          <w:rFonts w:cs="Times New Roman"/>
          <w:color w:val="auto"/>
          <w:sz w:val="28"/>
          <w:szCs w:val="28"/>
        </w:rPr>
        <w:t xml:space="preserve">  </w:t>
      </w:r>
      <w:proofErr w:type="gramStart"/>
      <w:r w:rsidR="00AD3F62" w:rsidRPr="00AD3F62">
        <w:rPr>
          <w:rFonts w:cs="Times New Roman"/>
          <w:color w:val="auto"/>
          <w:szCs w:val="24"/>
        </w:rPr>
        <w:t>will be given</w:t>
      </w:r>
      <w:proofErr w:type="gramEnd"/>
      <w:r w:rsidR="00AD3F62" w:rsidRPr="00AD3F62">
        <w:rPr>
          <w:rFonts w:cs="Times New Roman"/>
          <w:color w:val="auto"/>
          <w:szCs w:val="24"/>
        </w:rPr>
        <w:t xml:space="preserve"> during the regular class time in </w:t>
      </w:r>
      <w:r w:rsidR="002C17F9">
        <w:rPr>
          <w:rFonts w:cs="Times New Roman"/>
          <w:b/>
          <w:bCs/>
          <w:color w:val="auto"/>
          <w:szCs w:val="24"/>
        </w:rPr>
        <w:t>RM 12</w:t>
      </w:r>
      <w:r w:rsidR="00AD3F62" w:rsidRPr="00AD3F62">
        <w:rPr>
          <w:rFonts w:cs="Times New Roman"/>
          <w:color w:val="auto"/>
          <w:szCs w:val="24"/>
        </w:rPr>
        <w:t xml:space="preserve">. </w:t>
      </w:r>
    </w:p>
    <w:p w14:paraId="2C179ED4" w14:textId="77777777" w:rsidR="00AD3F62" w:rsidRPr="00AD3F62" w:rsidRDefault="00AD3F62" w:rsidP="00AD3F62">
      <w:pPr>
        <w:autoSpaceDE w:val="0"/>
        <w:autoSpaceDN w:val="0"/>
        <w:adjustRightInd w:val="0"/>
        <w:spacing w:line="360" w:lineRule="auto"/>
        <w:ind w:firstLine="0"/>
        <w:jc w:val="left"/>
        <w:rPr>
          <w:rFonts w:cs="Times New Roman"/>
          <w:b/>
          <w:bCs/>
          <w:color w:val="auto"/>
          <w:szCs w:val="24"/>
        </w:rPr>
      </w:pPr>
      <w:r w:rsidRPr="00AD3F62">
        <w:rPr>
          <w:rFonts w:cs="Times New Roman"/>
          <w:color w:val="auto"/>
          <w:szCs w:val="24"/>
        </w:rPr>
        <w:t xml:space="preserve">There will be no make-up test, </w:t>
      </w:r>
      <w:r w:rsidRPr="00AD3F62">
        <w:rPr>
          <w:rFonts w:cs="Times New Roman"/>
          <w:b/>
          <w:bCs/>
          <w:color w:val="auto"/>
          <w:szCs w:val="24"/>
        </w:rPr>
        <w:t>except for attendance at University events and legitimate</w:t>
      </w:r>
    </w:p>
    <w:p w14:paraId="2134E337" w14:textId="77777777" w:rsidR="00AD3F62" w:rsidRPr="00AD3F62" w:rsidRDefault="00AD3F62" w:rsidP="00AD3F62">
      <w:pPr>
        <w:autoSpaceDE w:val="0"/>
        <w:autoSpaceDN w:val="0"/>
        <w:adjustRightInd w:val="0"/>
        <w:spacing w:line="360" w:lineRule="auto"/>
        <w:ind w:firstLine="0"/>
        <w:jc w:val="left"/>
        <w:rPr>
          <w:rFonts w:cs="Times New Roman"/>
          <w:b/>
          <w:bCs/>
          <w:color w:val="auto"/>
          <w:szCs w:val="24"/>
        </w:rPr>
      </w:pPr>
      <w:r w:rsidRPr="00AD3F62">
        <w:rPr>
          <w:rFonts w:cs="Times New Roman"/>
          <w:b/>
          <w:bCs/>
          <w:color w:val="auto"/>
          <w:szCs w:val="24"/>
        </w:rPr>
        <w:t>personal medical emergencies! Documentation must always be provided.</w:t>
      </w:r>
    </w:p>
    <w:p w14:paraId="04FD714D" w14:textId="2861E066" w:rsidR="00AD3F62" w:rsidRPr="00AD3F62" w:rsidRDefault="00AD3F62" w:rsidP="00AD3F62">
      <w:pPr>
        <w:autoSpaceDE w:val="0"/>
        <w:autoSpaceDN w:val="0"/>
        <w:adjustRightInd w:val="0"/>
        <w:spacing w:line="360" w:lineRule="auto"/>
        <w:ind w:firstLine="0"/>
        <w:jc w:val="left"/>
        <w:rPr>
          <w:rFonts w:cs="Times New Roman"/>
          <w:color w:val="auto"/>
          <w:szCs w:val="24"/>
        </w:rPr>
      </w:pPr>
      <w:proofErr w:type="gramStart"/>
      <w:r w:rsidRPr="00AD3F62">
        <w:rPr>
          <w:rFonts w:cs="Times New Roman"/>
          <w:color w:val="auto"/>
          <w:szCs w:val="24"/>
        </w:rPr>
        <w:t xml:space="preserve">Each in-course test is 50 </w:t>
      </w:r>
      <w:r w:rsidR="00B742E1" w:rsidRPr="00AD3F62">
        <w:rPr>
          <w:rFonts w:cs="Times New Roman"/>
          <w:color w:val="auto"/>
          <w:szCs w:val="24"/>
        </w:rPr>
        <w:t>minutes,</w:t>
      </w:r>
      <w:r w:rsidRPr="00AD3F62">
        <w:rPr>
          <w:rFonts w:cs="Times New Roman"/>
          <w:color w:val="auto"/>
          <w:szCs w:val="24"/>
        </w:rPr>
        <w:t xml:space="preserve"> and will each be worth 10 points.</w:t>
      </w:r>
      <w:proofErr w:type="gramEnd"/>
      <w:r w:rsidRPr="00AD3F62">
        <w:rPr>
          <w:rFonts w:cs="Times New Roman"/>
          <w:color w:val="auto"/>
          <w:szCs w:val="24"/>
        </w:rPr>
        <w:t xml:space="preserve"> Proposed dates and</w:t>
      </w:r>
    </w:p>
    <w:p w14:paraId="53D3F2DE" w14:textId="640DBAFC" w:rsidR="001736AE" w:rsidRDefault="00AD3F62" w:rsidP="00AD3F62">
      <w:pPr>
        <w:pStyle w:val="ListParagraph"/>
        <w:tabs>
          <w:tab w:val="left" w:pos="180"/>
        </w:tabs>
        <w:spacing w:line="360" w:lineRule="auto"/>
        <w:ind w:left="0" w:firstLine="0"/>
        <w:jc w:val="both"/>
        <w:rPr>
          <w:rFonts w:ascii="Arial" w:hAnsi="Arial" w:cs="Arial"/>
          <w:color w:val="auto"/>
          <w:sz w:val="20"/>
          <w:szCs w:val="20"/>
        </w:rPr>
      </w:pPr>
      <w:r w:rsidRPr="00AD3F62">
        <w:rPr>
          <w:rFonts w:cs="Times New Roman"/>
          <w:color w:val="auto"/>
          <w:szCs w:val="24"/>
        </w:rPr>
        <w:t>chapters tested on are shown below in the table</w:t>
      </w:r>
      <w:r>
        <w:rPr>
          <w:rFonts w:ascii="Arial" w:hAnsi="Arial" w:cs="Arial"/>
          <w:color w:val="auto"/>
          <w:sz w:val="20"/>
          <w:szCs w:val="20"/>
        </w:rPr>
        <w:t>:</w:t>
      </w:r>
    </w:p>
    <w:p w14:paraId="7DCB41AA" w14:textId="79A31B14" w:rsidR="00AD3F62" w:rsidRDefault="00AD3F62" w:rsidP="00AD3F62">
      <w:pPr>
        <w:pStyle w:val="ListParagraph"/>
        <w:tabs>
          <w:tab w:val="left" w:pos="180"/>
        </w:tabs>
        <w:spacing w:line="360" w:lineRule="auto"/>
        <w:ind w:left="0" w:firstLine="0"/>
        <w:jc w:val="both"/>
        <w:rPr>
          <w:rFonts w:ascii="Arial" w:hAnsi="Arial" w:cs="Arial"/>
          <w:color w:val="auto"/>
          <w:sz w:val="20"/>
          <w:szCs w:val="20"/>
        </w:rPr>
      </w:pP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363"/>
        <w:gridCol w:w="5387"/>
      </w:tblGrid>
      <w:tr w:rsidR="0050643F" w:rsidRPr="00470372" w14:paraId="01362142" w14:textId="77777777" w:rsidTr="002C17F9">
        <w:trPr>
          <w:cantSplit/>
          <w:jc w:val="center"/>
        </w:trPr>
        <w:tc>
          <w:tcPr>
            <w:tcW w:w="1331" w:type="dxa"/>
          </w:tcPr>
          <w:p w14:paraId="23B41E4F" w14:textId="56229651" w:rsidR="0050643F" w:rsidRPr="00B37AF3" w:rsidRDefault="00655E90" w:rsidP="00655E90">
            <w:pPr>
              <w:ind w:firstLine="0"/>
              <w:contextualSpacing/>
              <w:rPr>
                <w:b/>
                <w:bCs/>
              </w:rPr>
            </w:pPr>
            <w:r>
              <w:rPr>
                <w:b/>
                <w:bCs/>
              </w:rPr>
              <w:t># Test</w:t>
            </w:r>
          </w:p>
        </w:tc>
        <w:tc>
          <w:tcPr>
            <w:tcW w:w="1363" w:type="dxa"/>
          </w:tcPr>
          <w:p w14:paraId="4FFB8E4C" w14:textId="63F960F0" w:rsidR="0050643F" w:rsidRPr="00B37AF3" w:rsidRDefault="00655E90" w:rsidP="00655E90">
            <w:pPr>
              <w:ind w:hanging="44"/>
              <w:contextualSpacing/>
              <w:jc w:val="center"/>
              <w:rPr>
                <w:b/>
                <w:bCs/>
              </w:rPr>
            </w:pPr>
            <w:r>
              <w:rPr>
                <w:b/>
                <w:bCs/>
              </w:rPr>
              <w:t>Date</w:t>
            </w:r>
          </w:p>
        </w:tc>
        <w:tc>
          <w:tcPr>
            <w:tcW w:w="5387" w:type="dxa"/>
          </w:tcPr>
          <w:p w14:paraId="008ECC09" w14:textId="7FB2FA70" w:rsidR="0050643F" w:rsidRPr="00B37AF3" w:rsidRDefault="00655E90" w:rsidP="00655E90">
            <w:pPr>
              <w:ind w:firstLine="0"/>
              <w:contextualSpacing/>
              <w:jc w:val="center"/>
              <w:rPr>
                <w:b/>
                <w:bCs/>
              </w:rPr>
            </w:pPr>
            <w:r>
              <w:rPr>
                <w:b/>
                <w:bCs/>
              </w:rPr>
              <w:t>Chapter</w:t>
            </w:r>
          </w:p>
        </w:tc>
      </w:tr>
      <w:tr w:rsidR="0050643F" w:rsidRPr="00470372" w14:paraId="4C4250B0" w14:textId="77777777" w:rsidTr="002C17F9">
        <w:trPr>
          <w:cantSplit/>
          <w:jc w:val="center"/>
        </w:trPr>
        <w:tc>
          <w:tcPr>
            <w:tcW w:w="1331" w:type="dxa"/>
          </w:tcPr>
          <w:p w14:paraId="14A685FF" w14:textId="78C5EF84" w:rsidR="0050643F" w:rsidRPr="0007786C" w:rsidRDefault="002C17F9" w:rsidP="005C3961">
            <w:pPr>
              <w:ind w:firstLine="0"/>
              <w:jc w:val="both"/>
              <w:rPr>
                <w:sz w:val="22"/>
              </w:rPr>
            </w:pPr>
            <w:r>
              <w:rPr>
                <w:sz w:val="22"/>
              </w:rPr>
              <w:t>1</w:t>
            </w:r>
            <w:r w:rsidRPr="005046A1">
              <w:rPr>
                <w:sz w:val="22"/>
                <w:vertAlign w:val="superscript"/>
              </w:rPr>
              <w:t>st</w:t>
            </w:r>
            <w:r>
              <w:rPr>
                <w:sz w:val="22"/>
              </w:rPr>
              <w:t xml:space="preserve"> Midterm</w:t>
            </w:r>
          </w:p>
        </w:tc>
        <w:tc>
          <w:tcPr>
            <w:tcW w:w="1363" w:type="dxa"/>
          </w:tcPr>
          <w:p w14:paraId="536F3C45" w14:textId="3253C8F5" w:rsidR="0050643F" w:rsidRPr="0007786C" w:rsidRDefault="002C17F9" w:rsidP="002C17F9">
            <w:pPr>
              <w:ind w:firstLine="124"/>
              <w:jc w:val="center"/>
              <w:rPr>
                <w:sz w:val="22"/>
              </w:rPr>
            </w:pPr>
            <w:r>
              <w:rPr>
                <w:sz w:val="22"/>
              </w:rPr>
              <w:t xml:space="preserve">30/6/1441 </w:t>
            </w:r>
          </w:p>
        </w:tc>
        <w:tc>
          <w:tcPr>
            <w:tcW w:w="5387" w:type="dxa"/>
          </w:tcPr>
          <w:p w14:paraId="6D681032" w14:textId="53703F40" w:rsidR="0050643F" w:rsidRPr="0007786C" w:rsidRDefault="002C17F9" w:rsidP="002C17F9">
            <w:pPr>
              <w:ind w:firstLine="172"/>
              <w:jc w:val="center"/>
              <w:rPr>
                <w:sz w:val="22"/>
              </w:rPr>
            </w:pPr>
            <w:r>
              <w:rPr>
                <w:sz w:val="22"/>
              </w:rPr>
              <w:t>Air pollution/ water pollution</w:t>
            </w:r>
          </w:p>
        </w:tc>
      </w:tr>
      <w:tr w:rsidR="0050643F" w:rsidRPr="00470372" w14:paraId="2ED0D049" w14:textId="77777777" w:rsidTr="002C17F9">
        <w:trPr>
          <w:cantSplit/>
          <w:jc w:val="center"/>
        </w:trPr>
        <w:tc>
          <w:tcPr>
            <w:tcW w:w="1331" w:type="dxa"/>
          </w:tcPr>
          <w:p w14:paraId="271E59F6" w14:textId="5A8B602E" w:rsidR="0050643F" w:rsidRPr="0007786C" w:rsidRDefault="002C17F9" w:rsidP="005C3961">
            <w:pPr>
              <w:ind w:firstLine="0"/>
              <w:jc w:val="both"/>
              <w:rPr>
                <w:sz w:val="22"/>
              </w:rPr>
            </w:pPr>
            <w:r>
              <w:rPr>
                <w:sz w:val="22"/>
              </w:rPr>
              <w:t>2</w:t>
            </w:r>
            <w:r w:rsidRPr="005046A1">
              <w:rPr>
                <w:sz w:val="22"/>
                <w:vertAlign w:val="superscript"/>
              </w:rPr>
              <w:t>nd</w:t>
            </w:r>
            <w:r>
              <w:rPr>
                <w:sz w:val="22"/>
              </w:rPr>
              <w:t xml:space="preserve"> Midterm</w:t>
            </w:r>
          </w:p>
        </w:tc>
        <w:tc>
          <w:tcPr>
            <w:tcW w:w="1363" w:type="dxa"/>
          </w:tcPr>
          <w:p w14:paraId="526E0D08" w14:textId="219C30BB" w:rsidR="0050643F" w:rsidRPr="0007786C" w:rsidRDefault="002C17F9" w:rsidP="002C17F9">
            <w:pPr>
              <w:ind w:firstLine="124"/>
              <w:jc w:val="center"/>
              <w:rPr>
                <w:sz w:val="22"/>
              </w:rPr>
            </w:pPr>
            <w:r>
              <w:rPr>
                <w:sz w:val="22"/>
              </w:rPr>
              <w:t>28/7/1441</w:t>
            </w:r>
          </w:p>
        </w:tc>
        <w:tc>
          <w:tcPr>
            <w:tcW w:w="5387" w:type="dxa"/>
          </w:tcPr>
          <w:p w14:paraId="62F6BD80" w14:textId="1648C33F" w:rsidR="0050643F" w:rsidRPr="0007786C" w:rsidRDefault="002C17F9" w:rsidP="002C17F9">
            <w:pPr>
              <w:ind w:firstLine="172"/>
              <w:jc w:val="both"/>
              <w:rPr>
                <w:sz w:val="22"/>
              </w:rPr>
            </w:pPr>
            <w:r>
              <w:rPr>
                <w:sz w:val="22"/>
              </w:rPr>
              <w:t xml:space="preserve">Soil pollution/ Medical pollution/ Noise pollution </w:t>
            </w:r>
          </w:p>
        </w:tc>
      </w:tr>
    </w:tbl>
    <w:p w14:paraId="0152C615" w14:textId="5F85B1D3" w:rsidR="00AD3F62" w:rsidRDefault="00AD3F62" w:rsidP="00AD3F62">
      <w:pPr>
        <w:pStyle w:val="ListParagraph"/>
        <w:tabs>
          <w:tab w:val="left" w:pos="180"/>
        </w:tabs>
        <w:spacing w:line="360" w:lineRule="auto"/>
        <w:ind w:left="0" w:firstLine="0"/>
        <w:jc w:val="both"/>
        <w:rPr>
          <w:rFonts w:ascii="Arial" w:hAnsi="Arial" w:cs="Arial"/>
          <w:color w:val="auto"/>
          <w:sz w:val="20"/>
          <w:szCs w:val="20"/>
        </w:rPr>
      </w:pPr>
    </w:p>
    <w:p w14:paraId="203F242C" w14:textId="4BD908E3" w:rsidR="00B742E1" w:rsidRDefault="00AD3F62" w:rsidP="00655E90">
      <w:pPr>
        <w:autoSpaceDE w:val="0"/>
        <w:autoSpaceDN w:val="0"/>
        <w:adjustRightInd w:val="0"/>
        <w:spacing w:line="360" w:lineRule="auto"/>
        <w:ind w:firstLine="0"/>
        <w:jc w:val="left"/>
        <w:rPr>
          <w:rFonts w:cs="Times New Roman"/>
          <w:color w:val="auto"/>
          <w:szCs w:val="24"/>
        </w:rPr>
      </w:pPr>
      <w:r w:rsidRPr="00B742E1">
        <w:rPr>
          <w:rFonts w:cs="Times New Roman"/>
          <w:color w:val="auto"/>
          <w:szCs w:val="24"/>
        </w:rPr>
        <w:t xml:space="preserve">Tests will </w:t>
      </w:r>
      <w:proofErr w:type="gramStart"/>
      <w:r w:rsidRPr="00B742E1">
        <w:rPr>
          <w:rFonts w:cs="Times New Roman"/>
          <w:color w:val="auto"/>
          <w:szCs w:val="24"/>
        </w:rPr>
        <w:t>be, multiple-choice fo</w:t>
      </w:r>
      <w:r w:rsidR="002C17F9">
        <w:rPr>
          <w:rFonts w:cs="Times New Roman"/>
          <w:color w:val="auto"/>
          <w:szCs w:val="24"/>
        </w:rPr>
        <w:t xml:space="preserve">rmat, </w:t>
      </w:r>
      <w:r w:rsidRPr="00B742E1">
        <w:rPr>
          <w:rFonts w:cs="Times New Roman"/>
          <w:color w:val="auto"/>
          <w:szCs w:val="24"/>
        </w:rPr>
        <w:t>conceptual</w:t>
      </w:r>
      <w:r w:rsidR="00B742E1">
        <w:rPr>
          <w:rFonts w:cs="Times New Roman"/>
          <w:color w:val="auto"/>
          <w:szCs w:val="24"/>
        </w:rPr>
        <w:t xml:space="preserve"> </w:t>
      </w:r>
      <w:r w:rsidRPr="00B742E1">
        <w:rPr>
          <w:rFonts w:cs="Times New Roman"/>
          <w:color w:val="auto"/>
          <w:szCs w:val="24"/>
        </w:rPr>
        <w:t>questions taken from lecture</w:t>
      </w:r>
      <w:r w:rsidR="002C17F9">
        <w:rPr>
          <w:rFonts w:cs="Times New Roman"/>
          <w:color w:val="auto"/>
          <w:szCs w:val="24"/>
        </w:rPr>
        <w:t xml:space="preserve">s, required course textbook and </w:t>
      </w:r>
      <w:r w:rsidRPr="00B742E1">
        <w:rPr>
          <w:rFonts w:cs="Times New Roman"/>
          <w:color w:val="auto"/>
          <w:szCs w:val="24"/>
        </w:rPr>
        <w:t>other course resource material(s)</w:t>
      </w:r>
      <w:proofErr w:type="gramEnd"/>
      <w:r w:rsidRPr="00B742E1">
        <w:rPr>
          <w:rFonts w:cs="Times New Roman"/>
          <w:color w:val="auto"/>
          <w:szCs w:val="24"/>
        </w:rPr>
        <w:t>.</w:t>
      </w:r>
    </w:p>
    <w:p w14:paraId="6036B897" w14:textId="517DD41E" w:rsidR="00F4574E" w:rsidRDefault="00F4574E" w:rsidP="00F4574E">
      <w:pPr>
        <w:autoSpaceDE w:val="0"/>
        <w:autoSpaceDN w:val="0"/>
        <w:adjustRightInd w:val="0"/>
        <w:spacing w:line="360" w:lineRule="auto"/>
        <w:ind w:firstLine="0"/>
        <w:jc w:val="left"/>
        <w:rPr>
          <w:rFonts w:cs="Times New Roman"/>
          <w:color w:val="auto"/>
          <w:szCs w:val="24"/>
        </w:rPr>
      </w:pPr>
      <w:r w:rsidRPr="00F4574E">
        <w:rPr>
          <w:rFonts w:cs="Times New Roman"/>
          <w:b/>
          <w:bCs/>
          <w:color w:val="auto"/>
          <w:sz w:val="28"/>
          <w:szCs w:val="28"/>
        </w:rPr>
        <w:t>In</w:t>
      </w:r>
      <w:r w:rsidRPr="00F4574E">
        <w:rPr>
          <w:rFonts w:cs="Times New Roman"/>
          <w:b/>
          <w:bCs/>
          <w:color w:val="auto"/>
          <w:sz w:val="28"/>
          <w:szCs w:val="28"/>
        </w:rPr>
        <w:t>-Class Final Exam</w:t>
      </w:r>
      <w:r w:rsidRPr="00F4574E">
        <w:rPr>
          <w:rFonts w:cs="Times New Roman"/>
          <w:b/>
          <w:bCs/>
          <w:color w:val="auto"/>
          <w:sz w:val="28"/>
          <w:szCs w:val="28"/>
        </w:rPr>
        <w:t>:</w:t>
      </w:r>
      <w:r w:rsidRPr="00F4574E">
        <w:rPr>
          <w:rFonts w:cs="Times New Roman"/>
          <w:color w:val="auto"/>
          <w:sz w:val="28"/>
          <w:szCs w:val="28"/>
        </w:rPr>
        <w:t xml:space="preserve">  </w:t>
      </w:r>
      <w:r w:rsidRPr="00F4574E">
        <w:rPr>
          <w:rFonts w:cs="Times New Roman"/>
          <w:color w:val="auto"/>
          <w:szCs w:val="24"/>
        </w:rPr>
        <w:t>The date of the in-c</w:t>
      </w:r>
      <w:r>
        <w:rPr>
          <w:rFonts w:cs="Times New Roman"/>
          <w:color w:val="auto"/>
          <w:szCs w:val="24"/>
        </w:rPr>
        <w:t xml:space="preserve">lass final exam </w:t>
      </w:r>
      <w:proofErr w:type="gramStart"/>
      <w:r>
        <w:rPr>
          <w:rFonts w:cs="Times New Roman"/>
          <w:color w:val="auto"/>
          <w:szCs w:val="24"/>
        </w:rPr>
        <w:t>will be announced</w:t>
      </w:r>
      <w:proofErr w:type="gramEnd"/>
      <w:r>
        <w:rPr>
          <w:rFonts w:cs="Times New Roman"/>
          <w:color w:val="auto"/>
          <w:szCs w:val="24"/>
        </w:rPr>
        <w:t xml:space="preserve"> later.</w:t>
      </w:r>
      <w:r w:rsidRPr="00F4574E">
        <w:rPr>
          <w:rFonts w:cs="Times New Roman"/>
          <w:color w:val="auto"/>
          <w:szCs w:val="24"/>
        </w:rPr>
        <w:t xml:space="preserve"> Unlike t</w:t>
      </w:r>
      <w:r>
        <w:rPr>
          <w:rFonts w:cs="Times New Roman"/>
          <w:color w:val="auto"/>
          <w:szCs w:val="24"/>
        </w:rPr>
        <w:t>he midterm exam, you will have 2</w:t>
      </w:r>
      <w:r w:rsidRPr="00F4574E">
        <w:rPr>
          <w:rFonts w:cs="Times New Roman"/>
          <w:color w:val="auto"/>
          <w:szCs w:val="24"/>
        </w:rPr>
        <w:t xml:space="preserve"> hours to com</w:t>
      </w:r>
      <w:r>
        <w:rPr>
          <w:rFonts w:cs="Times New Roman"/>
          <w:color w:val="auto"/>
          <w:szCs w:val="24"/>
        </w:rPr>
        <w:t xml:space="preserve">plete the in-class final exam. </w:t>
      </w:r>
      <w:r w:rsidRPr="00F4574E">
        <w:rPr>
          <w:rFonts w:cs="Times New Roman"/>
          <w:color w:val="auto"/>
          <w:szCs w:val="24"/>
        </w:rPr>
        <w:t>The in-class final exam will cover all materia</w:t>
      </w:r>
      <w:r>
        <w:rPr>
          <w:rFonts w:cs="Times New Roman"/>
          <w:color w:val="auto"/>
          <w:szCs w:val="24"/>
        </w:rPr>
        <w:t xml:space="preserve">l discussed during the course. </w:t>
      </w:r>
      <w:r w:rsidRPr="00F4574E">
        <w:rPr>
          <w:rFonts w:cs="Times New Roman"/>
          <w:color w:val="auto"/>
          <w:szCs w:val="24"/>
        </w:rPr>
        <w:t xml:space="preserve">Students </w:t>
      </w:r>
      <w:proofErr w:type="gramStart"/>
      <w:r w:rsidRPr="00F4574E">
        <w:rPr>
          <w:rFonts w:cs="Times New Roman"/>
          <w:color w:val="auto"/>
          <w:szCs w:val="24"/>
        </w:rPr>
        <w:t>are expected</w:t>
      </w:r>
      <w:proofErr w:type="gramEnd"/>
      <w:r w:rsidRPr="00F4574E">
        <w:rPr>
          <w:rFonts w:cs="Times New Roman"/>
          <w:color w:val="auto"/>
          <w:szCs w:val="24"/>
        </w:rPr>
        <w:t xml:space="preserve"> to demonstrate a mastery of all major environmental chemistry concepts introduced during this course.  </w:t>
      </w:r>
    </w:p>
    <w:p w14:paraId="428EAAE5" w14:textId="0A0DC999" w:rsidR="00753C6D" w:rsidRDefault="00753C6D" w:rsidP="00F4574E">
      <w:pPr>
        <w:autoSpaceDE w:val="0"/>
        <w:autoSpaceDN w:val="0"/>
        <w:adjustRightInd w:val="0"/>
        <w:spacing w:line="360" w:lineRule="auto"/>
        <w:ind w:firstLine="0"/>
        <w:jc w:val="left"/>
        <w:rPr>
          <w:rFonts w:cs="Times New Roman"/>
          <w:color w:val="auto"/>
          <w:szCs w:val="24"/>
        </w:rPr>
      </w:pPr>
      <w:r w:rsidRPr="00F4574E">
        <w:rPr>
          <w:b/>
          <w:bCs/>
          <w:color w:val="262626"/>
          <w:sz w:val="28"/>
          <w:szCs w:val="24"/>
        </w:rPr>
        <w:t>The class project</w:t>
      </w:r>
      <w:r w:rsidRPr="00F4574E">
        <w:rPr>
          <w:color w:val="262626"/>
          <w:sz w:val="28"/>
          <w:szCs w:val="24"/>
        </w:rPr>
        <w:t xml:space="preserve"> </w:t>
      </w:r>
      <w:r>
        <w:rPr>
          <w:color w:val="262626"/>
        </w:rPr>
        <w:t>makes up 1</w:t>
      </w:r>
      <w:r>
        <w:rPr>
          <w:color w:val="262626"/>
        </w:rPr>
        <w:t>0% of yo</w:t>
      </w:r>
      <w:r w:rsidR="001D6FC4">
        <w:rPr>
          <w:color w:val="262626"/>
        </w:rPr>
        <w:t>ur grade</w:t>
      </w:r>
      <w:r w:rsidR="001D6FC4" w:rsidRPr="001D6FC4">
        <w:rPr>
          <w:rFonts w:cs="Times New Roman"/>
          <w:color w:val="auto"/>
          <w:szCs w:val="24"/>
        </w:rPr>
        <w:t>:  This is a two-part assignment. First, you will provide a written report that summarizes the sources, transport, and fates (including chemical reactions) of single pollutant (either organic or metal) relea</w:t>
      </w:r>
      <w:r w:rsidR="00F4574E">
        <w:rPr>
          <w:rFonts w:cs="Times New Roman"/>
          <w:color w:val="auto"/>
          <w:szCs w:val="24"/>
        </w:rPr>
        <w:t>sed into our houses</w:t>
      </w:r>
      <w:r w:rsidR="001D6FC4" w:rsidRPr="001D6FC4">
        <w:rPr>
          <w:rFonts w:cs="Times New Roman"/>
          <w:color w:val="auto"/>
          <w:szCs w:val="24"/>
        </w:rPr>
        <w:t xml:space="preserve">. The second part of this assignment will require a formal presentation of the written report during the final week of class. Students </w:t>
      </w:r>
      <w:proofErr w:type="gramStart"/>
      <w:r w:rsidR="001D6FC4" w:rsidRPr="001D6FC4">
        <w:rPr>
          <w:rFonts w:cs="Times New Roman"/>
          <w:color w:val="auto"/>
          <w:szCs w:val="24"/>
        </w:rPr>
        <w:t>will be given</w:t>
      </w:r>
      <w:proofErr w:type="gramEnd"/>
      <w:r w:rsidR="001D6FC4" w:rsidRPr="001D6FC4">
        <w:rPr>
          <w:rFonts w:cs="Times New Roman"/>
          <w:color w:val="auto"/>
          <w:szCs w:val="24"/>
        </w:rPr>
        <w:t xml:space="preserve"> 10 minutes for their presentation, with an additional 5 minutes for questions/discussion. Details of the expectations for the </w:t>
      </w:r>
      <w:r w:rsidR="00F4574E">
        <w:rPr>
          <w:rFonts w:cs="Times New Roman"/>
          <w:color w:val="auto"/>
          <w:szCs w:val="24"/>
        </w:rPr>
        <w:t xml:space="preserve">report and the </w:t>
      </w:r>
      <w:r w:rsidR="001D6FC4" w:rsidRPr="001D6FC4">
        <w:rPr>
          <w:rFonts w:cs="Times New Roman"/>
          <w:color w:val="auto"/>
          <w:szCs w:val="24"/>
        </w:rPr>
        <w:t xml:space="preserve">presentation </w:t>
      </w:r>
      <w:proofErr w:type="gramStart"/>
      <w:r w:rsidR="001D6FC4" w:rsidRPr="001D6FC4">
        <w:rPr>
          <w:rFonts w:cs="Times New Roman"/>
          <w:color w:val="auto"/>
          <w:szCs w:val="24"/>
        </w:rPr>
        <w:t>will</w:t>
      </w:r>
      <w:r w:rsidR="00F4574E">
        <w:rPr>
          <w:rFonts w:cs="Times New Roman"/>
          <w:color w:val="auto"/>
          <w:szCs w:val="24"/>
        </w:rPr>
        <w:t xml:space="preserve"> be discussed</w:t>
      </w:r>
      <w:proofErr w:type="gramEnd"/>
      <w:r w:rsidR="00F4574E">
        <w:rPr>
          <w:rFonts w:cs="Times New Roman"/>
          <w:color w:val="auto"/>
          <w:szCs w:val="24"/>
        </w:rPr>
        <w:t xml:space="preserve"> in the first class</w:t>
      </w:r>
      <w:r w:rsidR="001D6FC4" w:rsidRPr="001D6FC4">
        <w:rPr>
          <w:rFonts w:cs="Times New Roman"/>
          <w:color w:val="auto"/>
          <w:szCs w:val="24"/>
        </w:rPr>
        <w:t>.</w:t>
      </w:r>
    </w:p>
    <w:p w14:paraId="4DFBA2D6" w14:textId="77777777" w:rsidR="00F4574E" w:rsidRDefault="00F4574E" w:rsidP="00F4574E">
      <w:pPr>
        <w:autoSpaceDE w:val="0"/>
        <w:autoSpaceDN w:val="0"/>
        <w:adjustRightInd w:val="0"/>
        <w:spacing w:line="360" w:lineRule="auto"/>
        <w:ind w:firstLine="0"/>
        <w:jc w:val="left"/>
        <w:rPr>
          <w:rFonts w:cs="Times New Roman"/>
          <w:color w:val="auto"/>
          <w:szCs w:val="24"/>
        </w:rPr>
      </w:pPr>
    </w:p>
    <w:p w14:paraId="2C4F4CFB" w14:textId="79490190" w:rsidR="00B742E1" w:rsidRDefault="00B742E1" w:rsidP="00B742E1">
      <w:pPr>
        <w:autoSpaceDE w:val="0"/>
        <w:autoSpaceDN w:val="0"/>
        <w:adjustRightInd w:val="0"/>
        <w:spacing w:line="360" w:lineRule="auto"/>
        <w:ind w:firstLine="0"/>
        <w:jc w:val="left"/>
        <w:rPr>
          <w:rFonts w:cs="Times New Roman"/>
          <w:color w:val="auto"/>
          <w:szCs w:val="24"/>
        </w:rPr>
      </w:pPr>
    </w:p>
    <w:p w14:paraId="640310A5" w14:textId="5FD3DEE3" w:rsidR="00B742E1" w:rsidRPr="005046A1" w:rsidRDefault="00B742E1" w:rsidP="00B742E1">
      <w:pPr>
        <w:autoSpaceDE w:val="0"/>
        <w:autoSpaceDN w:val="0"/>
        <w:adjustRightInd w:val="0"/>
        <w:spacing w:line="360" w:lineRule="auto"/>
        <w:ind w:firstLine="0"/>
        <w:jc w:val="left"/>
        <w:rPr>
          <w:rFonts w:asciiTheme="majorBidi" w:hAnsiTheme="majorBidi" w:cstheme="majorBidi"/>
          <w:b/>
          <w:bCs/>
          <w:color w:val="auto"/>
          <w:sz w:val="28"/>
          <w:szCs w:val="28"/>
        </w:rPr>
      </w:pPr>
      <w:r w:rsidRPr="005046A1">
        <w:rPr>
          <w:rFonts w:asciiTheme="majorBidi" w:hAnsiTheme="majorBidi" w:cstheme="majorBidi"/>
          <w:b/>
          <w:bCs/>
          <w:color w:val="auto"/>
          <w:sz w:val="28"/>
          <w:szCs w:val="28"/>
        </w:rPr>
        <w:lastRenderedPageBreak/>
        <w:t>Course Grading</w:t>
      </w:r>
    </w:p>
    <w:tbl>
      <w:tblPr>
        <w:tblW w:w="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800"/>
      </w:tblGrid>
      <w:tr w:rsidR="005046A1" w:rsidRPr="00470372" w14:paraId="0F759478" w14:textId="77777777" w:rsidTr="00655E90">
        <w:trPr>
          <w:cantSplit/>
          <w:jc w:val="center"/>
        </w:trPr>
        <w:tc>
          <w:tcPr>
            <w:tcW w:w="5827" w:type="dxa"/>
            <w:gridSpan w:val="2"/>
          </w:tcPr>
          <w:p w14:paraId="0254E380" w14:textId="07A46C1F" w:rsidR="005046A1" w:rsidRPr="00B37AF3" w:rsidRDefault="005046A1" w:rsidP="005046A1">
            <w:pPr>
              <w:spacing w:line="360" w:lineRule="auto"/>
              <w:contextualSpacing/>
              <w:jc w:val="center"/>
              <w:rPr>
                <w:b/>
                <w:bCs/>
              </w:rPr>
            </w:pPr>
            <w:r>
              <w:rPr>
                <w:b/>
                <w:bCs/>
              </w:rPr>
              <w:t>Grades</w:t>
            </w:r>
          </w:p>
        </w:tc>
      </w:tr>
      <w:tr w:rsidR="0050643F" w:rsidRPr="00470372" w14:paraId="592468FF" w14:textId="77777777" w:rsidTr="00655E90">
        <w:trPr>
          <w:cantSplit/>
          <w:jc w:val="center"/>
        </w:trPr>
        <w:tc>
          <w:tcPr>
            <w:tcW w:w="4027" w:type="dxa"/>
          </w:tcPr>
          <w:p w14:paraId="2CCD8A00" w14:textId="4EC477B9" w:rsidR="0050643F" w:rsidRPr="0007786C" w:rsidRDefault="005046A1" w:rsidP="002C6043">
            <w:pPr>
              <w:spacing w:line="360" w:lineRule="auto"/>
              <w:ind w:firstLine="0"/>
              <w:jc w:val="both"/>
              <w:rPr>
                <w:sz w:val="22"/>
              </w:rPr>
            </w:pPr>
            <w:r>
              <w:rPr>
                <w:sz w:val="22"/>
              </w:rPr>
              <w:t>1</w:t>
            </w:r>
            <w:r w:rsidRPr="005046A1">
              <w:rPr>
                <w:sz w:val="22"/>
                <w:vertAlign w:val="superscript"/>
              </w:rPr>
              <w:t>st</w:t>
            </w:r>
            <w:r>
              <w:rPr>
                <w:sz w:val="22"/>
              </w:rPr>
              <w:t xml:space="preserve"> </w:t>
            </w:r>
            <w:r w:rsidR="0050643F">
              <w:rPr>
                <w:sz w:val="22"/>
              </w:rPr>
              <w:t>Midterm</w:t>
            </w:r>
            <w:r w:rsidR="001D6FC4">
              <w:rPr>
                <w:sz w:val="22"/>
              </w:rPr>
              <w:t xml:space="preserve"> exam</w:t>
            </w:r>
          </w:p>
        </w:tc>
        <w:tc>
          <w:tcPr>
            <w:tcW w:w="1800" w:type="dxa"/>
          </w:tcPr>
          <w:p w14:paraId="6433E3A3" w14:textId="4B031DAD" w:rsidR="0050643F" w:rsidRPr="0007786C" w:rsidRDefault="0050643F" w:rsidP="002C6043">
            <w:pPr>
              <w:spacing w:line="360" w:lineRule="auto"/>
              <w:jc w:val="center"/>
              <w:rPr>
                <w:sz w:val="22"/>
              </w:rPr>
            </w:pPr>
            <w:r w:rsidRPr="0007786C">
              <w:rPr>
                <w:sz w:val="22"/>
              </w:rPr>
              <w:t>1</w:t>
            </w:r>
            <w:r>
              <w:rPr>
                <w:sz w:val="22"/>
              </w:rPr>
              <w:t>0</w:t>
            </w:r>
          </w:p>
        </w:tc>
      </w:tr>
      <w:tr w:rsidR="0050643F" w:rsidRPr="00470372" w14:paraId="1109DE5B" w14:textId="77777777" w:rsidTr="00655E90">
        <w:trPr>
          <w:cantSplit/>
          <w:jc w:val="center"/>
        </w:trPr>
        <w:tc>
          <w:tcPr>
            <w:tcW w:w="4027" w:type="dxa"/>
          </w:tcPr>
          <w:p w14:paraId="64DCED4E" w14:textId="11ADB37E" w:rsidR="0050643F" w:rsidRPr="0007786C" w:rsidRDefault="005046A1" w:rsidP="002C6043">
            <w:pPr>
              <w:spacing w:line="360" w:lineRule="auto"/>
              <w:ind w:firstLine="0"/>
              <w:jc w:val="both"/>
              <w:rPr>
                <w:sz w:val="22"/>
              </w:rPr>
            </w:pPr>
            <w:r>
              <w:rPr>
                <w:sz w:val="22"/>
              </w:rPr>
              <w:t>2</w:t>
            </w:r>
            <w:r w:rsidRPr="005046A1">
              <w:rPr>
                <w:sz w:val="22"/>
                <w:vertAlign w:val="superscript"/>
              </w:rPr>
              <w:t>nd</w:t>
            </w:r>
            <w:r>
              <w:rPr>
                <w:sz w:val="22"/>
              </w:rPr>
              <w:t xml:space="preserve"> </w:t>
            </w:r>
            <w:r w:rsidR="0050643F">
              <w:rPr>
                <w:sz w:val="22"/>
              </w:rPr>
              <w:t>Midterm</w:t>
            </w:r>
            <w:r w:rsidR="001D6FC4">
              <w:rPr>
                <w:sz w:val="22"/>
              </w:rPr>
              <w:t xml:space="preserve"> exam</w:t>
            </w:r>
          </w:p>
        </w:tc>
        <w:tc>
          <w:tcPr>
            <w:tcW w:w="1800" w:type="dxa"/>
          </w:tcPr>
          <w:p w14:paraId="0A88AE0B" w14:textId="1CA3FDC8" w:rsidR="0050643F" w:rsidRPr="0007786C" w:rsidRDefault="0050643F" w:rsidP="002C6043">
            <w:pPr>
              <w:spacing w:line="360" w:lineRule="auto"/>
              <w:jc w:val="center"/>
              <w:rPr>
                <w:sz w:val="22"/>
              </w:rPr>
            </w:pPr>
            <w:r>
              <w:rPr>
                <w:sz w:val="22"/>
              </w:rPr>
              <w:t>10</w:t>
            </w:r>
          </w:p>
        </w:tc>
      </w:tr>
      <w:tr w:rsidR="0050643F" w:rsidRPr="00470372" w14:paraId="10E15E0A" w14:textId="77777777" w:rsidTr="00655E90">
        <w:trPr>
          <w:cantSplit/>
          <w:jc w:val="center"/>
        </w:trPr>
        <w:tc>
          <w:tcPr>
            <w:tcW w:w="4027" w:type="dxa"/>
          </w:tcPr>
          <w:p w14:paraId="42A400E1" w14:textId="62AA4144" w:rsidR="0050643F" w:rsidRPr="0007786C" w:rsidRDefault="0050643F" w:rsidP="002C6043">
            <w:pPr>
              <w:spacing w:line="360" w:lineRule="auto"/>
              <w:ind w:firstLine="0"/>
              <w:jc w:val="both"/>
              <w:rPr>
                <w:sz w:val="22"/>
              </w:rPr>
            </w:pPr>
            <w:r>
              <w:rPr>
                <w:sz w:val="22"/>
              </w:rPr>
              <w:t>Project</w:t>
            </w:r>
          </w:p>
        </w:tc>
        <w:tc>
          <w:tcPr>
            <w:tcW w:w="1800" w:type="dxa"/>
          </w:tcPr>
          <w:p w14:paraId="28C29DF1" w14:textId="04141821" w:rsidR="0050643F" w:rsidRPr="0007786C" w:rsidRDefault="0050643F" w:rsidP="002C6043">
            <w:pPr>
              <w:spacing w:line="360" w:lineRule="auto"/>
              <w:jc w:val="center"/>
              <w:rPr>
                <w:sz w:val="22"/>
              </w:rPr>
            </w:pPr>
            <w:r>
              <w:rPr>
                <w:sz w:val="22"/>
              </w:rPr>
              <w:t>10</w:t>
            </w:r>
          </w:p>
        </w:tc>
      </w:tr>
      <w:tr w:rsidR="0050643F" w:rsidRPr="00470372" w14:paraId="235F5930" w14:textId="77777777" w:rsidTr="00655E90">
        <w:trPr>
          <w:cantSplit/>
          <w:jc w:val="center"/>
        </w:trPr>
        <w:tc>
          <w:tcPr>
            <w:tcW w:w="4027" w:type="dxa"/>
          </w:tcPr>
          <w:p w14:paraId="30E164F3" w14:textId="530345C6" w:rsidR="0050643F" w:rsidRPr="0007786C" w:rsidRDefault="00655E90" w:rsidP="002C6043">
            <w:pPr>
              <w:spacing w:line="360" w:lineRule="auto"/>
              <w:ind w:firstLine="0"/>
              <w:jc w:val="both"/>
              <w:rPr>
                <w:sz w:val="22"/>
              </w:rPr>
            </w:pPr>
            <w:r>
              <w:rPr>
                <w:sz w:val="22"/>
              </w:rPr>
              <w:t>Practical</w:t>
            </w:r>
          </w:p>
        </w:tc>
        <w:tc>
          <w:tcPr>
            <w:tcW w:w="1800" w:type="dxa"/>
          </w:tcPr>
          <w:p w14:paraId="51EA8469" w14:textId="58A8DCFC" w:rsidR="0050643F" w:rsidRPr="0007786C" w:rsidRDefault="0050643F" w:rsidP="002C6043">
            <w:pPr>
              <w:spacing w:line="360" w:lineRule="auto"/>
              <w:jc w:val="center"/>
              <w:rPr>
                <w:sz w:val="22"/>
              </w:rPr>
            </w:pPr>
            <w:r>
              <w:rPr>
                <w:sz w:val="22"/>
              </w:rPr>
              <w:t>30</w:t>
            </w:r>
          </w:p>
        </w:tc>
      </w:tr>
      <w:tr w:rsidR="0050643F" w:rsidRPr="00470372" w14:paraId="4498DAA1" w14:textId="77777777" w:rsidTr="00655E90">
        <w:trPr>
          <w:cantSplit/>
          <w:trHeight w:val="332"/>
          <w:jc w:val="center"/>
        </w:trPr>
        <w:tc>
          <w:tcPr>
            <w:tcW w:w="4027" w:type="dxa"/>
          </w:tcPr>
          <w:p w14:paraId="1BED3EDC" w14:textId="574239BF" w:rsidR="0050643F" w:rsidRPr="0007786C" w:rsidRDefault="001D6FC4" w:rsidP="002C6043">
            <w:pPr>
              <w:spacing w:line="360" w:lineRule="auto"/>
              <w:ind w:firstLine="0"/>
              <w:jc w:val="both"/>
              <w:rPr>
                <w:sz w:val="22"/>
              </w:rPr>
            </w:pPr>
            <w:r>
              <w:rPr>
                <w:sz w:val="22"/>
              </w:rPr>
              <w:t xml:space="preserve">In-class </w:t>
            </w:r>
            <w:r w:rsidR="0050643F">
              <w:rPr>
                <w:sz w:val="22"/>
              </w:rPr>
              <w:t>Final exam</w:t>
            </w:r>
            <w:r>
              <w:rPr>
                <w:sz w:val="22"/>
              </w:rPr>
              <w:t xml:space="preserve"> (cumulative)</w:t>
            </w:r>
          </w:p>
        </w:tc>
        <w:tc>
          <w:tcPr>
            <w:tcW w:w="1800" w:type="dxa"/>
          </w:tcPr>
          <w:p w14:paraId="77914F24" w14:textId="2E5C84E5" w:rsidR="0050643F" w:rsidRPr="0007786C" w:rsidRDefault="0050643F" w:rsidP="002C6043">
            <w:pPr>
              <w:spacing w:line="360" w:lineRule="auto"/>
              <w:jc w:val="center"/>
              <w:rPr>
                <w:sz w:val="22"/>
              </w:rPr>
            </w:pPr>
            <w:r>
              <w:rPr>
                <w:sz w:val="22"/>
              </w:rPr>
              <w:t>40</w:t>
            </w:r>
          </w:p>
        </w:tc>
      </w:tr>
      <w:tr w:rsidR="0050643F" w:rsidRPr="00470372" w14:paraId="1B8F765E" w14:textId="77777777" w:rsidTr="00655E90">
        <w:trPr>
          <w:cantSplit/>
          <w:trHeight w:val="260"/>
          <w:jc w:val="center"/>
        </w:trPr>
        <w:tc>
          <w:tcPr>
            <w:tcW w:w="4027" w:type="dxa"/>
          </w:tcPr>
          <w:p w14:paraId="1B85A648" w14:textId="77777777" w:rsidR="0050643F" w:rsidRPr="0007786C" w:rsidRDefault="0050643F" w:rsidP="002C6043">
            <w:pPr>
              <w:spacing w:line="360" w:lineRule="auto"/>
              <w:ind w:firstLine="0"/>
              <w:contextualSpacing/>
              <w:rPr>
                <w:b/>
                <w:bCs/>
                <w:sz w:val="22"/>
              </w:rPr>
            </w:pPr>
            <w:r w:rsidRPr="0007786C">
              <w:rPr>
                <w:b/>
                <w:bCs/>
                <w:sz w:val="22"/>
              </w:rPr>
              <w:t>Total</w:t>
            </w:r>
          </w:p>
        </w:tc>
        <w:tc>
          <w:tcPr>
            <w:tcW w:w="1800" w:type="dxa"/>
          </w:tcPr>
          <w:p w14:paraId="7148E627" w14:textId="24225D1A" w:rsidR="0050643F" w:rsidRPr="0007786C" w:rsidRDefault="0050643F" w:rsidP="002C6043">
            <w:pPr>
              <w:spacing w:line="360" w:lineRule="auto"/>
              <w:contextualSpacing/>
              <w:jc w:val="center"/>
              <w:rPr>
                <w:b/>
                <w:bCs/>
                <w:sz w:val="22"/>
              </w:rPr>
            </w:pPr>
            <w:r>
              <w:rPr>
                <w:b/>
                <w:bCs/>
                <w:sz w:val="22"/>
              </w:rPr>
              <w:t>100</w:t>
            </w:r>
          </w:p>
        </w:tc>
      </w:tr>
    </w:tbl>
    <w:p w14:paraId="5E1A8FB1" w14:textId="39282B71" w:rsidR="00CD5FB6" w:rsidRDefault="00CD5FB6" w:rsidP="00B742E1">
      <w:pPr>
        <w:autoSpaceDE w:val="0"/>
        <w:autoSpaceDN w:val="0"/>
        <w:adjustRightInd w:val="0"/>
        <w:spacing w:line="360" w:lineRule="auto"/>
        <w:ind w:firstLine="0"/>
        <w:jc w:val="left"/>
        <w:rPr>
          <w:rFonts w:cs="Times New Roman"/>
          <w:color w:val="auto"/>
          <w:szCs w:val="24"/>
        </w:rPr>
      </w:pPr>
    </w:p>
    <w:p w14:paraId="551764A1" w14:textId="77777777" w:rsidR="00753C6D" w:rsidRDefault="00753C6D" w:rsidP="00B742E1">
      <w:pPr>
        <w:autoSpaceDE w:val="0"/>
        <w:autoSpaceDN w:val="0"/>
        <w:adjustRightInd w:val="0"/>
        <w:spacing w:line="360" w:lineRule="auto"/>
        <w:ind w:firstLine="0"/>
        <w:jc w:val="left"/>
        <w:rPr>
          <w:rFonts w:cs="Times New Roman"/>
          <w:color w:val="auto"/>
          <w:szCs w:val="24"/>
        </w:rPr>
      </w:pPr>
    </w:p>
    <w:p w14:paraId="5FCA70D2" w14:textId="66F9DADB" w:rsidR="0050643F" w:rsidRPr="005046A1" w:rsidRDefault="0050643F" w:rsidP="005046A1">
      <w:pPr>
        <w:autoSpaceDE w:val="0"/>
        <w:autoSpaceDN w:val="0"/>
        <w:adjustRightInd w:val="0"/>
        <w:spacing w:line="360" w:lineRule="auto"/>
        <w:ind w:firstLine="0"/>
        <w:jc w:val="left"/>
        <w:rPr>
          <w:rFonts w:cs="Times New Roman"/>
          <w:b/>
          <w:bCs/>
          <w:i/>
          <w:iCs/>
          <w:color w:val="auto"/>
          <w:szCs w:val="24"/>
        </w:rPr>
      </w:pPr>
      <w:r w:rsidRPr="005046A1">
        <w:rPr>
          <w:rFonts w:cs="Times New Roman"/>
          <w:b/>
          <w:bCs/>
          <w:i/>
          <w:iCs/>
          <w:color w:val="auto"/>
          <w:szCs w:val="24"/>
        </w:rPr>
        <w:t>To Be Successful in CHEM 453</w:t>
      </w:r>
      <w:proofErr w:type="gramStart"/>
      <w:r w:rsidRPr="005046A1">
        <w:rPr>
          <w:rFonts w:cs="Times New Roman"/>
          <w:b/>
          <w:bCs/>
          <w:i/>
          <w:iCs/>
          <w:color w:val="auto"/>
          <w:szCs w:val="24"/>
        </w:rPr>
        <w:t>!!</w:t>
      </w:r>
      <w:proofErr w:type="gramEnd"/>
    </w:p>
    <w:p w14:paraId="745702F3" w14:textId="77777777" w:rsidR="0050643F" w:rsidRPr="005046A1" w:rsidRDefault="0050643F" w:rsidP="005046A1">
      <w:pPr>
        <w:autoSpaceDE w:val="0"/>
        <w:autoSpaceDN w:val="0"/>
        <w:adjustRightInd w:val="0"/>
        <w:spacing w:line="360" w:lineRule="auto"/>
        <w:ind w:firstLine="0"/>
        <w:jc w:val="left"/>
        <w:rPr>
          <w:rFonts w:cs="Times New Roman"/>
          <w:b/>
          <w:bCs/>
          <w:color w:val="auto"/>
          <w:szCs w:val="24"/>
        </w:rPr>
      </w:pPr>
      <w:r w:rsidRPr="005046A1">
        <w:rPr>
          <w:rFonts w:cs="Times New Roman"/>
          <w:b/>
          <w:bCs/>
          <w:color w:val="auto"/>
          <w:szCs w:val="24"/>
        </w:rPr>
        <w:t>Do not lobby/negotiate/petition for any of the above grades! This is based on the fact that</w:t>
      </w:r>
    </w:p>
    <w:p w14:paraId="49191C3D" w14:textId="77777777" w:rsidR="0050643F" w:rsidRPr="005046A1" w:rsidRDefault="0050643F" w:rsidP="005046A1">
      <w:pPr>
        <w:autoSpaceDE w:val="0"/>
        <w:autoSpaceDN w:val="0"/>
        <w:adjustRightInd w:val="0"/>
        <w:spacing w:line="360" w:lineRule="auto"/>
        <w:ind w:firstLine="0"/>
        <w:jc w:val="left"/>
        <w:rPr>
          <w:rFonts w:cs="Times New Roman"/>
          <w:b/>
          <w:bCs/>
          <w:color w:val="auto"/>
          <w:szCs w:val="24"/>
        </w:rPr>
      </w:pPr>
      <w:r w:rsidRPr="005046A1">
        <w:rPr>
          <w:rFonts w:cs="Times New Roman"/>
          <w:b/>
          <w:bCs/>
          <w:color w:val="auto"/>
          <w:szCs w:val="24"/>
        </w:rPr>
        <w:t>each course grade is based only on the accumulated grades obtained throughout the</w:t>
      </w:r>
    </w:p>
    <w:p w14:paraId="07076059" w14:textId="047F91A8" w:rsidR="0050643F" w:rsidRPr="005046A1" w:rsidRDefault="0050643F" w:rsidP="00BD695D">
      <w:pPr>
        <w:autoSpaceDE w:val="0"/>
        <w:autoSpaceDN w:val="0"/>
        <w:adjustRightInd w:val="0"/>
        <w:spacing w:line="360" w:lineRule="auto"/>
        <w:ind w:firstLine="0"/>
        <w:jc w:val="left"/>
        <w:rPr>
          <w:rFonts w:cs="Times New Roman"/>
          <w:b/>
          <w:bCs/>
          <w:color w:val="auto"/>
          <w:szCs w:val="24"/>
        </w:rPr>
      </w:pPr>
      <w:r w:rsidRPr="005046A1">
        <w:rPr>
          <w:rFonts w:cs="Times New Roman"/>
          <w:b/>
          <w:bCs/>
          <w:color w:val="auto"/>
          <w:szCs w:val="24"/>
        </w:rPr>
        <w:t>semester. T</w:t>
      </w:r>
      <w:r w:rsidR="00BD695D">
        <w:rPr>
          <w:rFonts w:cs="Times New Roman"/>
          <w:b/>
          <w:bCs/>
          <w:color w:val="auto"/>
          <w:szCs w:val="24"/>
        </w:rPr>
        <w:t xml:space="preserve">here are </w:t>
      </w:r>
      <w:r w:rsidRPr="005046A1">
        <w:rPr>
          <w:rFonts w:cs="Times New Roman"/>
          <w:b/>
          <w:bCs/>
          <w:color w:val="auto"/>
          <w:szCs w:val="24"/>
        </w:rPr>
        <w:t>extra or</w:t>
      </w:r>
      <w:r w:rsidR="00BD695D">
        <w:rPr>
          <w:rFonts w:cs="Times New Roman"/>
          <w:b/>
          <w:bCs/>
          <w:color w:val="auto"/>
          <w:szCs w:val="24"/>
        </w:rPr>
        <w:t xml:space="preserve"> </w:t>
      </w:r>
      <w:r w:rsidRPr="005046A1">
        <w:rPr>
          <w:rFonts w:cs="Times New Roman"/>
          <w:b/>
          <w:bCs/>
          <w:color w:val="auto"/>
          <w:szCs w:val="24"/>
        </w:rPr>
        <w:t>additional wo</w:t>
      </w:r>
      <w:r w:rsidR="00BD695D">
        <w:rPr>
          <w:rFonts w:cs="Times New Roman"/>
          <w:b/>
          <w:bCs/>
          <w:color w:val="auto"/>
          <w:szCs w:val="24"/>
        </w:rPr>
        <w:t>rk for this course through</w:t>
      </w:r>
      <w:r w:rsidRPr="005046A1">
        <w:rPr>
          <w:rFonts w:cs="Times New Roman"/>
          <w:b/>
          <w:bCs/>
          <w:color w:val="auto"/>
          <w:szCs w:val="24"/>
        </w:rPr>
        <w:t xml:space="preserve"> the semester.</w:t>
      </w:r>
    </w:p>
    <w:p w14:paraId="4107FD97"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 xml:space="preserve">However, students who attend classes and </w:t>
      </w:r>
      <w:r w:rsidRPr="005046A1">
        <w:rPr>
          <w:rFonts w:cs="Times New Roman"/>
          <w:b/>
          <w:bCs/>
          <w:i/>
          <w:iCs/>
          <w:color w:val="auto"/>
          <w:szCs w:val="24"/>
        </w:rPr>
        <w:t xml:space="preserve">work </w:t>
      </w:r>
      <w:r w:rsidRPr="005046A1">
        <w:rPr>
          <w:rFonts w:cs="Times New Roman"/>
          <w:b/>
          <w:bCs/>
          <w:color w:val="auto"/>
          <w:szCs w:val="24"/>
        </w:rPr>
        <w:t>consistently from the first day</w:t>
      </w:r>
      <w:r w:rsidRPr="005046A1">
        <w:rPr>
          <w:rFonts w:cs="Times New Roman"/>
          <w:color w:val="auto"/>
          <w:szCs w:val="24"/>
        </w:rPr>
        <w:t>, usually have a</w:t>
      </w:r>
    </w:p>
    <w:p w14:paraId="6A9859BA"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higher success rate in the course. So, get to lectures early, concentrate, stay focused, and pay</w:t>
      </w:r>
    </w:p>
    <w:p w14:paraId="71B72689"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 xml:space="preserve">attention to the material being covered. It is therefore </w:t>
      </w:r>
      <w:r w:rsidRPr="005046A1">
        <w:rPr>
          <w:rFonts w:cs="Times New Roman"/>
          <w:b/>
          <w:bCs/>
          <w:color w:val="auto"/>
          <w:szCs w:val="24"/>
        </w:rPr>
        <w:t xml:space="preserve">strongly </w:t>
      </w:r>
      <w:r w:rsidRPr="005046A1">
        <w:rPr>
          <w:rFonts w:cs="Times New Roman"/>
          <w:color w:val="auto"/>
          <w:szCs w:val="24"/>
        </w:rPr>
        <w:t>recommended that all students</w:t>
      </w:r>
    </w:p>
    <w:p w14:paraId="1A4E3A2D"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 xml:space="preserve">attend all lectures!! Being regularly absent or a habitual </w:t>
      </w:r>
      <w:proofErr w:type="gramStart"/>
      <w:r w:rsidRPr="005046A1">
        <w:rPr>
          <w:rFonts w:cs="Times New Roman"/>
          <w:color w:val="auto"/>
          <w:szCs w:val="24"/>
        </w:rPr>
        <w:t>late-comer</w:t>
      </w:r>
      <w:proofErr w:type="gramEnd"/>
      <w:r w:rsidRPr="005046A1">
        <w:rPr>
          <w:rFonts w:cs="Times New Roman"/>
          <w:color w:val="auto"/>
          <w:szCs w:val="24"/>
        </w:rPr>
        <w:t xml:space="preserve"> is not conducive to being</w:t>
      </w:r>
    </w:p>
    <w:p w14:paraId="461A931C"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successful.</w:t>
      </w:r>
    </w:p>
    <w:p w14:paraId="17679017" w14:textId="6B0D799D" w:rsidR="0050643F" w:rsidRPr="005046A1" w:rsidRDefault="0050643F" w:rsidP="00BD695D">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 xml:space="preserve">Make the effort to </w:t>
      </w:r>
      <w:r w:rsidRPr="005046A1">
        <w:rPr>
          <w:rFonts w:cs="Times New Roman"/>
          <w:b/>
          <w:bCs/>
          <w:color w:val="auto"/>
          <w:szCs w:val="24"/>
        </w:rPr>
        <w:t xml:space="preserve">understand </w:t>
      </w:r>
      <w:r w:rsidRPr="005046A1">
        <w:rPr>
          <w:rFonts w:cs="Times New Roman"/>
          <w:color w:val="auto"/>
          <w:szCs w:val="24"/>
        </w:rPr>
        <w:t>the various concepts/</w:t>
      </w:r>
      <w:proofErr w:type="gramStart"/>
      <w:r w:rsidRPr="005046A1">
        <w:rPr>
          <w:rFonts w:cs="Times New Roman"/>
          <w:color w:val="auto"/>
          <w:szCs w:val="24"/>
        </w:rPr>
        <w:t>pri</w:t>
      </w:r>
      <w:r w:rsidR="00BD695D">
        <w:rPr>
          <w:rFonts w:cs="Times New Roman"/>
          <w:color w:val="auto"/>
          <w:szCs w:val="24"/>
        </w:rPr>
        <w:t>nciples</w:t>
      </w:r>
      <w:r w:rsidRPr="005046A1">
        <w:rPr>
          <w:rFonts w:cs="Times New Roman"/>
          <w:color w:val="auto"/>
          <w:szCs w:val="24"/>
        </w:rPr>
        <w:t xml:space="preserve"> which</w:t>
      </w:r>
      <w:proofErr w:type="gramEnd"/>
      <w:r w:rsidRPr="005046A1">
        <w:rPr>
          <w:rFonts w:cs="Times New Roman"/>
          <w:color w:val="auto"/>
          <w:szCs w:val="24"/>
        </w:rPr>
        <w:t xml:space="preserve"> are vital in learni</w:t>
      </w:r>
      <w:r w:rsidR="00BD695D">
        <w:rPr>
          <w:rFonts w:cs="Times New Roman"/>
          <w:color w:val="auto"/>
          <w:szCs w:val="24"/>
        </w:rPr>
        <w:t>ng chemistry.</w:t>
      </w:r>
      <w:r w:rsidRPr="005046A1">
        <w:rPr>
          <w:rFonts w:cs="Times New Roman"/>
          <w:color w:val="auto"/>
          <w:szCs w:val="24"/>
        </w:rPr>
        <w:t xml:space="preserve"> </w:t>
      </w:r>
      <w:r w:rsidRPr="005046A1">
        <w:rPr>
          <w:rFonts w:cs="Times New Roman"/>
          <w:b/>
          <w:bCs/>
          <w:color w:val="auto"/>
          <w:szCs w:val="24"/>
        </w:rPr>
        <w:t xml:space="preserve">Memorizing </w:t>
      </w:r>
      <w:r w:rsidRPr="005046A1">
        <w:rPr>
          <w:rFonts w:cs="Times New Roman"/>
          <w:color w:val="auto"/>
          <w:szCs w:val="24"/>
        </w:rPr>
        <w:t>is definitely not the solution!</w:t>
      </w:r>
    </w:p>
    <w:p w14:paraId="7B0F723B"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Review all required material early and often, before each lecture and after each lecture - from the</w:t>
      </w:r>
    </w:p>
    <w:p w14:paraId="1A9E4443"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very first lecture. Do not wait until the last few hours before a test to do the necessary revision.</w:t>
      </w:r>
    </w:p>
    <w:p w14:paraId="2C7158B5"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If needed, please obtain assistance ASAP</w:t>
      </w:r>
      <w:proofErr w:type="gramStart"/>
      <w:r w:rsidRPr="005046A1">
        <w:rPr>
          <w:rFonts w:cs="Times New Roman"/>
          <w:color w:val="auto"/>
          <w:szCs w:val="24"/>
        </w:rPr>
        <w:t>!!</w:t>
      </w:r>
      <w:proofErr w:type="gramEnd"/>
      <w:r w:rsidRPr="005046A1">
        <w:rPr>
          <w:rFonts w:cs="Times New Roman"/>
          <w:color w:val="auto"/>
          <w:szCs w:val="24"/>
        </w:rPr>
        <w:t xml:space="preserve"> Therefore, make use of any/or all University and</w:t>
      </w:r>
    </w:p>
    <w:p w14:paraId="1364E981" w14:textId="77777777" w:rsidR="0050643F" w:rsidRPr="005046A1" w:rsidRDefault="0050643F" w:rsidP="005046A1">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Departmental resources provided to enhance students’ success.</w:t>
      </w:r>
    </w:p>
    <w:p w14:paraId="64291E23" w14:textId="3ED3E7D2" w:rsidR="005C3961" w:rsidRPr="00BD695D" w:rsidRDefault="0050643F" w:rsidP="00BD695D">
      <w:pPr>
        <w:autoSpaceDE w:val="0"/>
        <w:autoSpaceDN w:val="0"/>
        <w:adjustRightInd w:val="0"/>
        <w:spacing w:line="360" w:lineRule="auto"/>
        <w:ind w:firstLine="0"/>
        <w:jc w:val="left"/>
        <w:rPr>
          <w:rFonts w:cs="Times New Roman"/>
          <w:color w:val="auto"/>
          <w:szCs w:val="24"/>
        </w:rPr>
      </w:pPr>
      <w:r w:rsidRPr="005046A1">
        <w:rPr>
          <w:rFonts w:cs="Times New Roman"/>
          <w:color w:val="auto"/>
          <w:szCs w:val="24"/>
        </w:rPr>
        <w:t>Study/work groups, if utilized properly, may also prove helpful.</w:t>
      </w:r>
    </w:p>
    <w:sectPr w:rsidR="005C3961" w:rsidRPr="00BD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6D54"/>
    <w:multiLevelType w:val="hybridMultilevel"/>
    <w:tmpl w:val="07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CF"/>
    <w:rsid w:val="00145F3A"/>
    <w:rsid w:val="001736AE"/>
    <w:rsid w:val="001D6FC4"/>
    <w:rsid w:val="002C17F9"/>
    <w:rsid w:val="003A55D9"/>
    <w:rsid w:val="004214CF"/>
    <w:rsid w:val="004B4DA0"/>
    <w:rsid w:val="005046A1"/>
    <w:rsid w:val="0050643F"/>
    <w:rsid w:val="005C3961"/>
    <w:rsid w:val="00655E90"/>
    <w:rsid w:val="00747FFE"/>
    <w:rsid w:val="00753C6D"/>
    <w:rsid w:val="008D3F52"/>
    <w:rsid w:val="00AD3F62"/>
    <w:rsid w:val="00B742E1"/>
    <w:rsid w:val="00BD695D"/>
    <w:rsid w:val="00C045F7"/>
    <w:rsid w:val="00CD5FB6"/>
    <w:rsid w:val="00CE42C4"/>
    <w:rsid w:val="00D57C46"/>
    <w:rsid w:val="00F06908"/>
    <w:rsid w:val="00F26935"/>
    <w:rsid w:val="00F4574E"/>
    <w:rsid w:val="00F96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92E5"/>
  <w15:chartTrackingRefBased/>
  <w15:docId w15:val="{584BD0E0-522D-46B2-B0B9-B5450F87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46"/>
    <w:pPr>
      <w:spacing w:after="0" w:line="480" w:lineRule="auto"/>
      <w:ind w:firstLine="720"/>
      <w:jc w:val="lowKashida"/>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52"/>
    <w:pPr>
      <w:ind w:left="720"/>
      <w:contextualSpacing/>
    </w:pPr>
  </w:style>
  <w:style w:type="paragraph" w:styleId="Header">
    <w:name w:val="header"/>
    <w:basedOn w:val="Normal"/>
    <w:link w:val="HeaderChar"/>
    <w:rsid w:val="001736AE"/>
    <w:pPr>
      <w:tabs>
        <w:tab w:val="center" w:pos="4320"/>
        <w:tab w:val="right" w:pos="8640"/>
      </w:tabs>
      <w:spacing w:line="240" w:lineRule="auto"/>
      <w:ind w:firstLine="0"/>
      <w:jc w:val="left"/>
    </w:pPr>
    <w:rPr>
      <w:rFonts w:eastAsia="Times New Roman" w:cs="Times New Roman"/>
      <w:color w:val="auto"/>
      <w:szCs w:val="24"/>
    </w:rPr>
  </w:style>
  <w:style w:type="character" w:customStyle="1" w:styleId="HeaderChar">
    <w:name w:val="Header Char"/>
    <w:basedOn w:val="DefaultParagraphFont"/>
    <w:link w:val="Header"/>
    <w:rsid w:val="001736AE"/>
    <w:rPr>
      <w:rFonts w:ascii="Times New Roman" w:eastAsia="Times New Roman" w:hAnsi="Times New Roman" w:cs="Times New Roman"/>
      <w:sz w:val="24"/>
      <w:szCs w:val="24"/>
    </w:rPr>
  </w:style>
  <w:style w:type="table" w:styleId="TableGrid">
    <w:name w:val="Table Grid"/>
    <w:basedOn w:val="TableNormal"/>
    <w:uiPriority w:val="59"/>
    <w:rsid w:val="005C39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961"/>
    <w:pPr>
      <w:autoSpaceDE w:val="0"/>
      <w:autoSpaceDN w:val="0"/>
      <w:adjustRightInd w:val="0"/>
      <w:spacing w:after="0" w:line="240" w:lineRule="auto"/>
    </w:pPr>
    <w:rPr>
      <w:rFonts w:ascii="Courier New" w:eastAsia="Calibri"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Adibah</dc:creator>
  <cp:keywords/>
  <dc:description/>
  <cp:lastModifiedBy>Sultan Almutairi</cp:lastModifiedBy>
  <cp:revision>2</cp:revision>
  <dcterms:created xsi:type="dcterms:W3CDTF">2020-02-09T21:56:00Z</dcterms:created>
  <dcterms:modified xsi:type="dcterms:W3CDTF">2020-02-09T21:56:00Z</dcterms:modified>
</cp:coreProperties>
</file>