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DCD" w:rsidRPr="00210DCD" w:rsidRDefault="00210DCD" w:rsidP="00210DCD">
      <w:pPr>
        <w:pBdr>
          <w:bottom w:val="single" w:sz="6" w:space="0" w:color="EBD7CF"/>
        </w:pBdr>
        <w:spacing w:before="150" w:after="150" w:line="332" w:lineRule="atLeast"/>
        <w:outlineLvl w:val="1"/>
        <w:rPr>
          <w:rFonts w:ascii="Georgia" w:eastAsia="Times New Roman" w:hAnsi="Georgia" w:cs="Helvetica"/>
          <w:color w:val="AD5836"/>
          <w:sz w:val="33"/>
          <w:szCs w:val="33"/>
          <w:lang w:val="en"/>
        </w:rPr>
      </w:pPr>
      <w:r w:rsidRPr="00210DCD">
        <w:rPr>
          <w:rFonts w:ascii="Georgia" w:eastAsia="Times New Roman" w:hAnsi="Georgia" w:cs="Helvetica"/>
          <w:color w:val="AD5836"/>
          <w:sz w:val="33"/>
          <w:szCs w:val="33"/>
          <w:lang w:val="en"/>
        </w:rPr>
        <w:t>Making the switch to healthy eating</w:t>
      </w:r>
    </w:p>
    <w:p w:rsidR="00210DCD" w:rsidRPr="00210DCD" w:rsidRDefault="00210DCD" w:rsidP="00210DCD">
      <w:pPr>
        <w:spacing w:after="150" w:line="360" w:lineRule="atLeast"/>
        <w:rPr>
          <w:rFonts w:ascii="Helvetica" w:eastAsia="Times New Roman" w:hAnsi="Helvetica" w:cs="Helvetica"/>
          <w:color w:val="333333"/>
          <w:sz w:val="24"/>
          <w:szCs w:val="24"/>
          <w:lang w:val="en"/>
        </w:rPr>
      </w:pPr>
      <w:r w:rsidRPr="00210DCD">
        <w:rPr>
          <w:rFonts w:ascii="Helvetica" w:eastAsia="Times New Roman" w:hAnsi="Helvetica" w:cs="Helvetica"/>
          <w:color w:val="333333"/>
          <w:sz w:val="24"/>
          <w:szCs w:val="24"/>
          <w:lang w:val="en"/>
        </w:rPr>
        <w:t>Switching to a healthy diet doesn’t have to be an all or nothing proposition. You don’t have to be perfect, you don’t have to completely eliminate foods you enjoy, and you don’t have to change everything all at once—that usually only leads to cheating or giving up on your new eating plan.</w:t>
      </w:r>
    </w:p>
    <w:p w:rsidR="00210DCD" w:rsidRDefault="00210DCD" w:rsidP="00210DCD">
      <w:pPr>
        <w:spacing w:after="150" w:line="360" w:lineRule="atLeast"/>
        <w:rPr>
          <w:rFonts w:ascii="Helvetica" w:eastAsia="Times New Roman" w:hAnsi="Helvetica" w:cs="Helvetica"/>
          <w:color w:val="333333"/>
          <w:sz w:val="24"/>
          <w:szCs w:val="24"/>
          <w:rtl/>
          <w:lang w:val="en"/>
        </w:rPr>
      </w:pPr>
      <w:r w:rsidRPr="00210DCD">
        <w:rPr>
          <w:rFonts w:ascii="Helvetica" w:eastAsia="Times New Roman" w:hAnsi="Helvetica" w:cs="Helvetica"/>
          <w:color w:val="333333"/>
          <w:sz w:val="24"/>
          <w:szCs w:val="24"/>
          <w:lang w:val="en"/>
        </w:rPr>
        <w:t xml:space="preserve">To set yourself up for success, think about planning a healthy diet as a number of small, manageable steps—like adding a salad to your diet once a day—rather than one big drastic change. As your small changes become habit, you can continue to add </w:t>
      </w:r>
      <w:proofErr w:type="gramStart"/>
      <w:r w:rsidRPr="00210DCD">
        <w:rPr>
          <w:rFonts w:ascii="Helvetica" w:eastAsia="Times New Roman" w:hAnsi="Helvetica" w:cs="Helvetica"/>
          <w:color w:val="333333"/>
          <w:sz w:val="24"/>
          <w:szCs w:val="24"/>
          <w:lang w:val="en"/>
        </w:rPr>
        <w:t>more healthy</w:t>
      </w:r>
      <w:proofErr w:type="gramEnd"/>
      <w:r w:rsidRPr="00210DCD">
        <w:rPr>
          <w:rFonts w:ascii="Helvetica" w:eastAsia="Times New Roman" w:hAnsi="Helvetica" w:cs="Helvetica"/>
          <w:color w:val="333333"/>
          <w:sz w:val="24"/>
          <w:szCs w:val="24"/>
          <w:lang w:val="en"/>
        </w:rPr>
        <w:t xml:space="preserve"> choices</w:t>
      </w:r>
      <w:r>
        <w:rPr>
          <w:rFonts w:ascii="Helvetica" w:eastAsia="Times New Roman" w:hAnsi="Helvetica" w:cs="Helvetica"/>
          <w:color w:val="333333"/>
          <w:sz w:val="24"/>
          <w:szCs w:val="24"/>
          <w:lang w:val="en"/>
        </w:rPr>
        <w:t>.</w:t>
      </w:r>
    </w:p>
    <w:p w:rsidR="00641763" w:rsidRDefault="00641763" w:rsidP="00210DCD">
      <w:pPr>
        <w:pBdr>
          <w:bottom w:val="single" w:sz="12" w:space="1" w:color="auto"/>
        </w:pBdr>
        <w:spacing w:after="150" w:line="360" w:lineRule="atLeast"/>
        <w:rPr>
          <w:rFonts w:ascii="Helvetica" w:eastAsia="Times New Roman" w:hAnsi="Helvetica" w:cs="Helvetica"/>
          <w:color w:val="333333"/>
          <w:sz w:val="24"/>
          <w:szCs w:val="24"/>
          <w:rtl/>
          <w:lang w:val="en"/>
        </w:rPr>
      </w:pPr>
    </w:p>
    <w:p w:rsidR="00641763" w:rsidRDefault="00641763" w:rsidP="00210DCD">
      <w:pPr>
        <w:spacing w:after="150" w:line="360" w:lineRule="atLeast"/>
        <w:rPr>
          <w:rFonts w:ascii="Helvetica" w:eastAsia="Times New Roman" w:hAnsi="Helvetica" w:cs="Helvetica"/>
          <w:color w:val="333333"/>
          <w:sz w:val="24"/>
          <w:szCs w:val="24"/>
          <w:lang w:val="en"/>
        </w:rPr>
      </w:pPr>
      <w:bookmarkStart w:id="0" w:name="_GoBack"/>
      <w:bookmarkEnd w:id="0"/>
    </w:p>
    <w:p w:rsidR="00210DCD" w:rsidRDefault="00210DCD" w:rsidP="00210DCD">
      <w:pPr>
        <w:spacing w:after="150" w:line="360" w:lineRule="atLeast"/>
        <w:rPr>
          <w:rFonts w:ascii="Helvetica" w:eastAsia="Times New Roman" w:hAnsi="Helvetica" w:cs="Helvetica"/>
          <w:color w:val="333333"/>
          <w:sz w:val="24"/>
          <w:szCs w:val="24"/>
          <w:lang w:val="en"/>
        </w:rPr>
      </w:pPr>
    </w:p>
    <w:p w:rsidR="00210DCD" w:rsidRDefault="00210DCD" w:rsidP="00210DCD">
      <w:pPr>
        <w:spacing w:after="150" w:line="360" w:lineRule="atLeast"/>
        <w:rPr>
          <w:rFonts w:ascii="Helvetica" w:eastAsia="Times New Roman" w:hAnsi="Helvetica" w:cs="Helvetica"/>
          <w:color w:val="333333"/>
          <w:sz w:val="24"/>
          <w:szCs w:val="24"/>
          <w:lang w:val="en"/>
        </w:rPr>
      </w:pPr>
    </w:p>
    <w:p w:rsidR="00641763" w:rsidRDefault="00641763" w:rsidP="00641763">
      <w:pPr>
        <w:pStyle w:val="normal0"/>
        <w:bidi/>
        <w:rPr>
          <w:lang w:bidi="ar"/>
        </w:rPr>
      </w:pPr>
      <w:r>
        <w:rPr>
          <w:rtl/>
        </w:rPr>
        <w:t>تبدأ السلطات الأمريكية، اليوم الثلاثاء، تطبيق منع ركاب 8 دول بينها</w:t>
      </w:r>
      <w:r>
        <w:rPr>
          <w:rtl/>
          <w:lang w:bidi="ar"/>
        </w:rPr>
        <w:t xml:space="preserve"> </w:t>
      </w:r>
      <w:hyperlink r:id="rId4" w:tgtFrame="_blank" w:history="1">
        <w:r>
          <w:rPr>
            <w:rStyle w:val="Hyperlink"/>
            <w:rtl/>
          </w:rPr>
          <w:t>السعودية</w:t>
        </w:r>
        <w:r>
          <w:rPr>
            <w:rStyle w:val="Hyperlink"/>
            <w:rtl/>
            <w:lang w:bidi="ar"/>
          </w:rPr>
          <w:t xml:space="preserve"> </w:t>
        </w:r>
      </w:hyperlink>
      <w:r>
        <w:rPr>
          <w:rtl/>
        </w:rPr>
        <w:t>و</w:t>
      </w:r>
      <w:hyperlink r:id="rId5" w:tgtFrame="_blank" w:history="1">
        <w:r>
          <w:rPr>
            <w:rStyle w:val="Hyperlink"/>
            <w:rtl/>
          </w:rPr>
          <w:t>الأردن</w:t>
        </w:r>
      </w:hyperlink>
      <w:r>
        <w:rPr>
          <w:rtl/>
        </w:rPr>
        <w:t>، متجهة إلى</w:t>
      </w:r>
      <w:r>
        <w:rPr>
          <w:rtl/>
          <w:lang w:bidi="ar"/>
        </w:rPr>
        <w:t xml:space="preserve"> </w:t>
      </w:r>
      <w:hyperlink r:id="rId6" w:tgtFrame="_blank" w:history="1">
        <w:r>
          <w:rPr>
            <w:rStyle w:val="Hyperlink"/>
            <w:rtl/>
          </w:rPr>
          <w:t>الولايات المتحدة</w:t>
        </w:r>
      </w:hyperlink>
      <w:r>
        <w:rPr>
          <w:rtl/>
          <w:lang w:bidi="ar"/>
        </w:rPr>
        <w:t xml:space="preserve"> </w:t>
      </w:r>
      <w:r>
        <w:rPr>
          <w:rtl/>
        </w:rPr>
        <w:t>من حمل أجهزة إلكترونية كبيرة داخل الطائرة، بسبب وجود تهديد إرهابي.</w:t>
      </w:r>
    </w:p>
    <w:p w:rsidR="00641763" w:rsidRDefault="00641763" w:rsidP="00641763">
      <w:pPr>
        <w:pStyle w:val="normal0"/>
        <w:bidi/>
        <w:rPr>
          <w:rtl/>
          <w:lang w:bidi="ar"/>
        </w:rPr>
      </w:pPr>
      <w:r>
        <w:rPr>
          <w:rtl/>
        </w:rPr>
        <w:t>وكشف المسؤولون لرويترز أن الإجراء سيشمل 12 شركة طيران أجنبية تسير رحلات من نحو 12 دولة بعضها من الشرق الأوسط وسيشمل شركات طيران مقرها الأردن والسعودية.</w:t>
      </w:r>
    </w:p>
    <w:p w:rsidR="00641763" w:rsidRDefault="00641763" w:rsidP="00641763">
      <w:pPr>
        <w:pStyle w:val="normal0"/>
        <w:bidi/>
        <w:rPr>
          <w:rtl/>
          <w:lang w:bidi="ar"/>
        </w:rPr>
      </w:pPr>
      <w:r>
        <w:rPr>
          <w:rtl/>
        </w:rPr>
        <w:t>وذكر المسؤولون أن شركات الطيران الأمريكية ليست مشمولة بالحظر، وسيسمح للركاب بحمل أجهزة أكبر، مثل أجهزة</w:t>
      </w:r>
      <w:r>
        <w:rPr>
          <w:rtl/>
          <w:lang w:bidi="ar"/>
        </w:rPr>
        <w:t xml:space="preserve"> </w:t>
      </w:r>
      <w:hyperlink r:id="rId7" w:tgtFrame="_blank" w:history="1">
        <w:r>
          <w:rPr>
            <w:rStyle w:val="Hyperlink"/>
            <w:rtl/>
          </w:rPr>
          <w:t>الكمبيوتر</w:t>
        </w:r>
      </w:hyperlink>
      <w:r>
        <w:rPr>
          <w:rtl/>
          <w:lang w:bidi="ar"/>
        </w:rPr>
        <w:t xml:space="preserve"> </w:t>
      </w:r>
      <w:r>
        <w:rPr>
          <w:rtl/>
        </w:rPr>
        <w:t>اللوحي والمحمولة والكاميرات، في حقائب سفرهم بعد فحصها.</w:t>
      </w:r>
    </w:p>
    <w:p w:rsidR="00210DCD" w:rsidRPr="00210DCD" w:rsidRDefault="00210DCD" w:rsidP="00210DCD">
      <w:pPr>
        <w:spacing w:after="150" w:line="360" w:lineRule="atLeast"/>
        <w:rPr>
          <w:rFonts w:ascii="Helvetica" w:eastAsia="Times New Roman" w:hAnsi="Helvetica" w:cs="Helvetica" w:hint="cs"/>
          <w:color w:val="333333"/>
          <w:sz w:val="24"/>
          <w:szCs w:val="24"/>
          <w:rtl/>
          <w:lang w:val="en"/>
        </w:rPr>
      </w:pPr>
    </w:p>
    <w:p w:rsidR="009836FB" w:rsidRDefault="009836FB"/>
    <w:sectPr w:rsidR="009836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DCD"/>
    <w:rsid w:val="00210DCD"/>
    <w:rsid w:val="00641763"/>
    <w:rsid w:val="00983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067A2"/>
  <w15:chartTrackingRefBased/>
  <w15:docId w15:val="{F99C22EF-8E67-41A8-8F97-68A2C462A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1763"/>
    <w:rPr>
      <w:strike w:val="0"/>
      <w:dstrike w:val="0"/>
      <w:color w:val="2D2D2D"/>
      <w:u w:val="none"/>
      <w:effect w:val="none"/>
      <w:shd w:val="clear" w:color="auto" w:fill="auto"/>
    </w:rPr>
  </w:style>
  <w:style w:type="paragraph" w:customStyle="1" w:styleId="normal0">
    <w:name w:val="normal"/>
    <w:basedOn w:val="Normal"/>
    <w:rsid w:val="00641763"/>
    <w:pPr>
      <w:spacing w:after="150" w:line="240" w:lineRule="auto"/>
    </w:pPr>
    <w:rPr>
      <w:rFonts w:ascii="Arial" w:eastAsia="Times New Roman" w:hAnsi="Arial" w:cs="Arial"/>
      <w:color w:val="2D2D2D"/>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83692">
      <w:bodyDiv w:val="1"/>
      <w:marLeft w:val="0"/>
      <w:marRight w:val="0"/>
      <w:marTop w:val="0"/>
      <w:marBottom w:val="0"/>
      <w:divBdr>
        <w:top w:val="none" w:sz="0" w:space="0" w:color="auto"/>
        <w:left w:val="none" w:sz="0" w:space="0" w:color="auto"/>
        <w:bottom w:val="none" w:sz="0" w:space="0" w:color="auto"/>
        <w:right w:val="none" w:sz="0" w:space="0" w:color="auto"/>
      </w:divBdr>
      <w:divsChild>
        <w:div w:id="1015611903">
          <w:marLeft w:val="0"/>
          <w:marRight w:val="0"/>
          <w:marTop w:val="0"/>
          <w:marBottom w:val="0"/>
          <w:divBdr>
            <w:top w:val="none" w:sz="0" w:space="0" w:color="auto"/>
            <w:left w:val="none" w:sz="0" w:space="0" w:color="auto"/>
            <w:bottom w:val="none" w:sz="0" w:space="0" w:color="auto"/>
            <w:right w:val="none" w:sz="0" w:space="0" w:color="auto"/>
          </w:divBdr>
          <w:divsChild>
            <w:div w:id="794059841">
              <w:marLeft w:val="-225"/>
              <w:marRight w:val="-225"/>
              <w:marTop w:val="0"/>
              <w:marBottom w:val="0"/>
              <w:divBdr>
                <w:top w:val="none" w:sz="0" w:space="0" w:color="auto"/>
                <w:left w:val="none" w:sz="0" w:space="0" w:color="auto"/>
                <w:bottom w:val="none" w:sz="0" w:space="0" w:color="auto"/>
                <w:right w:val="none" w:sz="0" w:space="0" w:color="auto"/>
              </w:divBdr>
              <w:divsChild>
                <w:div w:id="5094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902096">
      <w:bodyDiv w:val="1"/>
      <w:marLeft w:val="0"/>
      <w:marRight w:val="0"/>
      <w:marTop w:val="0"/>
      <w:marBottom w:val="0"/>
      <w:divBdr>
        <w:top w:val="none" w:sz="0" w:space="0" w:color="auto"/>
        <w:left w:val="none" w:sz="0" w:space="0" w:color="auto"/>
        <w:bottom w:val="none" w:sz="0" w:space="0" w:color="auto"/>
        <w:right w:val="none" w:sz="0" w:space="0" w:color="auto"/>
      </w:divBdr>
      <w:divsChild>
        <w:div w:id="1691683249">
          <w:marLeft w:val="0"/>
          <w:marRight w:val="0"/>
          <w:marTop w:val="0"/>
          <w:marBottom w:val="0"/>
          <w:divBdr>
            <w:top w:val="single" w:sz="18" w:space="0" w:color="000000"/>
            <w:left w:val="single" w:sz="6" w:space="0" w:color="CCCCCC"/>
            <w:bottom w:val="single" w:sz="6" w:space="8" w:color="CCCCCC"/>
            <w:right w:val="single" w:sz="6" w:space="0" w:color="CCCCCC"/>
          </w:divBdr>
          <w:divsChild>
            <w:div w:id="776408915">
              <w:marLeft w:val="-225"/>
              <w:marRight w:val="-225"/>
              <w:marTop w:val="0"/>
              <w:marBottom w:val="0"/>
              <w:divBdr>
                <w:top w:val="none" w:sz="0" w:space="0" w:color="auto"/>
                <w:left w:val="none" w:sz="0" w:space="0" w:color="auto"/>
                <w:bottom w:val="none" w:sz="0" w:space="0" w:color="auto"/>
                <w:right w:val="none" w:sz="0" w:space="0" w:color="auto"/>
              </w:divBdr>
              <w:divsChild>
                <w:div w:id="56786774">
                  <w:marLeft w:val="0"/>
                  <w:marRight w:val="0"/>
                  <w:marTop w:val="0"/>
                  <w:marBottom w:val="0"/>
                  <w:divBdr>
                    <w:top w:val="none" w:sz="0" w:space="0" w:color="auto"/>
                    <w:left w:val="none" w:sz="0" w:space="0" w:color="auto"/>
                    <w:bottom w:val="none" w:sz="0" w:space="0" w:color="auto"/>
                    <w:right w:val="none" w:sz="0" w:space="0" w:color="auto"/>
                  </w:divBdr>
                  <w:divsChild>
                    <w:div w:id="765073036">
                      <w:marLeft w:val="0"/>
                      <w:marRight w:val="0"/>
                      <w:marTop w:val="0"/>
                      <w:marBottom w:val="0"/>
                      <w:divBdr>
                        <w:top w:val="none" w:sz="0" w:space="0" w:color="auto"/>
                        <w:left w:val="none" w:sz="0" w:space="0" w:color="auto"/>
                        <w:bottom w:val="none" w:sz="0" w:space="0" w:color="auto"/>
                        <w:right w:val="none" w:sz="0" w:space="0" w:color="auto"/>
                      </w:divBdr>
                      <w:divsChild>
                        <w:div w:id="126387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lnashrh.com/home/tags/&#1575;&#1604;&#1603;&#1605;&#1576;&#1610;&#1608;&#1578;&#158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nashrh.com/home/tags/&#1575;&#1604;&#1608;&#1604;&#1575;&#1610;&#1575;&#1578;%20&#1575;&#1604;&#1605;&#1578;&#1581;&#1583;&#1577;" TargetMode="External"/><Relationship Id="rId5" Type="http://schemas.openxmlformats.org/officeDocument/2006/relationships/hyperlink" Target="https://www.alnashrh.com/home/tags/&#1575;&#1604;&#1571;&#1585;&#1583;&#1606;" TargetMode="External"/><Relationship Id="rId4" Type="http://schemas.openxmlformats.org/officeDocument/2006/relationships/hyperlink" Target="https://www.alnashrh.com/home/tags/&#1575;&#1604;&#1587;&#1593;&#1608;&#1583;&#1610;&#1577;"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208</Words>
  <Characters>1189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2017-04-16T04:07:00Z</dcterms:created>
  <dcterms:modified xsi:type="dcterms:W3CDTF">2017-04-16T04:35:00Z</dcterms:modified>
</cp:coreProperties>
</file>