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bookmarkStart w:id="0" w:name="h.n679ilrz2glg" w:colFirst="0" w:colLast="0"/>
      <w:bookmarkEnd w:id="0"/>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1" w:name="h.sw5xt95stf6" w:colFirst="0" w:colLast="0"/>
      <w:bookmarkEnd w:id="1"/>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2" w:name="h.nl4bmi5638t" w:colFirst="0" w:colLast="0"/>
      <w:bookmarkEnd w:id="2"/>
    </w:p>
    <w:p w:rsidR="006734F2" w:rsidRDefault="006734F2" w:rsidP="00900EFA">
      <w:pPr>
        <w:pStyle w:val="Title"/>
        <w:bidi/>
        <w:contextualSpacing w:val="0"/>
        <w:rPr>
          <w:rFonts w:asciiTheme="minorHAnsi" w:eastAsiaTheme="minorHAnsi" w:hAnsiTheme="minorHAnsi" w:cstheme="minorBidi"/>
          <w:b/>
          <w:bCs/>
          <w:color w:val="auto"/>
          <w:sz w:val="24"/>
          <w:szCs w:val="24"/>
          <w:rtl/>
          <w:lang w:val="en-GB"/>
        </w:rPr>
      </w:pPr>
    </w:p>
    <w:p w:rsidR="006734F2" w:rsidRDefault="006734F2" w:rsidP="006734F2">
      <w:pPr>
        <w:pStyle w:val="Title"/>
        <w:bidi/>
        <w:contextualSpacing w:val="0"/>
        <w:rPr>
          <w:rFonts w:asciiTheme="minorHAnsi" w:eastAsiaTheme="minorHAnsi" w:hAnsiTheme="minorHAnsi" w:cstheme="minorBidi"/>
          <w:b/>
          <w:bCs/>
          <w:color w:val="auto"/>
          <w:sz w:val="24"/>
          <w:szCs w:val="24"/>
          <w:rtl/>
          <w:lang w:val="en-GB"/>
        </w:rPr>
      </w:pPr>
    </w:p>
    <w:p w:rsidR="00900EFA" w:rsidRDefault="00900EFA" w:rsidP="006734F2">
      <w:pPr>
        <w:pStyle w:val="Title"/>
        <w:bidi/>
        <w:contextualSpacing w:val="0"/>
        <w:rPr>
          <w:rFonts w:asciiTheme="minorHAnsi" w:eastAsiaTheme="minorHAnsi" w:hAnsiTheme="minorHAnsi" w:cstheme="minorBidi" w:hint="cs"/>
          <w:b/>
          <w:bCs/>
          <w:color w:val="auto"/>
          <w:sz w:val="24"/>
          <w:szCs w:val="24"/>
          <w:rtl/>
          <w:lang w:val="en-GB"/>
        </w:rPr>
      </w:pPr>
      <w:bookmarkStart w:id="3" w:name="_GoBack"/>
      <w:bookmarkEnd w:id="3"/>
      <w:r>
        <w:rPr>
          <w:rFonts w:asciiTheme="minorHAnsi" w:eastAsiaTheme="minorHAnsi" w:hAnsiTheme="minorHAnsi" w:cstheme="minorBidi" w:hint="cs"/>
          <w:b/>
          <w:bCs/>
          <w:color w:val="auto"/>
          <w:sz w:val="24"/>
          <w:szCs w:val="24"/>
          <w:rtl/>
          <w:lang w:val="en-GB"/>
        </w:rPr>
        <w:t>السؤال الأول:</w:t>
      </w:r>
    </w:p>
    <w:p w:rsidR="00CC0FDD" w:rsidRDefault="00900EFA" w:rsidP="00CC0FDD">
      <w:pPr>
        <w:pStyle w:val="Normal1"/>
        <w:bidi/>
        <w:rPr>
          <w:rFonts w:asciiTheme="minorHAnsi" w:eastAsiaTheme="minorHAnsi" w:hAnsiTheme="minorHAnsi" w:cstheme="minorBidi" w:hint="cs"/>
          <w:b/>
          <w:bCs/>
          <w:color w:val="auto"/>
          <w:sz w:val="24"/>
          <w:szCs w:val="24"/>
          <w:rtl/>
          <w:lang w:val="en-GB"/>
        </w:rPr>
      </w:pPr>
      <w:r w:rsidRPr="00CC0FDD">
        <w:rPr>
          <w:rFonts w:asciiTheme="minorHAnsi" w:eastAsiaTheme="minorHAnsi" w:hAnsiTheme="minorHAnsi" w:cstheme="minorBidi" w:hint="cs"/>
          <w:b/>
          <w:bCs/>
          <w:color w:val="auto"/>
          <w:sz w:val="24"/>
          <w:szCs w:val="24"/>
          <w:rtl/>
          <w:lang w:val="en-GB"/>
        </w:rPr>
        <w:t xml:space="preserve">فيمايلي البيانات الخاصة بالمرحلة الإنتاجية أ </w:t>
      </w:r>
      <w:r w:rsidR="00CC0FDD" w:rsidRPr="00CC0FDD">
        <w:rPr>
          <w:rFonts w:asciiTheme="minorHAnsi" w:eastAsiaTheme="minorHAnsi" w:hAnsiTheme="minorHAnsi" w:cstheme="minorBidi" w:hint="cs"/>
          <w:b/>
          <w:bCs/>
          <w:color w:val="auto"/>
          <w:sz w:val="24"/>
          <w:szCs w:val="24"/>
          <w:rtl/>
          <w:lang w:val="en-GB"/>
        </w:rPr>
        <w:t>للمرحلة الأولى خلال</w:t>
      </w:r>
      <w:r w:rsidR="00CC0FDD">
        <w:rPr>
          <w:rFonts w:asciiTheme="minorHAnsi" w:eastAsiaTheme="minorHAnsi" w:hAnsiTheme="minorHAnsi" w:cstheme="minorBidi" w:hint="cs"/>
          <w:b/>
          <w:bCs/>
          <w:color w:val="auto"/>
          <w:sz w:val="24"/>
          <w:szCs w:val="24"/>
          <w:rtl/>
          <w:lang w:val="en-GB"/>
        </w:rPr>
        <w:t xml:space="preserve"> شهر محرم 1432 :</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فاذا علمتي ان:</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 اولاً: الوحدات المادية: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مخزون أول الفترة من انتاج تحت التشغيل 200 وحدة (مستوى إتمام 40%)</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وحدات جديدة بدأت خلال الشهر 500 وحدة</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وحدات تامة محولة لمرحلة ب 600 وحدة </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نسبة تمام وحدات تحت التشغيل آخر المدة 30%</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واذا علمتي ان ت شهر محرم كانت كالاآتي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 وحدات تحت التشغيل اول المدة (مواد مباشرة 10000ريال، ت تحويل 500 ريال)</w:t>
      </w:r>
    </w:p>
    <w:p w:rsidR="00CC0FDD" w:rsidRDefault="00CC0FDD" w:rsidP="00CC0FDD">
      <w:pPr>
        <w:pStyle w:val="Normal1"/>
        <w:bidi/>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تكلفة المرحلة:</w:t>
      </w:r>
    </w:p>
    <w:p w:rsidR="00CC0FDD" w:rsidRDefault="00CC0FDD" w:rsidP="00CC0FDD">
      <w:pPr>
        <w:pStyle w:val="Normal1"/>
        <w:numPr>
          <w:ilvl w:val="0"/>
          <w:numId w:val="1"/>
        </w:numPr>
        <w:bidi/>
        <w:rPr>
          <w:rFonts w:asciiTheme="minorHAnsi" w:eastAsiaTheme="minorHAnsi" w:hAnsiTheme="minorHAnsi" w:cstheme="minorBidi" w:hint="cs"/>
          <w:b/>
          <w:bCs/>
          <w:color w:val="auto"/>
          <w:sz w:val="24"/>
          <w:szCs w:val="24"/>
          <w:lang w:val="en-GB"/>
        </w:rPr>
      </w:pPr>
      <w:r>
        <w:rPr>
          <w:rFonts w:asciiTheme="minorHAnsi" w:eastAsiaTheme="minorHAnsi" w:hAnsiTheme="minorHAnsi" w:cstheme="minorBidi" w:hint="cs"/>
          <w:b/>
          <w:bCs/>
          <w:color w:val="auto"/>
          <w:sz w:val="24"/>
          <w:szCs w:val="24"/>
          <w:rtl/>
          <w:lang w:val="en-GB"/>
        </w:rPr>
        <w:t xml:space="preserve">تكلفة المواد المباشرة مضافة خلال المرحلة 18000 </w:t>
      </w:r>
    </w:p>
    <w:p w:rsidR="00CC0FDD" w:rsidRDefault="006734F2"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تكلفة تحيل مضافة خلال المرحلة 10750 ريال ، (مع العلم أن المواد تضاف اول المرحلة)</w:t>
      </w:r>
    </w:p>
    <w:p w:rsidR="006734F2" w:rsidRDefault="006734F2" w:rsidP="006734F2">
      <w:pPr>
        <w:pStyle w:val="Normal1"/>
        <w:bidi/>
        <w:ind w:left="360"/>
        <w:rPr>
          <w:rFonts w:asciiTheme="minorHAnsi" w:eastAsiaTheme="minorHAnsi" w:hAnsiTheme="minorHAnsi" w:cstheme="minorBidi" w:hint="cs"/>
          <w:b/>
          <w:bCs/>
          <w:color w:val="auto"/>
          <w:sz w:val="24"/>
          <w:szCs w:val="24"/>
          <w:rtl/>
          <w:lang w:val="en-GB"/>
        </w:rPr>
      </w:pPr>
      <w:r>
        <w:rPr>
          <w:rFonts w:asciiTheme="minorHAnsi" w:eastAsiaTheme="minorHAnsi" w:hAnsiTheme="minorHAnsi" w:cstheme="minorBidi" w:hint="cs"/>
          <w:b/>
          <w:bCs/>
          <w:color w:val="auto"/>
          <w:sz w:val="24"/>
          <w:szCs w:val="24"/>
          <w:rtl/>
          <w:lang w:val="en-GB"/>
        </w:rPr>
        <w:t>المطلوب:</w:t>
      </w:r>
    </w:p>
    <w:p w:rsidR="006734F2" w:rsidRPr="00CC0FDD"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تحديد تكلفة مخرجات هذه المرحله باستخدام طريقة المتوسط المرجح؟</w:t>
      </w:r>
    </w:p>
    <w:p w:rsidR="00CC0FDD" w:rsidRDefault="00CC0FDD" w:rsidP="00CC0FDD">
      <w:pPr>
        <w:pStyle w:val="Normal1"/>
        <w:bidi/>
        <w:rPr>
          <w:sz w:val="24"/>
          <w:szCs w:val="24"/>
          <w:rtl/>
          <w:lang w:val="en-GB"/>
        </w:rPr>
      </w:pPr>
    </w:p>
    <w:p w:rsidR="006734F2" w:rsidRDefault="006734F2" w:rsidP="00CC0FDD">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CC0FDD"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السؤال ا</w:t>
      </w:r>
      <w:r w:rsidR="00900EFA">
        <w:rPr>
          <w:rFonts w:asciiTheme="minorHAnsi" w:eastAsiaTheme="minorHAnsi" w:hAnsiTheme="minorHAnsi" w:cstheme="minorBidi" w:hint="cs"/>
          <w:b/>
          <w:bCs/>
          <w:color w:val="auto"/>
          <w:sz w:val="24"/>
          <w:szCs w:val="24"/>
          <w:rtl/>
          <w:lang w:val="en-GB"/>
        </w:rPr>
        <w:t>لثاني</w:t>
      </w:r>
      <w:r w:rsidRPr="00FF3CD3">
        <w:rPr>
          <w:rFonts w:asciiTheme="minorHAnsi" w:eastAsiaTheme="minorHAnsi" w:hAnsiTheme="minorHAnsi" w:cstheme="minorBidi"/>
          <w:b/>
          <w:bCs/>
          <w:color w:val="auto"/>
          <w:sz w:val="24"/>
          <w:szCs w:val="24"/>
          <w:rtl/>
          <w:lang w:val="en-GB"/>
        </w:rPr>
        <w:t xml:space="preserve"> :</w:t>
      </w:r>
    </w:p>
    <w:p w:rsidR="006734F2"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6734F2" w:rsidRPr="006734F2" w:rsidRDefault="00FF3CD3" w:rsidP="006734F2">
      <w:pPr>
        <w:pStyle w:val="Normal1"/>
        <w:numPr>
          <w:ilvl w:val="0"/>
          <w:numId w:val="2"/>
        </w:numPr>
        <w:bidi/>
        <w:rPr>
          <w:sz w:val="24"/>
          <w:szCs w:val="24"/>
          <w:lang w:val="en-GB"/>
        </w:rPr>
      </w:pPr>
      <w:r w:rsidRPr="00FF3CD3">
        <w:rPr>
          <w:rFonts w:asciiTheme="minorHAnsi" w:eastAsiaTheme="minorHAnsi" w:hAnsiTheme="minorHAnsi" w:cstheme="minorBidi"/>
          <w:b/>
          <w:bCs/>
          <w:color w:val="auto"/>
          <w:sz w:val="24"/>
          <w:szCs w:val="24"/>
          <w:rtl/>
          <w:lang w:val="en-GB"/>
        </w:rPr>
        <w:t xml:space="preserve">بدأت المرحلة بانتاج تحت التشغيل 2000 وحده  بدرجه تمام 25%  وتكلفته من الفتره السابقه 18,000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 انتهت المرحله خلال الفتره من انتاج 8000 وحده حولت لمخازن الانتاج التام , وبلغت درجه تمام الوحدات غير التامه 50% .</w:t>
      </w:r>
    </w:p>
    <w:p w:rsidR="006734F2" w:rsidRDefault="006734F2" w:rsidP="006734F2">
      <w:pPr>
        <w:pStyle w:val="Normal1"/>
        <w:bidi/>
        <w:ind w:left="720"/>
        <w:rPr>
          <w:rFonts w:asciiTheme="minorHAnsi" w:eastAsiaTheme="minorHAnsi" w:hAnsiTheme="minorHAnsi" w:cstheme="minorBidi"/>
          <w:b/>
          <w:bCs/>
          <w:color w:val="auto"/>
          <w:sz w:val="24"/>
          <w:szCs w:val="24"/>
          <w:rtl/>
          <w:lang w:val="en-GB"/>
        </w:rPr>
      </w:pPr>
    </w:p>
    <w:p w:rsidR="006734F2" w:rsidRPr="006734F2" w:rsidRDefault="006734F2" w:rsidP="006734F2">
      <w:pPr>
        <w:pStyle w:val="Normal1"/>
        <w:bidi/>
        <w:ind w:left="720"/>
        <w:rPr>
          <w:sz w:val="24"/>
          <w:szCs w:val="24"/>
          <w:lang w:val="en-GB"/>
        </w:rPr>
      </w:pPr>
      <w:r w:rsidRPr="006734F2">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rsidP="006734F2">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900EFA" w:rsidP="00900EFA">
      <w:pPr>
        <w:pStyle w:val="Title"/>
        <w:bidi/>
        <w:contextualSpacing w:val="0"/>
        <w:rPr>
          <w:rFonts w:asciiTheme="minorHAnsi" w:eastAsiaTheme="minorHAnsi" w:hAnsiTheme="minorHAnsi" w:cstheme="minorBidi"/>
          <w:b/>
          <w:bCs/>
          <w:color w:val="auto"/>
          <w:sz w:val="24"/>
          <w:szCs w:val="24"/>
          <w:lang w:val="en-GB"/>
        </w:rPr>
      </w:pPr>
      <w:r>
        <w:rPr>
          <w:rFonts w:asciiTheme="minorHAnsi" w:eastAsiaTheme="minorHAnsi" w:hAnsiTheme="minorHAnsi" w:cstheme="minorBidi"/>
          <w:b/>
          <w:bCs/>
          <w:color w:val="auto"/>
          <w:sz w:val="24"/>
          <w:szCs w:val="24"/>
          <w:rtl/>
          <w:lang w:val="en-GB"/>
        </w:rPr>
        <w:t>السؤال الثا</w:t>
      </w:r>
      <w:r>
        <w:rPr>
          <w:rFonts w:asciiTheme="minorHAnsi" w:eastAsiaTheme="minorHAnsi" w:hAnsiTheme="minorHAnsi" w:cstheme="minorBidi" w:hint="cs"/>
          <w:b/>
          <w:bCs/>
          <w:color w:val="auto"/>
          <w:sz w:val="24"/>
          <w:szCs w:val="24"/>
          <w:rtl/>
          <w:lang w:val="en-GB"/>
        </w:rPr>
        <w:t>لث</w:t>
      </w:r>
      <w:r w:rsidR="00FF3CD3" w:rsidRPr="00FF3CD3">
        <w:rPr>
          <w:rFonts w:asciiTheme="minorHAnsi" w:eastAsiaTheme="minorHAnsi" w:hAnsiTheme="minorHAnsi" w:cstheme="minorBidi"/>
          <w:b/>
          <w:bCs/>
          <w:color w:val="auto"/>
          <w:sz w:val="24"/>
          <w:szCs w:val="24"/>
          <w:rtl/>
          <w:lang w:val="en-GB"/>
        </w:rPr>
        <w:t xml:space="preserve">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FF3CD3" w:rsidP="00446409">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ED34A0" w:rsidRPr="00FF3CD3" w:rsidRDefault="00ED34A0">
      <w:pPr>
        <w:pStyle w:val="Title"/>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4" w:name="h.nhi15pwxcdlx" w:colFirst="0" w:colLast="0"/>
      <w:bookmarkEnd w:id="4"/>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5" w:name="h.rirbld133kvr" w:colFirst="0" w:colLast="0"/>
      <w:bookmarkEnd w:id="5"/>
    </w:p>
    <w:sectPr w:rsidR="00ED34A0" w:rsidRPr="00FF3CD3" w:rsidSect="00446409">
      <w:pgSz w:w="12240" w:h="15840"/>
      <w:pgMar w:top="450" w:right="540"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BA" w:rsidRDefault="006264BA">
      <w:pPr>
        <w:spacing w:line="240" w:lineRule="auto"/>
      </w:pPr>
      <w:r>
        <w:separator/>
      </w:r>
    </w:p>
  </w:endnote>
  <w:endnote w:type="continuationSeparator" w:id="0">
    <w:p w:rsidR="006264BA" w:rsidRDefault="0062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BA" w:rsidRDefault="006264BA">
      <w:pPr>
        <w:spacing w:line="240" w:lineRule="auto"/>
      </w:pPr>
      <w:r>
        <w:separator/>
      </w:r>
    </w:p>
  </w:footnote>
  <w:footnote w:type="continuationSeparator" w:id="0">
    <w:p w:rsidR="006264BA" w:rsidRDefault="00626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14EC"/>
    <w:multiLevelType w:val="hybridMultilevel"/>
    <w:tmpl w:val="6AB2AE02"/>
    <w:lvl w:ilvl="0" w:tplc="C230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1FAF"/>
    <w:multiLevelType w:val="hybridMultilevel"/>
    <w:tmpl w:val="116A75FC"/>
    <w:lvl w:ilvl="0" w:tplc="43AEBBE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34A0"/>
    <w:rsid w:val="000C2766"/>
    <w:rsid w:val="00446409"/>
    <w:rsid w:val="006264BA"/>
    <w:rsid w:val="006642D1"/>
    <w:rsid w:val="006734F2"/>
    <w:rsid w:val="00900EFA"/>
    <w:rsid w:val="00CC0FDD"/>
    <w:rsid w:val="00E17532"/>
    <w:rsid w:val="00ED34A0"/>
    <w:rsid w:val="00FF3C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5936CC-E6BB-448A-8B26-1B99EA7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32"/>
  </w:style>
  <w:style w:type="paragraph" w:styleId="Heading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32"/>
  </w:style>
  <w:style w:type="paragraph" w:styleId="Title">
    <w:name w:val="Title"/>
    <w:basedOn w:val="Normal1"/>
    <w:next w:val="Normal1"/>
    <w:link w:val="TitleChar"/>
    <w:rsid w:val="00E17532"/>
    <w:pPr>
      <w:keepNext/>
      <w:keepLines/>
      <w:contextualSpacing/>
    </w:pPr>
    <w:rPr>
      <w:rFonts w:ascii="Trebuchet MS" w:eastAsia="Trebuchet MS" w:hAnsi="Trebuchet MS" w:cs="Trebuchet MS"/>
      <w:sz w:val="42"/>
    </w:rPr>
  </w:style>
  <w:style w:type="paragraph" w:styleId="Subtitle">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 w:type="character" w:customStyle="1" w:styleId="TitleChar">
    <w:name w:val="Title Char"/>
    <w:basedOn w:val="DefaultParagraphFont"/>
    <w:link w:val="Title"/>
    <w:rsid w:val="006734F2"/>
    <w:rPr>
      <w:rFonts w:ascii="Trebuchet MS" w:eastAsia="Trebuchet MS" w:hAnsi="Trebuchet MS" w:cs="Trebuchet M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لينا باعارمة</cp:lastModifiedBy>
  <cp:revision>6</cp:revision>
  <dcterms:created xsi:type="dcterms:W3CDTF">2014-04-23T18:20:00Z</dcterms:created>
  <dcterms:modified xsi:type="dcterms:W3CDTF">2014-08-20T12:03:00Z</dcterms:modified>
</cp:coreProperties>
</file>