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4" w:rsidRPr="00D829E1" w:rsidRDefault="00D44EBB" w:rsidP="00D44EBB">
      <w:pPr>
        <w:bidi/>
        <w:spacing w:after="120"/>
        <w:jc w:val="lowKashida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D829E1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  <w:lang w:bidi="ar-EG"/>
        </w:rPr>
        <w:t>تمرين</w:t>
      </w:r>
      <w:r w:rsidRPr="00D829E1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: (عقود الإيجار في دفاتر المؤجر)</w:t>
      </w:r>
    </w:p>
    <w:p w:rsidR="00D44EBB" w:rsidRDefault="00D44EBB" w:rsidP="00E0357C">
      <w:pPr>
        <w:bidi/>
        <w:spacing w:after="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 w:rsidRPr="00D44EBB"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  <w:t>قامت إحدى الشركات بتأجير آلة ، وقد تضمن عقد الإيجار الشروط التالية:</w:t>
      </w:r>
    </w:p>
    <w:p w:rsidR="00D44EBB" w:rsidRDefault="00D44EBB" w:rsidP="00E0357C">
      <w:pPr>
        <w:bidi/>
        <w:spacing w:after="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أ- تبلغ مدة الإيجار 5 سنوات غير قابلة للإلغاء.</w:t>
      </w:r>
    </w:p>
    <w:p w:rsidR="00D44EBB" w:rsidRDefault="00D44EBB" w:rsidP="00E0357C">
      <w:pPr>
        <w:bidi/>
        <w:spacing w:after="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ب- دفعة الإيجار السنوية تبلغ </w:t>
      </w:r>
      <w:r w:rsidR="00E0357C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500 46 ريال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تستحق في بداية كل سنة بدءا من 1/1/1430هـ.</w:t>
      </w:r>
    </w:p>
    <w:p w:rsidR="00D44EBB" w:rsidRDefault="00D44EBB" w:rsidP="00E0357C">
      <w:pPr>
        <w:bidi/>
        <w:spacing w:after="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 w:rsidRPr="00E0357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EG"/>
        </w:rPr>
        <w:t>فإذا علمت مايلي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:</w:t>
      </w:r>
    </w:p>
    <w:p w:rsidR="00D44EBB" w:rsidRDefault="00D44EBB" w:rsidP="00D829E1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1- تبلغ </w:t>
      </w:r>
      <w:r w:rsidR="00D829E1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القيمة الدفترية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 الآلة المؤجرة </w:t>
      </w:r>
      <w:r w:rsidR="00CE23B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100 200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 ريال، وهي تمثل القيمة السوقية العادلة للآلة في بداية عقد الإيجار</w:t>
      </w:r>
      <w:r w:rsidR="00CE23BF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.</w:t>
      </w:r>
    </w:p>
    <w:p w:rsidR="00CE23BF" w:rsidRDefault="00CE23BF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2- يقدر العمر الإقتصادي للآلة بمقدار 5 سنوات، كما تقدر القيمة المتبقية في نهاية عمر الآلة بمبلغ 000 10 ريال.</w:t>
      </w:r>
    </w:p>
    <w:p w:rsidR="00CE23BF" w:rsidRDefault="00CE23BF" w:rsidP="00E0357C">
      <w:pPr>
        <w:bidi/>
        <w:spacing w:after="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3-  لايتضمن عقد الإيجار حق تجديده للمستأجر، وتعاد الآلة للمؤجر في نهاية فترة الإيجار.</w:t>
      </w:r>
    </w:p>
    <w:p w:rsidR="00CE23BF" w:rsidRDefault="00CE23BF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4- معدل الفائدة على الإقتراض الإضافي للمستأجر 12%، ومعدل الفائدة الضمني         للمؤجر 10%.</w:t>
      </w:r>
    </w:p>
    <w:p w:rsidR="00CE23BF" w:rsidRDefault="00CE23BF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5- تسخدم طريقة القسط الثابت في حساب </w:t>
      </w:r>
      <w:r w:rsidR="00E0357C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ال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إستهلاك لهذا النوع من الآلات.</w:t>
      </w:r>
    </w:p>
    <w:p w:rsidR="00CE23BF" w:rsidRDefault="00CE23BF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6- يمكن التنبؤ بالقدرة على تحصيل دفعات الإيجار بدرجة معقولة</w:t>
      </w:r>
      <w:r w:rsidR="0038535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، حيث لايوجد شك في مقدرة المستأجر على الوفاء بإلتزاماته نحو العقد.</w:t>
      </w:r>
    </w:p>
    <w:p w:rsidR="00385350" w:rsidRDefault="00385350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7- لا يتوقع أن توجد أى إلتزامات إضافية تقع على عاتق المؤجر في المستقبل.</w:t>
      </w:r>
    </w:p>
    <w:p w:rsidR="00D829E1" w:rsidRDefault="00D829E1" w:rsidP="00D829E1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8- القيمة الحالية لدفعة فورية قيمتها واحد ريال لمدة 5 سنوات تبلغ 4.16986</w:t>
      </w:r>
    </w:p>
    <w:p w:rsidR="00385350" w:rsidRPr="00385350" w:rsidRDefault="00385350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 w:rsidRPr="0038535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EG"/>
        </w:rPr>
        <w:t>المطلوب</w:t>
      </w:r>
      <w:r w:rsidRPr="0038535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:</w:t>
      </w:r>
    </w:p>
    <w:p w:rsidR="00385350" w:rsidRDefault="00385350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1- تحديد نوع عقد الإيجار من وجهة نظر المؤجر.</w:t>
      </w:r>
    </w:p>
    <w:p w:rsidR="00385350" w:rsidRDefault="00385350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2- إجراء قيود اليومية اللازمة  إثبات عقد الإيجار، وتحصيل دفعة الإيجار في دفاتر المؤجر.</w:t>
      </w:r>
    </w:p>
    <w:p w:rsidR="00385350" w:rsidRDefault="00385350" w:rsidP="00E0357C">
      <w:pPr>
        <w:bidi/>
        <w:spacing w:after="0"/>
        <w:ind w:left="418" w:hanging="41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>3- بفرض قيام المؤجر ببيع الآلة للمستاجر في نهاية مدة العقد بمبلغ 000 10 ريال</w:t>
      </w:r>
      <w:r w:rsidR="00E0357C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EG"/>
        </w:rPr>
        <w:t xml:space="preserve"> . فالمطلوب إجراء قيد اليومية اللازم لإثبات عملية البيع بدفاتر المؤجر.</w:t>
      </w:r>
    </w:p>
    <w:p w:rsidR="00D44EBB" w:rsidRPr="00D44EBB" w:rsidRDefault="00D44EBB" w:rsidP="00D44EBB">
      <w:pPr>
        <w:bidi/>
        <w:spacing w:after="120"/>
        <w:jc w:val="lowKashida"/>
        <w:rPr>
          <w:rFonts w:ascii="Arial Black" w:hAnsi="Arial Black" w:cs="Simplified Arabic"/>
          <w:sz w:val="28"/>
          <w:szCs w:val="28"/>
          <w:rtl/>
          <w:lang w:bidi="ar-EG"/>
        </w:rPr>
      </w:pPr>
    </w:p>
    <w:sectPr w:rsidR="00D44EBB" w:rsidRPr="00D44EBB" w:rsidSect="002C4B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44EBB"/>
    <w:rsid w:val="002C4B24"/>
    <w:rsid w:val="00385350"/>
    <w:rsid w:val="00CE23BF"/>
    <w:rsid w:val="00D44EBB"/>
    <w:rsid w:val="00D829E1"/>
    <w:rsid w:val="00E0357C"/>
    <w:rsid w:val="00E1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HNSRH</dc:creator>
  <cp:lastModifiedBy>HNSRH</cp:lastModifiedBy>
  <cp:revision>2</cp:revision>
  <dcterms:created xsi:type="dcterms:W3CDTF">2014-04-28T20:56:00Z</dcterms:created>
  <dcterms:modified xsi:type="dcterms:W3CDTF">2014-04-30T21:13:00Z</dcterms:modified>
</cp:coreProperties>
</file>