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CD421E" w:rsidRDefault="004B54B8" w:rsidP="00CD421E">
      <w:pPr>
        <w:bidi/>
        <w:jc w:val="center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CD421E">
        <w:rPr>
          <w:rFonts w:ascii="Arabic Typesetting" w:hAnsi="Arabic Typesetting" w:cs="Arabic Typesetting"/>
          <w:b/>
          <w:bCs/>
          <w:sz w:val="52"/>
          <w:szCs w:val="52"/>
          <w:rtl/>
        </w:rPr>
        <w:t xml:space="preserve">تقدير </w:t>
      </w:r>
      <w:proofErr w:type="spellStart"/>
      <w:r w:rsidRPr="00CD421E">
        <w:rPr>
          <w:rFonts w:ascii="Arabic Typesetting" w:hAnsi="Arabic Typesetting" w:cs="Arabic Typesetting"/>
          <w:b/>
          <w:bCs/>
          <w:sz w:val="52"/>
          <w:szCs w:val="52"/>
          <w:rtl/>
        </w:rPr>
        <w:t>الفينولات</w:t>
      </w:r>
      <w:proofErr w:type="spellEnd"/>
      <w:r w:rsidRPr="00CD421E">
        <w:rPr>
          <w:rFonts w:ascii="Arabic Typesetting" w:hAnsi="Arabic Typesetting" w:cs="Arabic Typesetting"/>
          <w:b/>
          <w:bCs/>
          <w:sz w:val="52"/>
          <w:szCs w:val="52"/>
          <w:rtl/>
        </w:rPr>
        <w:t xml:space="preserve"> في الماء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r w:rsidRPr="00CD421E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>فكرة التجربة: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تشمل المركبات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الفينولية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العديد من المواد الكيميائية ،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أحادي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الهيدروكسيل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أو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ثنائي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أو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متعدد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الهيدروكسيل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. و</w:t>
      </w:r>
      <w:r w:rsidR="00CD421E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الفينول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احد هذه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الأنواع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وأكثرها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انتشارا ويؤخذ كنموذج .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تنشأ المركبات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الفينولية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تقطير الفحم والخشب ، فضلات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الإنسان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، التحلل المائي والأكسدة الكيميائية والانحلال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الميكروبولجي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للمبيدات الحشرية ومن مصادر الطبيعية .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وتؤثر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الفينولات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بصورة مباشرة على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الأسماك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عبر تسميمه لها مباشرة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أو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المواد التي تتغذى عليها .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الفينول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يقلل  من كمية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الأكسجين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المتاح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لأنه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يستهلك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الأكسجين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الذائب في الماء بصورة كبيرة مما يساهم في وفاة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الأحياء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المائية .</w:t>
      </w:r>
    </w:p>
    <w:p w:rsidR="004B54B8" w:rsidRPr="00CD421E" w:rsidRDefault="004B54B8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وهناك العديد من الظروف التي تساعد على زيادة سمية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الفينول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:</w:t>
      </w:r>
    </w:p>
    <w:p w:rsidR="004B54B8" w:rsidRPr="00CD421E" w:rsidRDefault="004B54B8" w:rsidP="00CD421E">
      <w:pPr>
        <w:pStyle w:val="a3"/>
        <w:numPr>
          <w:ilvl w:val="0"/>
          <w:numId w:val="1"/>
        </w:numPr>
        <w:bidi/>
        <w:spacing w:line="240" w:lineRule="auto"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قلة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الأكسجين</w:t>
      </w:r>
    </w:p>
    <w:p w:rsidR="004B54B8" w:rsidRPr="00CD421E" w:rsidRDefault="004B54B8" w:rsidP="00CD421E">
      <w:pPr>
        <w:pStyle w:val="a3"/>
        <w:numPr>
          <w:ilvl w:val="0"/>
          <w:numId w:val="1"/>
        </w:numPr>
        <w:bidi/>
        <w:spacing w:line="240" w:lineRule="auto"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>زيادة الملوحة</w:t>
      </w:r>
    </w:p>
    <w:p w:rsidR="004B54B8" w:rsidRPr="00CD421E" w:rsidRDefault="004B54B8" w:rsidP="00CD421E">
      <w:pPr>
        <w:pStyle w:val="a3"/>
        <w:numPr>
          <w:ilvl w:val="0"/>
          <w:numId w:val="1"/>
        </w:numPr>
        <w:bidi/>
        <w:spacing w:line="240" w:lineRule="auto"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>زيادة درجة الحرارة</w:t>
      </w:r>
    </w:p>
    <w:p w:rsidR="004B54B8" w:rsidRPr="00CD421E" w:rsidRDefault="00CD421E" w:rsidP="004B54B8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ولا يتجاوز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تركيز </w:t>
      </w:r>
      <w:proofErr w:type="spellStart"/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>الفينول</w:t>
      </w:r>
      <w:proofErr w:type="spellEnd"/>
      <w:r w:rsidR="004B54B8" w:rsidRPr="00CD421E">
        <w:rPr>
          <w:rFonts w:ascii="Arabic Typesetting" w:hAnsi="Arabic Typesetting" w:cs="Arabic Typesetting"/>
          <w:sz w:val="36"/>
          <w:szCs w:val="36"/>
        </w:rPr>
        <w:t xml:space="preserve"> 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4B54B8" w:rsidRPr="00CD421E">
        <w:rPr>
          <w:rFonts w:ascii="Arabic Typesetting" w:hAnsi="Arabic Typesetting" w:cs="Arabic Typesetting"/>
          <w:sz w:val="36"/>
          <w:szCs w:val="36"/>
        </w:rPr>
        <w:t xml:space="preserve">1 </w:t>
      </w:r>
      <w:proofErr w:type="spellStart"/>
      <w:r w:rsidR="004B54B8" w:rsidRPr="00CD421E">
        <w:rPr>
          <w:rFonts w:cs="Arabic Typesetting"/>
          <w:sz w:val="36"/>
          <w:szCs w:val="36"/>
        </w:rPr>
        <w:t>μ</w:t>
      </w:r>
      <w:r w:rsidR="004B54B8" w:rsidRPr="00CD421E">
        <w:rPr>
          <w:rFonts w:ascii="Arabic Typesetting" w:hAnsi="Arabic Typesetting" w:cs="Arabic Typesetting"/>
          <w:sz w:val="36"/>
          <w:szCs w:val="36"/>
        </w:rPr>
        <w:t>g</w:t>
      </w:r>
      <w:proofErr w:type="spellEnd"/>
      <w:r w:rsidR="004B54B8" w:rsidRPr="00CD421E">
        <w:rPr>
          <w:rFonts w:ascii="Arabic Typesetting" w:hAnsi="Arabic Typesetting" w:cs="Arabic Typesetting"/>
          <w:sz w:val="36"/>
          <w:szCs w:val="36"/>
        </w:rPr>
        <w:t>/L (ppb)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في المياه الصالحة للشرب وهذه الطريقة مناسبة لتقدير </w:t>
      </w:r>
      <w:proofErr w:type="spellStart"/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>الفينولات</w:t>
      </w:r>
      <w:proofErr w:type="spellEnd"/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في حدود </w:t>
      </w:r>
      <w:r w:rsidR="004B54B8" w:rsidRPr="00CD421E">
        <w:rPr>
          <w:rFonts w:ascii="Arabic Typesetting" w:hAnsi="Arabic Typesetting" w:cs="Arabic Typesetting"/>
          <w:sz w:val="36"/>
          <w:szCs w:val="36"/>
        </w:rPr>
        <w:t xml:space="preserve"> (0.05 – 5 mg/L)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. ويتم تقدير المواد العضوية مع مجموعة </w:t>
      </w:r>
      <w:proofErr w:type="spellStart"/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>الفينول</w:t>
      </w:r>
      <w:proofErr w:type="spellEnd"/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والأمينات</w:t>
      </w:r>
      <w:r w:rsidR="004B54B8"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4B54B8" w:rsidRPr="00CD421E">
        <w:rPr>
          <w:rFonts w:ascii="Arabic Typesetting" w:hAnsi="Arabic Typesetting" w:cs="Arabic Typesetting"/>
          <w:sz w:val="36"/>
          <w:szCs w:val="36"/>
        </w:rPr>
        <w:t>Co-determined</w:t>
      </w:r>
    </w:p>
    <w:p w:rsidR="004B54B8" w:rsidRDefault="00CD421E" w:rsidP="00C90893">
      <w:pPr>
        <w:bidi/>
        <w:rPr>
          <w:rFonts w:ascii="Arabic Typesetting" w:hAnsi="Arabic Typesetting" w:cs="Arabic Typesetting" w:hint="cs"/>
          <w:sz w:val="36"/>
          <w:szCs w:val="36"/>
          <w:rtl/>
        </w:rPr>
      </w:pP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فإذا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كانت العينة قاعدية نعادلها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بإضافة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C90893" w:rsidRPr="00CD421E">
        <w:rPr>
          <w:rFonts w:ascii="Arabic Typesetting" w:hAnsi="Arabic Typesetting" w:cs="Arabic Typesetting"/>
          <w:sz w:val="36"/>
          <w:szCs w:val="36"/>
        </w:rPr>
        <w:t>H</w:t>
      </w:r>
      <w:r w:rsidR="00C90893"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C90893" w:rsidRPr="00CD421E">
        <w:rPr>
          <w:rFonts w:ascii="Arabic Typesetting" w:hAnsi="Arabic Typesetting" w:cs="Arabic Typesetting"/>
          <w:sz w:val="36"/>
          <w:szCs w:val="36"/>
        </w:rPr>
        <w:t>SO</w:t>
      </w:r>
      <w:r w:rsidR="00C90893" w:rsidRPr="00CD421E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="00C90893" w:rsidRPr="00CD421E">
        <w:rPr>
          <w:rFonts w:ascii="Arabic Typesetting" w:hAnsi="Arabic Typesetting" w:cs="Arabic Typesetting"/>
          <w:sz w:val="36"/>
          <w:szCs w:val="36"/>
          <w:vertAlign w:val="subscript"/>
          <w:rtl/>
        </w:rPr>
        <w:t xml:space="preserve"> 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ويجب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أن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تكون العينة المحللة صافية وعديمة اللون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وإلا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فان هذه الطريقة لا تنفع في تقدير </w:t>
      </w:r>
      <w:proofErr w:type="spellStart"/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>الفينولات</w:t>
      </w:r>
      <w:proofErr w:type="spellEnd"/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.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وتعتمد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الفكرة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الأساسية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على تكوين صبغة </w:t>
      </w:r>
      <w:proofErr w:type="spellStart"/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>الازو</w:t>
      </w:r>
      <w:proofErr w:type="spellEnd"/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ذات اللون البرتقالي عن طريق تكوين ملح </w:t>
      </w:r>
      <w:proofErr w:type="spellStart"/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>الديازونيوم</w:t>
      </w:r>
      <w:proofErr w:type="spellEnd"/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حسب المعادلة :</w:t>
      </w:r>
    </w:p>
    <w:p w:rsidR="00CD421E" w:rsidRDefault="00CD421E" w:rsidP="00CD421E">
      <w:pPr>
        <w:bidi/>
        <w:rPr>
          <w:rFonts w:ascii="Arabic Typesetting" w:hAnsi="Arabic Typesetting" w:cs="Arabic Typesetting" w:hint="cs"/>
          <w:sz w:val="36"/>
          <w:szCs w:val="36"/>
          <w:rtl/>
        </w:rPr>
      </w:pPr>
    </w:p>
    <w:p w:rsidR="000D6E8D" w:rsidRDefault="000D6E8D" w:rsidP="000D6E8D">
      <w:pPr>
        <w:bidi/>
        <w:rPr>
          <w:rFonts w:ascii="Arabic Typesetting" w:hAnsi="Arabic Typesetting" w:cs="Arabic Typesetting" w:hint="cs"/>
          <w:sz w:val="36"/>
          <w:szCs w:val="36"/>
          <w:rtl/>
        </w:rPr>
      </w:pPr>
    </w:p>
    <w:p w:rsidR="000D6E8D" w:rsidRDefault="000D6E8D" w:rsidP="000D6E8D">
      <w:pPr>
        <w:bidi/>
        <w:rPr>
          <w:rFonts w:ascii="Arabic Typesetting" w:hAnsi="Arabic Typesetting" w:cs="Arabic Typesetting" w:hint="cs"/>
          <w:sz w:val="36"/>
          <w:szCs w:val="36"/>
          <w:rtl/>
        </w:rPr>
      </w:pPr>
    </w:p>
    <w:p w:rsidR="000D6E8D" w:rsidRDefault="000D6E8D" w:rsidP="00C90893">
      <w:pPr>
        <w:bidi/>
        <w:rPr>
          <w:rFonts w:ascii="Arabic Typesetting" w:hAnsi="Arabic Typesetting" w:cs="Arabic Typesetting" w:hint="cs"/>
          <w:sz w:val="36"/>
          <w:szCs w:val="36"/>
          <w:rtl/>
        </w:rPr>
      </w:pPr>
    </w:p>
    <w:p w:rsidR="00C90893" w:rsidRPr="00CD421E" w:rsidRDefault="00C90893" w:rsidP="000D6E8D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proofErr w:type="spellStart"/>
      <w:r w:rsidRPr="00CD421E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lastRenderedPageBreak/>
        <w:t>الكواشف</w:t>
      </w:r>
      <w:proofErr w:type="spellEnd"/>
      <w:r w:rsidRPr="00CD421E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 xml:space="preserve"> والمواد المستخدمة :</w:t>
      </w:r>
    </w:p>
    <w:p w:rsidR="00C90893" w:rsidRPr="00CD421E" w:rsidRDefault="00C90893" w:rsidP="00CD421E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</w:rPr>
        <w:t>4-nitroaniline</w:t>
      </w:r>
    </w:p>
    <w:p w:rsidR="00C90893" w:rsidRPr="00CD421E" w:rsidRDefault="00C90893" w:rsidP="00CD421E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</w:rPr>
        <w:t>1 % NaNO</w:t>
      </w:r>
      <w:r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</w:p>
    <w:p w:rsidR="00C90893" w:rsidRPr="00CD421E" w:rsidRDefault="00C90893" w:rsidP="00CD421E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</w:rPr>
        <w:t>20 % Na</w:t>
      </w:r>
      <w:r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Pr="00CD421E">
        <w:rPr>
          <w:rFonts w:ascii="Arabic Typesetting" w:hAnsi="Arabic Typesetting" w:cs="Arabic Typesetting"/>
          <w:sz w:val="36"/>
          <w:szCs w:val="36"/>
        </w:rPr>
        <w:t>CO</w:t>
      </w:r>
      <w:r w:rsidRPr="00CD421E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</w:p>
    <w:p w:rsidR="00C90893" w:rsidRPr="00CD421E" w:rsidRDefault="00C90893" w:rsidP="00CD421E">
      <w:pPr>
        <w:pStyle w:val="a3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محلول قياسي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للفينول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10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</w:rPr>
        <w:t>ppm</w:t>
      </w:r>
      <w:proofErr w:type="spellEnd"/>
    </w:p>
    <w:p w:rsidR="00C90893" w:rsidRPr="00CD421E" w:rsidRDefault="00C90893" w:rsidP="00C90893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r w:rsidRPr="00CD421E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>طريقة العمل :</w:t>
      </w:r>
    </w:p>
    <w:p w:rsidR="00C90893" w:rsidRPr="00CD421E" w:rsidRDefault="00C90893" w:rsidP="00CD421E">
      <w:pPr>
        <w:pStyle w:val="a3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ضعي </w:t>
      </w:r>
      <w:r w:rsidRPr="00CD421E">
        <w:rPr>
          <w:rFonts w:ascii="Arabic Typesetting" w:hAnsi="Arabic Typesetting" w:cs="Arabic Typesetting"/>
          <w:sz w:val="36"/>
          <w:szCs w:val="36"/>
        </w:rPr>
        <w:t>2.5 ml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CD421E">
        <w:rPr>
          <w:rFonts w:ascii="Arabic Typesetting" w:hAnsi="Arabic Typesetting" w:cs="Arabic Typesetting"/>
          <w:sz w:val="36"/>
          <w:szCs w:val="36"/>
        </w:rPr>
        <w:t>4-nitroaniline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في دورق سعته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25 ml</w:t>
      </w:r>
    </w:p>
    <w:p w:rsidR="00C90893" w:rsidRPr="00CD421E" w:rsidRDefault="00CD421E" w:rsidP="00CD421E">
      <w:pPr>
        <w:pStyle w:val="a3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أضيفي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للدورق السابق </w:t>
      </w:r>
      <w:r w:rsidR="00C90893" w:rsidRPr="00CD421E">
        <w:rPr>
          <w:rFonts w:ascii="Arabic Typesetting" w:hAnsi="Arabic Typesetting" w:cs="Arabic Typesetting"/>
          <w:sz w:val="36"/>
          <w:szCs w:val="36"/>
        </w:rPr>
        <w:t>0.75 ml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="00C90893" w:rsidRPr="00CD421E">
        <w:rPr>
          <w:rFonts w:ascii="Arabic Typesetting" w:hAnsi="Arabic Typesetting" w:cs="Arabic Typesetting"/>
          <w:sz w:val="36"/>
          <w:szCs w:val="36"/>
        </w:rPr>
        <w:t>1 % NaNO</w:t>
      </w:r>
      <w:r w:rsidR="00C90893"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C90893" w:rsidRPr="00CD421E">
        <w:rPr>
          <w:rFonts w:ascii="Arabic Typesetting" w:hAnsi="Arabic Typesetting" w:cs="Arabic Typesetting"/>
          <w:sz w:val="36"/>
          <w:szCs w:val="36"/>
          <w:rtl/>
        </w:rPr>
        <w:t xml:space="preserve"> ويترك التفاعل لمدة دقيقتين </w:t>
      </w:r>
    </w:p>
    <w:p w:rsidR="00C90893" w:rsidRPr="00CD421E" w:rsidRDefault="00C90893" w:rsidP="00CD421E">
      <w:pPr>
        <w:pStyle w:val="a3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يضاف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3 ml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العينة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التفاعل السابق </w:t>
      </w:r>
    </w:p>
    <w:p w:rsidR="00CD421E" w:rsidRPr="00CD421E" w:rsidRDefault="00C90893" w:rsidP="00CD421E">
      <w:pPr>
        <w:pStyle w:val="a3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أضيفي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الدورق السابق </w:t>
      </w:r>
      <w:r w:rsidRPr="00CD421E">
        <w:rPr>
          <w:rFonts w:ascii="Arabic Typesetting" w:hAnsi="Arabic Typesetting" w:cs="Arabic Typesetting"/>
          <w:sz w:val="36"/>
          <w:szCs w:val="36"/>
        </w:rPr>
        <w:t>2.5 ml</w:t>
      </w:r>
      <w:r w:rsidR="00CD421E"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</w:t>
      </w:r>
      <w:r w:rsidR="00CD421E" w:rsidRPr="00CD421E">
        <w:rPr>
          <w:rFonts w:ascii="Arabic Typesetting" w:hAnsi="Arabic Typesetting" w:cs="Arabic Typesetting"/>
          <w:sz w:val="36"/>
          <w:szCs w:val="36"/>
        </w:rPr>
        <w:t>20 % Na</w:t>
      </w:r>
      <w:r w:rsidR="00CD421E" w:rsidRPr="00CD421E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CD421E" w:rsidRPr="00CD421E">
        <w:rPr>
          <w:rFonts w:ascii="Arabic Typesetting" w:hAnsi="Arabic Typesetting" w:cs="Arabic Typesetting"/>
          <w:sz w:val="36"/>
          <w:szCs w:val="36"/>
        </w:rPr>
        <w:t>CO</w:t>
      </w:r>
      <w:r w:rsidR="00CD421E" w:rsidRPr="00CD421E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="00CD421E" w:rsidRPr="00CD421E">
        <w:rPr>
          <w:rFonts w:ascii="Arabic Typesetting" w:hAnsi="Arabic Typesetting" w:cs="Arabic Typesetting"/>
          <w:sz w:val="36"/>
          <w:szCs w:val="36"/>
          <w:rtl/>
        </w:rPr>
        <w:t xml:space="preserve"> ثم </w:t>
      </w:r>
      <w:r w:rsidR="00CD421E" w:rsidRPr="00CD421E">
        <w:rPr>
          <w:rFonts w:ascii="Arabic Typesetting" w:hAnsi="Arabic Typesetting" w:cs="Arabic Typesetting" w:hint="cs"/>
          <w:sz w:val="36"/>
          <w:szCs w:val="36"/>
          <w:rtl/>
        </w:rPr>
        <w:t>أكملي</w:t>
      </w:r>
      <w:r w:rsidR="00CD421E" w:rsidRPr="00CD421E">
        <w:rPr>
          <w:rFonts w:ascii="Arabic Typesetting" w:hAnsi="Arabic Typesetting" w:cs="Arabic Typesetting"/>
          <w:sz w:val="36"/>
          <w:szCs w:val="36"/>
          <w:rtl/>
        </w:rPr>
        <w:t xml:space="preserve"> بالعلامة بالماء منزوع الايونات ورجي جيدا ثم انتظري عشر دقائق وقيسي الامتصاص عند </w:t>
      </w:r>
      <w:r w:rsidR="00CD421E" w:rsidRPr="00CD421E">
        <w:rPr>
          <w:rFonts w:ascii="Arabic Typesetting" w:hAnsi="Arabic Typesetting" w:cs="Arabic Typesetting"/>
          <w:sz w:val="36"/>
          <w:szCs w:val="36"/>
        </w:rPr>
        <w:t>470 nm</w:t>
      </w:r>
    </w:p>
    <w:p w:rsidR="00C90893" w:rsidRPr="00CD421E" w:rsidRDefault="00CD421E" w:rsidP="00CD421E">
      <w:pPr>
        <w:pStyle w:val="a3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حضري محاليل قياسية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0.5 , 1 , 1.5 , 2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</w:rPr>
        <w:t>ppm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من المحلول </w:t>
      </w:r>
      <w:r w:rsidRPr="00CD421E">
        <w:rPr>
          <w:rFonts w:ascii="Arabic Typesetting" w:hAnsi="Arabic Typesetting" w:cs="Arabic Typesetting" w:hint="cs"/>
          <w:sz w:val="36"/>
          <w:szCs w:val="36"/>
          <w:rtl/>
        </w:rPr>
        <w:t>الأساسي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CD421E">
        <w:rPr>
          <w:rFonts w:ascii="Arabic Typesetting" w:hAnsi="Arabic Typesetting" w:cs="Arabic Typesetting"/>
          <w:sz w:val="36"/>
          <w:szCs w:val="36"/>
        </w:rPr>
        <w:t xml:space="preserve"> 10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</w:rPr>
        <w:t>ppm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في دورق </w:t>
      </w:r>
      <w:r w:rsidRPr="00CD421E">
        <w:rPr>
          <w:rFonts w:ascii="Arabic Typesetting" w:hAnsi="Arabic Typesetting" w:cs="Arabic Typesetting"/>
          <w:sz w:val="36"/>
          <w:szCs w:val="36"/>
        </w:rPr>
        <w:t>25 ml</w:t>
      </w: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متبعة نفس الخطوات السابقة ماعدا الخطوة الثالثة ضعي الحجم المناسب من المحلول القياسي بدلا من العينة </w:t>
      </w:r>
    </w:p>
    <w:p w:rsidR="00CD421E" w:rsidRPr="00CD421E" w:rsidRDefault="00CD421E" w:rsidP="00CD421E">
      <w:pPr>
        <w:pStyle w:val="a3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جدي تركيز </w:t>
      </w:r>
      <w:proofErr w:type="spellStart"/>
      <w:r w:rsidRPr="00CD421E">
        <w:rPr>
          <w:rFonts w:ascii="Arabic Typesetting" w:hAnsi="Arabic Typesetting" w:cs="Arabic Typesetting"/>
          <w:sz w:val="36"/>
          <w:szCs w:val="36"/>
          <w:rtl/>
        </w:rPr>
        <w:t>الفينول</w:t>
      </w:r>
      <w:proofErr w:type="spellEnd"/>
      <w:r w:rsidRPr="00CD421E">
        <w:rPr>
          <w:rFonts w:ascii="Arabic Typesetting" w:hAnsi="Arabic Typesetting" w:cs="Arabic Typesetting"/>
          <w:sz w:val="36"/>
          <w:szCs w:val="36"/>
          <w:rtl/>
        </w:rPr>
        <w:t xml:space="preserve"> في العينة </w:t>
      </w:r>
    </w:p>
    <w:p w:rsidR="00CD421E" w:rsidRPr="00CD421E" w:rsidRDefault="00CD421E" w:rsidP="00CD421E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C90893" w:rsidRPr="00CD421E" w:rsidRDefault="00C90893" w:rsidP="00C9089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sectPr w:rsidR="00C90893" w:rsidRPr="00CD421E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E247D"/>
    <w:multiLevelType w:val="hybridMultilevel"/>
    <w:tmpl w:val="ED208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4449F"/>
    <w:multiLevelType w:val="hybridMultilevel"/>
    <w:tmpl w:val="99B8A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77BE4"/>
    <w:multiLevelType w:val="hybridMultilevel"/>
    <w:tmpl w:val="6B7AC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B54B8"/>
    <w:rsid w:val="00056DC0"/>
    <w:rsid w:val="000927B6"/>
    <w:rsid w:val="000D6E8D"/>
    <w:rsid w:val="000F5736"/>
    <w:rsid w:val="004B54B8"/>
    <w:rsid w:val="00644573"/>
    <w:rsid w:val="00734B58"/>
    <w:rsid w:val="00C90893"/>
    <w:rsid w:val="00CD365D"/>
    <w:rsid w:val="00CD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2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2014-11-17T18:41:00Z</dcterms:created>
  <dcterms:modified xsi:type="dcterms:W3CDTF">2014-11-17T19:20:00Z</dcterms:modified>
</cp:coreProperties>
</file>