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/>
  <w:body>
    <w:p>
      <w:pPr>
        <w:bidi w:val="off"/>
        <w:jc w:val="center"/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Tutorial 1</w:t>
      </w:r>
    </w:p>
    <w:p>
      <w:pPr>
        <w:bidi w:val="off"/>
      </w:pPr>
    </w:p>
    <w:p>
      <w:pPr>
        <w:bidi w:val="off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Q1: suppose we have the following class: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Public Class Class1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data1 As Integer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data2 As Integer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New()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0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0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New(ByVal d1 As Integer, ByVal d2 As Integer)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d1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d2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Class</w:t>
      </w:r>
    </w:p>
    <w:p>
      <w:pPr>
        <w:bidi w:val="off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Consider the following statements in a client program:</w:t>
      </w:r>
    </w:p>
    <w:p>
      <w:pPr>
        <w:adjustRightInd/>
        <w:pStyle w:val="a3"/>
        <w:autoSpaceDE w:val="off"/>
        <w:autoSpaceDN w:val="off"/>
        <w:bidi w:val="off"/>
        <w:jc w:val="both"/>
        <w:numPr>
          <w:ilvl w:val="0"/>
          <w:numId w:val="1"/>
        </w:num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Dim ref1 As New Class1()</w:t>
      </w:r>
    </w:p>
    <w:p>
      <w:pPr>
        <w:adjustRightInd/>
        <w:pStyle w:val="a3"/>
        <w:autoSpaceDE w:val="off"/>
        <w:autoSpaceDN w:val="off"/>
        <w:bidi w:val="off"/>
        <w:jc w:val="both"/>
        <w:numPr>
          <w:ilvl w:val="0"/>
          <w:numId w:val="1"/>
        </w:num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Dim ref2 As New Class1(2)</w:t>
      </w:r>
    </w:p>
    <w:p>
      <w:pPr>
        <w:adjustRightInd/>
        <w:pStyle w:val="a3"/>
        <w:autoSpaceDE w:val="off"/>
        <w:autoSpaceDN w:val="off"/>
        <w:bidi w:val="off"/>
        <w:jc w:val="both"/>
        <w:numPr>
          <w:ilvl w:val="0"/>
          <w:numId w:val="1"/>
        </w:num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5)</w:t>
      </w:r>
    </w:p>
    <w:p>
      <w:pPr>
        <w:adjustRightInd/>
        <w:pStyle w:val="a3"/>
        <w:autoSpaceDE w:val="off"/>
        <w:autoSpaceDN w:val="off"/>
        <w:bidi w:val="off"/>
        <w:jc w:val="both"/>
        <w:numPr>
          <w:ilvl w:val="0"/>
          <w:numId w:val="1"/>
        </w:num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5, 3)</w:t>
      </w:r>
    </w:p>
    <w:p>
      <w:pPr>
        <w:bidi w:val="off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Is there anything wrong with any of the above statements?</w:t>
      </w:r>
    </w:p>
    <w:p>
      <w:pPr>
        <w:bidi w:val="off"/>
        <w:rPr>
          <w:rFonts w:asciiTheme="majorBidi" w:hAnsiTheme="majorBidi" w:cstheme="majorBidi"/>
        </w:rPr>
      </w:pPr>
    </w:p>
    <w:p>
      <w:pPr>
        <w:bidi w:val="off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Suppose that we have a class named </w:t>
      </w:r>
      <w:r>
        <w:rPr>
          <w:rFonts w:asciiTheme="majorBidi" w:hAnsiTheme="majorBidi" w:cstheme="majorBidi"/>
          <w:b/>
          <w:bCs/>
          <w:sz w:val="24"/>
          <w:szCs w:val="24"/>
          <w:u w:val="single" w:color="auto"/>
        </w:rPr>
        <w:t>Class2</w:t>
      </w:r>
      <w:r>
        <w:rPr>
          <w:rFonts w:asciiTheme="majorBidi" w:hAnsiTheme="majorBidi" w:cstheme="majorBidi"/>
          <w:sz w:val="24"/>
          <w:szCs w:val="24"/>
        </w:rPr>
        <w:t xml:space="preserve">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9"/>
      </w:tblGrid>
      <w:tr>
        <w:trPr>
          <w:trHeight w:val="4755" w:hRule="atLeast"/>
        </w:trPr>
        <w:tc>
          <w:tcPr>
            <w:tcW w:w="7499" w:type="dxa"/>
          </w:tcPr>
          <w:p>
            <w:pPr>
              <w:adjustRightInd/>
              <w:ind w:left="26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Private 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Double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data3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Char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>
            <w:pPr>
              <w:adjustRightInd/>
              <w:ind w:left="98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Shared 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method1(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ByVal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data1 = d2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>
            <w:pPr>
              <w:adjustRightInd/>
              <w:ind w:left="265"/>
              <w:autoSpaceDE w:val="off"/>
              <w:autoSpaceDN w:val="off"/>
              <w:bidi w:val="off"/>
              <w:spacing w:after="0" w:line="240" w:lineRule="auto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>
            <w:pPr>
              <w:adjustRightInd/>
              <w:ind w:left="265"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>
            <w:pPr>
              <w:adjustRightInd/>
              <w:ind w:left="265"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ref1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Class2()</w:t>
            </w:r>
          </w:p>
          <w:p>
            <w:pPr>
              <w:adjustRightInd/>
              <w:ind w:left="985"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>
            <w:pPr>
              <w:adjustRightInd/>
              <w:ind w:left="265"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EndModule  </w:t>
            </w:r>
          </w:p>
        </w:tc>
      </w:tr>
    </w:tbl>
    <w:p>
      <w:pPr>
        <w:adjustRightInd/>
        <w:pStyle w:val="a3"/>
        <w:autoSpaceDE w:val="off"/>
        <w:autoSpaceDN w:val="off"/>
        <w:bidi w:val="o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>
      <w:pPr>
        <w:adjustRightInd/>
        <w:pStyle w:val="a3"/>
        <w:autoSpaceDE w:val="off"/>
        <w:autoSpaceDN w:val="off"/>
        <w:bidi w:val="o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>
      <w:pPr>
        <w:adjustRightInd/>
        <w:pStyle w:val="a3"/>
        <w:autoSpaceDE w:val="off"/>
        <w:autoSpaceDN w:val="off"/>
        <w:bidi w:val="o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>
      <w:pPr>
        <w:adjustRightInd/>
        <w:pStyle w:val="a3"/>
        <w:autoSpaceDE w:val="off"/>
        <w:autoSpaceDN w:val="off"/>
        <w:bidi w:val="o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>
      <w:pPr>
        <w:adjustRightInd/>
        <w:pStyle w:val="a3"/>
        <w:autoSpaceDE w:val="off"/>
        <w:autoSpaceDN w:val="off"/>
        <w:bidi w:val="o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>
      <w:pPr>
        <w:adjustRightInd/>
        <w:pStyle w:val="a3"/>
        <w:autoSpaceDE w:val="off"/>
        <w:autoSpaceDN w:val="off"/>
        <w:bidi w:val="off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Which of the following statements, in a client program, are legal? If it is illegal correct this statement.   Legal(T) -illegal(F)</w:t>
      </w:r>
    </w:p>
    <w:p>
      <w:pPr>
        <w:adjustRightInd/>
        <w:pStyle w:val="a3"/>
        <w:autoSpaceDE w:val="off"/>
        <w:autoSpaceDN w:val="off"/>
        <w:bidi w:val="off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7802" w:type="dxa"/>
        <w:tblInd w:w="720" w:type="dxa"/>
        <w:tblLook w:val="04A0" w:firstRow="1" w:lastRow="0" w:firstColumn="1" w:lastColumn="0" w:noHBand="0" w:noVBand="1"/>
      </w:tblPr>
      <w:tblGrid>
        <w:gridCol w:w="557"/>
        <w:gridCol w:w="2701"/>
        <w:gridCol w:w="1260"/>
        <w:gridCol w:w="3284"/>
      </w:tblGrid>
      <w:tr>
        <w:trPr>
          <w:trHeight w:val="52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jc w:val="center"/>
              <w:rPr>
                <w:rFonts w:ascii="Consolas" w:hAnsi="Consolas" w:cs="Consolas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Statement</w:t>
            </w:r>
          </w:p>
        </w:tc>
        <w:tc>
          <w:tcPr>
            <w:tcW w:w="1260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True or false</w:t>
            </w:r>
          </w:p>
        </w:tc>
        <w:tc>
          <w:tcPr>
            <w:tcW w:w="3284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Correction</w:t>
            </w:r>
          </w:p>
        </w:tc>
      </w:tr>
      <w:tr>
        <w:trPr>
          <w:trHeight w:val="49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1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Dim ref2 As New Class2(2,3,5)</w:t>
            </w:r>
          </w:p>
        </w:tc>
        <w:tc>
          <w:tcPr>
            <w:tcW w:w="1260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rFonts w:asciiTheme="majorBidi" w:hAnsiTheme="majorBidi" w:cstheme="majorBidi"/>
              </w:rPr>
            </w:pPr>
          </w:p>
        </w:tc>
      </w:tr>
      <w:tr>
        <w:trPr>
          <w:trHeight w:val="52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2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ref1.data1 = 2</w:t>
            </w:r>
          </w:p>
        </w:tc>
        <w:tc>
          <w:tcPr>
            <w:tcW w:w="1260" w:type="dxa"/>
          </w:tcPr>
          <w:p>
            <w:pPr>
              <w:bidi w:val="off"/>
            </w:pPr>
          </w:p>
        </w:tc>
        <w:tc>
          <w:tcPr>
            <w:tcW w:w="3284" w:type="dxa"/>
          </w:tcPr>
          <w:p>
            <w:pPr>
              <w:bidi w:val="off"/>
            </w:pPr>
          </w:p>
        </w:tc>
      </w:tr>
      <w:tr>
        <w:trPr>
          <w:trHeight w:val="52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3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Class2.data1 = 2</w:t>
            </w:r>
          </w:p>
        </w:tc>
        <w:tc>
          <w:tcPr>
            <w:tcW w:w="1260" w:type="dxa"/>
          </w:tcPr>
          <w:p>
            <w:pPr>
              <w:bidi w:val="off"/>
            </w:pPr>
          </w:p>
        </w:tc>
        <w:tc>
          <w:tcPr>
            <w:tcW w:w="3284" w:type="dxa"/>
          </w:tcPr>
          <w:p>
            <w:pPr>
              <w:bidi w:val="off"/>
            </w:pPr>
          </w:p>
        </w:tc>
      </w:tr>
      <w:tr>
        <w:trPr>
          <w:trHeight w:val="52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4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Class2.data2 = 4.5</w:t>
            </w:r>
          </w:p>
        </w:tc>
        <w:tc>
          <w:tcPr>
            <w:tcW w:w="1260" w:type="dxa"/>
          </w:tcPr>
          <w:p>
            <w:pPr>
              <w:bidi w:val="off"/>
            </w:pPr>
          </w:p>
        </w:tc>
        <w:tc>
          <w:tcPr>
            <w:tcW w:w="3284" w:type="dxa"/>
          </w:tcPr>
          <w:p>
            <w:pPr>
              <w:bidi w:val="off"/>
            </w:pPr>
          </w:p>
        </w:tc>
      </w:tr>
      <w:tr>
        <w:trPr>
          <w:trHeight w:val="52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5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Class2.data3 = "s"</w:t>
            </w:r>
          </w:p>
        </w:tc>
        <w:tc>
          <w:tcPr>
            <w:tcW w:w="1260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rFonts w:asciiTheme="majorBidi" w:hAnsiTheme="majorBidi" w:cstheme="majorBidi"/>
              </w:rPr>
            </w:pPr>
          </w:p>
        </w:tc>
      </w:tr>
      <w:tr>
        <w:trPr>
          <w:trHeight w:val="52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6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Class2.method1(d)</w:t>
            </w:r>
          </w:p>
        </w:tc>
        <w:tc>
          <w:tcPr>
            <w:tcW w:w="1260" w:type="dxa"/>
          </w:tcPr>
          <w:p>
            <w:pPr>
              <w:bidi w:val="off"/>
            </w:pPr>
          </w:p>
        </w:tc>
        <w:tc>
          <w:tcPr>
            <w:tcW w:w="3284" w:type="dxa"/>
          </w:tcPr>
          <w:p>
            <w:pPr>
              <w:bidi w:val="off"/>
            </w:pPr>
          </w:p>
        </w:tc>
      </w:tr>
      <w:tr>
        <w:trPr>
          <w:trHeight w:val="49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7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ref1.data2 = 4.5</w:t>
            </w:r>
          </w:p>
        </w:tc>
        <w:tc>
          <w:tcPr>
            <w:tcW w:w="1260" w:type="dxa"/>
          </w:tcPr>
          <w:p>
            <w:pPr>
              <w:bidi w:val="off"/>
            </w:pPr>
          </w:p>
        </w:tc>
        <w:tc>
          <w:tcPr>
            <w:tcW w:w="3284" w:type="dxa"/>
          </w:tcPr>
          <w:p>
            <w:pPr>
              <w:bidi w:val="off"/>
            </w:pPr>
          </w:p>
        </w:tc>
      </w:tr>
      <w:tr>
        <w:trPr>
          <w:trHeight w:val="521" w:hRule="atLeast"/>
        </w:trPr>
        <w:tc>
          <w:tcPr>
            <w:tcW w:w="557" w:type="dxa"/>
          </w:tcPr>
          <w:p>
            <w:pPr>
              <w:adjustRightInd/>
              <w:pStyle w:val="a3"/>
              <w:ind w:left="0"/>
              <w:autoSpaceDE w:val="off"/>
              <w:autoSpaceDN w:val="off"/>
              <w:bidi w:val="off"/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</w:pPr>
            <w:r>
              <w:rPr>
                <w:lang w:eastAsia="ko-KR"/>
                <w:rFonts w:ascii="Courier New" w:eastAsiaTheme="minorEastAsia" w:hAnsi="Courier New" w:cs="Courier New"/>
                <w:noProof/>
                <w:sz w:val="20"/>
                <w:szCs w:val="20"/>
              </w:rPr>
              <w:t>8</w:t>
            </w:r>
          </w:p>
        </w:tc>
        <w:tc>
          <w:tcPr>
            <w:tcW w:w="2701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ref1.method1(d1)</w:t>
            </w:r>
          </w:p>
        </w:tc>
        <w:tc>
          <w:tcPr>
            <w:tcW w:w="1260" w:type="dxa"/>
          </w:tcPr>
          <w:p>
            <w:pPr>
              <w:bidi w:val="off"/>
            </w:pPr>
          </w:p>
        </w:tc>
        <w:tc>
          <w:tcPr>
            <w:tcW w:w="3284" w:type="dxa"/>
          </w:tcPr>
          <w:p>
            <w:pPr>
              <w:bidi w:val="off"/>
            </w:pPr>
          </w:p>
        </w:tc>
      </w:tr>
    </w:tbl>
    <w:p>
      <w:pPr>
        <w:pStyle w:val="Default"/>
        <w:rPr>
          <w:rFonts w:asciiTheme="majorBidi" w:hAnsiTheme="majorBidi" w:cstheme="majorBidi"/>
        </w:rPr>
      </w:pPr>
    </w:p>
    <w:p>
      <w:pPr>
        <w:adjustRightInd/>
        <w:pStyle w:val="a3"/>
        <w:ind w:left="1080"/>
        <w:autoSpaceDE w:val="off"/>
        <w:autoSpaceDN w:val="off"/>
        <w:bidi w:val="off"/>
        <w:spacing w:after="0" w:line="240" w:lineRule="auto"/>
        <w:rPr>
          <w:rFonts w:ascii="Consolas" w:hAnsi="Consolas" w:cs="Consolas"/>
        </w:rPr>
      </w:pPr>
    </w:p>
    <w:p>
      <w:pPr>
        <w:pStyle w:val="a3"/>
        <w:ind w:left="1080"/>
        <w:bidi w:val="off"/>
        <w:spacing w:after="0" w:line="240" w:lineRule="auto"/>
      </w:pPr>
    </w:p>
    <w:p>
      <w:pPr>
        <w:adjustRightInd/>
        <w:autoSpaceDE w:val="off"/>
        <w:autoSpaceDN w:val="off"/>
        <w:bidi w:val="off"/>
        <w:rPr>
          <w:rFonts w:asciiTheme="majorBidi" w:eastAsia="Calibri" w:hAnsiTheme="majorBidi" w:cstheme="majorBidi"/>
          <w:b/>
          <w:bCs/>
          <w:sz w:val="24"/>
          <w:szCs w:val="24"/>
          <w:u w:val="single" w:color="auto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Q3.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definition of class </w:t>
      </w:r>
      <w:r>
        <w:rPr>
          <w:rFonts w:asciiTheme="majorBidi" w:eastAsia="Calibri" w:hAnsiTheme="majorBidi" w:cstheme="majorBidi"/>
          <w:b/>
          <w:bCs/>
          <w:sz w:val="24"/>
          <w:szCs w:val="24"/>
          <w:u w:val="single" w:color="auto"/>
        </w:rPr>
        <w:t>Example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as follows:</w:t>
      </w:r>
    </w:p>
    <w:p>
      <w:pPr>
        <w:adjustRightInd/>
        <w:pStyle w:val="a3"/>
        <w:autoSpaceDE w:val="off"/>
        <w:autoSpaceDN w:val="off"/>
        <w:bidi w:val="off"/>
        <w:numPr>
          <w:ilvl w:val="0"/>
          <w:numId w:val="3"/>
        </w:numPr>
        <w:tabs>
          <w:tab w:val="num" w:pos="1800"/>
        </w:tabs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Three instance variables x, y and z; types double, String and Boolean.</w:t>
      </w:r>
    </w:p>
    <w:p>
      <w:pPr>
        <w:adjustRightInd/>
        <w:pStyle w:val="a3"/>
        <w:autoSpaceDE w:val="off"/>
        <w:autoSpaceDN w:val="off"/>
        <w:bidi w:val="off"/>
        <w:numPr>
          <w:ilvl w:val="0"/>
          <w:numId w:val="3"/>
        </w:numPr>
        <w:tabs>
          <w:tab w:val="num" w:pos="1800"/>
        </w:tabs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public shared data member s with initial value 10.</w:t>
      </w:r>
    </w:p>
    <w:p>
      <w:pPr>
        <w:adjustRightInd/>
        <w:pStyle w:val="a3"/>
        <w:autoSpaceDE w:val="off"/>
        <w:autoSpaceDN w:val="off"/>
        <w:bidi w:val="off"/>
        <w:numPr>
          <w:ilvl w:val="0"/>
          <w:numId w:val="3"/>
        </w:numPr>
        <w:tabs>
          <w:tab w:val="num" w:pos="1800"/>
        </w:tabs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Two constructors: one default, one with three parameters that initializes the variables.</w:t>
      </w:r>
    </w:p>
    <w:p>
      <w:pPr>
        <w:adjustRightInd/>
        <w:pStyle w:val="a3"/>
        <w:autoSpaceDE w:val="off"/>
        <w:autoSpaceDN w:val="off"/>
        <w:bidi w:val="off"/>
        <w:numPr>
          <w:ilvl w:val="0"/>
          <w:numId w:val="3"/>
        </w:numPr>
        <w:tabs>
          <w:tab w:val="num" w:pos="1800"/>
        </w:tabs>
        <w:spacing w:after="0" w:line="360" w:lineRule="auto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Property to set and get x variable</w:t>
      </w:r>
      <w:r>
        <w:rPr>
          <w:rFonts w:ascii="TimesNewRomanPS-BoldMT" w:eastAsia="Calibri" w:hAnsi="TimesNewRomanPS-BoldMT" w:cs="TimesNewRomanPS-BoldMT"/>
          <w:b/>
          <w:bCs/>
        </w:rPr>
        <w:t>.</w:t>
      </w:r>
    </w:p>
    <w:p>
      <w:pPr>
        <w:adjustRightInd/>
        <w:autoSpaceDE w:val="off"/>
        <w:autoSpaceDN w:val="off"/>
        <w:bidi w:val="off"/>
        <w:tabs>
          <w:tab w:val="num" w:pos="1800"/>
        </w:tabs>
        <w:spacing w:after="0" w:line="240" w:lineRule="auto"/>
        <w:rPr>
          <w:rFonts w:ascii="TimesNewRomanPS-BoldMT" w:eastAsia="Calibri" w:hAnsi="TimesNewRomanPS-BoldMT" w:cs="TimesNewRomanPS-BoldMT"/>
        </w:rPr>
      </w:pPr>
    </w:p>
    <w:p>
      <w:pPr>
        <w:adjustRightInd/>
        <w:autoSpaceDE w:val="off"/>
        <w:autoSpaceDN w:val="off"/>
        <w:bidi w:val="off"/>
        <w:tabs>
          <w:tab w:val="num" w:pos="1800"/>
        </w:tabs>
        <w:spacing w:after="0" w:line="240" w:lineRule="auto"/>
        <w:rPr>
          <w:rFonts w:ascii="TimesNewRomanPS-BoldMT" w:eastAsia="Calibri" w:hAnsi="TimesNewRomanPS-BoldMT" w:cs="TimesNewRomanPS-BoldMT"/>
        </w:rPr>
      </w:pPr>
    </w:p>
    <w:p>
      <w:pPr>
        <w:adjustRightInd/>
        <w:autoSpaceDE w:val="off"/>
        <w:autoSpaceDN w:val="off"/>
        <w:bidi w:val="off"/>
        <w:spacing w:after="0" w:line="240" w:lineRule="auto"/>
        <w:rPr>
          <w:rFonts w:ascii="Consolas" w:hAnsi="Consolas" w:cs="Consolas"/>
          <w:sz w:val="18"/>
          <w:szCs w:val="18"/>
        </w:rPr>
      </w:pPr>
    </w:p>
    <w:p>
      <w:pPr>
        <w:adjustRightInd/>
        <w:autoSpaceDE w:val="off"/>
        <w:autoSpaceDN w:val="off"/>
        <w:bidi w:val="off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Q4. Implement the following Class. 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410" w:type="dxa"/>
          </w:tcPr>
          <w:p>
            <w:pPr>
              <w:adjustRightInd/>
              <w:autoSpaceDE w:val="off"/>
              <w:autoSpaceDN w:val="off"/>
              <w:bidi w:val="off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  <w:p>
            <w:pPr>
              <w:pStyle w:val="a5"/>
              <w:bidi/>
              <w:jc w:val="center"/>
              <w:spacing w:after="0" w:afterAutospacing="0" w:before="0" w:beforeAutospacing="0"/>
              <w:rPr>
                <w:b/>
                <w:bCs/>
              </w:rPr>
            </w:pPr>
            <w:r>
              <w:rPr>
                <w:rFonts w:asciiTheme="minorHAnsi" w:hAnsi="Calibri" w:cstheme="minorBidi"/>
                <w:b/>
                <w:bCs/>
                <w:color w:val="000000"/>
                <w:kern w:val="24"/>
              </w:rPr>
              <w:t>CommissionEmployee</w:t>
            </w:r>
          </w:p>
          <w:p>
            <w:pPr>
              <w:bidi w:val="off"/>
              <w:tabs>
                <w:tab w:val="num" w:pos="720"/>
              </w:tabs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410" w:type="dxa"/>
          </w:tcPr>
          <w:p>
            <w:pPr>
              <w:bidi w:val="off"/>
              <w:spacing w:after="0" w:line="240" w:lineRule="auto"/>
              <w:rPr>
                <w:rFonts w:eastAsia="Times New Roman"/>
              </w:rPr>
            </w:pPr>
            <w:r>
              <w:rPr>
                <w:rFonts w:hAnsi="Calibri"/>
                <w:color w:val="000000"/>
                <w:kern w:val="24"/>
              </w:rPr>
              <w:t>-grossSales value</w:t>
            </w:r>
          </w:p>
          <w:p>
            <w:pPr>
              <w:bidi w:val="off"/>
              <w:spacing w:after="0" w:line="240" w:lineRule="auto"/>
              <w:rPr>
                <w:rFonts w:hAnsi="Calibri"/>
                <w:color w:val="000000"/>
                <w:kern w:val="24"/>
              </w:rPr>
            </w:pPr>
            <w:r>
              <w:rPr>
                <w:rFonts w:hAnsi="Calibri"/>
                <w:color w:val="000000"/>
                <w:kern w:val="24"/>
              </w:rPr>
              <w:t>-commisionRateValue</w:t>
            </w:r>
          </w:p>
          <w:p>
            <w:pPr>
              <w:bidi w:val="off"/>
              <w:spacing w:after="0" w:line="240" w:lineRule="auto"/>
              <w:rPr>
                <w:rFonts w:eastAsia="Times New Roman"/>
              </w:rPr>
            </w:pPr>
          </w:p>
          <w:p>
            <w:pPr>
              <w:pStyle w:val="a5"/>
              <w:spacing w:after="0" w:afterAutospacing="0" w:before="0" w:beforeAutospacing="0"/>
            </w:pPr>
            <w:r>
              <w:rPr>
                <w:rFonts w:asciiTheme="minorHAnsi" w:hAnsi="Calibri" w:cstheme="minorBidi"/>
                <w:color w:val="000000"/>
                <w:kern w:val="24"/>
              </w:rPr>
              <w:t>+CalculateEarning()</w:t>
            </w:r>
          </w:p>
          <w:p>
            <w:pPr>
              <w:jc w:val="center"/>
            </w:pPr>
          </w:p>
        </w:tc>
      </w:tr>
    </w:tbl>
    <w:p>
      <w:pPr>
        <w:adjustRightInd/>
        <w:autoSpaceDE w:val="off"/>
        <w:autoSpaceDN w:val="off"/>
        <w:bidi w:val="off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 w:color="auto"/>
        </w:rPr>
      </w:pPr>
    </w:p>
    <w:p>
      <w:pPr>
        <w:adjustRightInd/>
        <w:autoSpaceDE w:val="off"/>
        <w:autoSpaceDN w:val="off"/>
        <w:bidi w:val="off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  <w:u w:val="single" w:color="auto"/>
        </w:rPr>
        <w:t>Note that: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 CalculateEarning() return the commission rate multiply by gross sales values.</w:t>
      </w:r>
    </w:p>
    <w:p>
      <w:pPr>
        <w:adjustRightInd/>
        <w:autoSpaceDE w:val="off"/>
        <w:autoSpaceDN w:val="off"/>
        <w:bidi w:val="off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>
      <w:pPr>
        <w:bidi w:val="off"/>
        <w:rPr>
          <w:rFonts w:asciiTheme="majorBidi" w:hAnsiTheme="majorBidi" w:cstheme="majorBidi"/>
          <w:b/>
          <w:bCs/>
          <w:sz w:val="24"/>
          <w:szCs w:val="24"/>
        </w:rPr>
      </w:pPr>
    </w:p>
    <w:p>
      <w:pPr>
        <w:bidi w:val="off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Q5. </w:t>
      </w:r>
      <w:r>
        <w:rPr>
          <w:rFonts w:asciiTheme="majorBidi" w:hAnsiTheme="majorBidi" w:cstheme="majorBidi"/>
          <w:b/>
          <w:sz w:val="24"/>
          <w:szCs w:val="24"/>
        </w:rPr>
        <w:t>What is the output of the following program?</w:t>
      </w:r>
    </w:p>
    <w:tbl>
      <w:tblPr>
        <w:tblStyle w:val="TableGrid"/>
        <w:tblW w:w="0" w:type="auto"/>
        <w:tblLook w:val="04A0" w:firstRow="1" w:lastRow="0" w:firstColumn="1" w:lastColumn="0" w:noHBand="0" w:noVBand="1"/>
        <w:bidiVisual/>
      </w:tblPr>
      <w:tblGrid>
        <w:gridCol w:w="3848"/>
        <w:gridCol w:w="4674"/>
      </w:tblGrid>
      <w:tr>
        <w:tc>
          <w:tcPr>
            <w:tcW w:w="4338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b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c.count()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b.count()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A.num = 7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b.value = 3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Console.ReadLine()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EndModule</w:t>
            </w:r>
          </w:p>
          <w:p>
            <w:pPr>
              <w:jc w:val="right"/>
              <w:rPr>
                <w:rtl/>
              </w:rPr>
            </w:pPr>
          </w:p>
        </w:tc>
        <w:tc>
          <w:tcPr>
            <w:tcW w:w="5238" w:type="dxa"/>
          </w:tcPr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value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num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count()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num = num + 1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Display()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Console.WriteLine(value &amp;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" 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&amp; num)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>
            <w:pPr>
              <w:adjustRightInd/>
              <w:autoSpaceDE w:val="off"/>
              <w:autoSpaceDN w:val="off"/>
              <w:bidi w:val="off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>
            <w:pPr>
              <w:jc w:val="center"/>
              <w:rPr>
                <w:rtl/>
              </w:rPr>
            </w:pPr>
          </w:p>
        </w:tc>
      </w:tr>
    </w:tbl>
    <w:p>
      <w:pPr>
        <w:bidi w:val="off"/>
        <w:rPr>
          <w:lang w:bidi="ar-JO"/>
        </w:rPr>
      </w:pPr>
    </w:p>
    <w:sectPr>
      <w:pgSz w:w="11906" w:h="16838"/>
      <w:pgMar w:top="1440" w:right="1800" w:bottom="1440" w:left="1800" w:header="708" w:footer="708" w:gutter="0"/>
      <w:cols w:space="708"/>
      <w:docGrid w:linePitch="36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true"/>
    <w:sig w:usb0="E0002AFF" w:usb1="C0007841" w:usb2="00000009" w:usb3="00000001" w:csb0="400001FF" w:csb1="FFFF0000"/>
  </w:font>
  <w:font w:name="Consolas">
    <w:panose1 w:val="020B0609020204030204"/>
    <w:family w:val="modern"/>
    <w:charset w:val="00"/>
    <w:notTrueType w:val="true"/>
    <w:sig w:usb0="E10002FF" w:usb1="4000FCFF" w:usb2="00000009" w:usb3="00000001" w:csb0="6000019F" w:csb1="DFD70000"/>
  </w:font>
  <w:font w:name="Courier New">
    <w:panose1 w:val="02070309020205020404"/>
    <w:family w:val="modern"/>
    <w:charset w:val="00"/>
    <w:notTrueType w:val="true"/>
    <w:sig w:usb0="E0002AFF" w:usb1="C0007843" w:usb2="00000009" w:usb3="00000001" w:csb0="400001FF" w:csb1="FFFF0000"/>
  </w:font>
  <w:font w:name="Calibri">
    <w:panose1 w:val="020F0502020204030204"/>
    <w:family w:val="swiss"/>
    <w:charset w:val="00"/>
    <w:notTrueType w:val="true"/>
    <w:sig w:usb0="E00002FF" w:usb1="4000ACFF" w:usb2="00000001" w:usb3="00000001" w:csb0="2000019F" w:csb1="00000001"/>
  </w:font>
  <w:font w:name="TimesNewRomanPS-BoldMT">
    <w:panose1 w:val="00000000000000000000"/>
    <w:family w:val="roman"/>
    <w:altName w:val="Times New Roman"/>
    <w:charset w:val="00"/>
    <w:notTrueType w:val="fals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064cb"/>
    <w:multiLevelType w:val="hybridMultilevel"/>
    <w:tmpl w:val="7fffffff"/>
    <w:lvl w:ilvl="0" w:tplc="409000f">
      <w:start w:val="1"/>
      <w:lvlText w:val="%1."/>
      <w:lvlJc w:val="left"/>
      <w:pPr>
        <w:ind w:left="720" w:hanging="360"/>
      </w:pPr>
    </w:lvl>
    <w:lvl w:ilvl="1" w:tplc="4090019">
      <w:start w:val="1"/>
      <w:numFmt w:val="lowerLetter"/>
      <w:lvlText w:val="%2."/>
      <w:lvlJc w:val="left"/>
      <w:pPr>
        <w:ind w:left="1440" w:hanging="360"/>
      </w:pPr>
    </w:lvl>
    <w:lvl w:ilvl="2" w:tentative="on" w:tplc="409001b">
      <w:start w:val="1"/>
      <w:numFmt w:val="lowerRoman"/>
      <w:lvlText w:val="%3."/>
      <w:lvlJc w:val="right"/>
      <w:pPr>
        <w:ind w:left="2160" w:hanging="180"/>
      </w:pPr>
    </w:lvl>
    <w:lvl w:ilvl="3" w:tentative="on" w:tplc="409000f">
      <w:start w:val="1"/>
      <w:lvlText w:val="%4."/>
      <w:lvlJc w:val="left"/>
      <w:pPr>
        <w:ind w:left="2880" w:hanging="360"/>
      </w:pPr>
    </w:lvl>
    <w:lvl w:ilvl="4" w:tentative="on" w:tplc="4090019">
      <w:start w:val="1"/>
      <w:numFmt w:val="lowerLetter"/>
      <w:lvlText w:val="%5."/>
      <w:lvlJc w:val="left"/>
      <w:pPr>
        <w:ind w:left="3600" w:hanging="360"/>
      </w:pPr>
    </w:lvl>
    <w:lvl w:ilvl="5" w:tentative="on" w:tplc="409001b">
      <w:start w:val="1"/>
      <w:numFmt w:val="lowerRoman"/>
      <w:lvlText w:val="%6."/>
      <w:lvlJc w:val="right"/>
      <w:pPr>
        <w:ind w:left="4320" w:hanging="180"/>
      </w:pPr>
    </w:lvl>
    <w:lvl w:ilvl="6" w:tentative="on" w:tplc="409000f">
      <w:start w:val="1"/>
      <w:lvlText w:val="%7."/>
      <w:lvlJc w:val="left"/>
      <w:pPr>
        <w:ind w:left="5040" w:hanging="360"/>
      </w:pPr>
    </w:lvl>
    <w:lvl w:ilvl="7" w:tentative="on" w:tplc="4090019">
      <w:start w:val="1"/>
      <w:numFmt w:val="lowerLetter"/>
      <w:lvlText w:val="%8."/>
      <w:lvlJc w:val="left"/>
      <w:pPr>
        <w:ind w:left="5760" w:hanging="360"/>
      </w:pPr>
    </w:lvl>
    <w:lvl w:ilvl="8" w:tentative="on" w:tplc="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76a3e"/>
    <w:multiLevelType w:val="hybridMultilevel"/>
    <w:tmpl w:val="7fffffff"/>
    <w:lvl w:ilvl="0" w:tplc="409000f">
      <w:start w:val="1"/>
      <w:lvlText w:val="%1."/>
      <w:lvlJc w:val="left"/>
      <w:pPr>
        <w:ind w:left="720" w:hanging="360"/>
      </w:pPr>
      <w:rPr>
        <w:rFonts w:hint="default"/>
      </w:rPr>
    </w:lvl>
    <w:lvl w:ilvl="1" w:tentative="on" w:tplc="4090019">
      <w:start w:val="1"/>
      <w:numFmt w:val="lowerLetter"/>
      <w:lvlText w:val="%2."/>
      <w:lvlJc w:val="left"/>
      <w:pPr>
        <w:ind w:left="1440" w:hanging="360"/>
      </w:pPr>
    </w:lvl>
    <w:lvl w:ilvl="2" w:tentative="on" w:tplc="409001b">
      <w:start w:val="1"/>
      <w:numFmt w:val="lowerRoman"/>
      <w:lvlText w:val="%3."/>
      <w:lvlJc w:val="right"/>
      <w:pPr>
        <w:ind w:left="2160" w:hanging="180"/>
      </w:pPr>
    </w:lvl>
    <w:lvl w:ilvl="3" w:tentative="on" w:tplc="409000f">
      <w:start w:val="1"/>
      <w:lvlText w:val="%4."/>
      <w:lvlJc w:val="left"/>
      <w:pPr>
        <w:ind w:left="2880" w:hanging="360"/>
      </w:pPr>
    </w:lvl>
    <w:lvl w:ilvl="4" w:tentative="on" w:tplc="4090019">
      <w:start w:val="1"/>
      <w:numFmt w:val="lowerLetter"/>
      <w:lvlText w:val="%5."/>
      <w:lvlJc w:val="left"/>
      <w:pPr>
        <w:ind w:left="3600" w:hanging="360"/>
      </w:pPr>
    </w:lvl>
    <w:lvl w:ilvl="5" w:tentative="on" w:tplc="409001b">
      <w:start w:val="1"/>
      <w:numFmt w:val="lowerRoman"/>
      <w:lvlText w:val="%6."/>
      <w:lvlJc w:val="right"/>
      <w:pPr>
        <w:ind w:left="4320" w:hanging="180"/>
      </w:pPr>
    </w:lvl>
    <w:lvl w:ilvl="6" w:tentative="on" w:tplc="409000f">
      <w:start w:val="1"/>
      <w:lvlText w:val="%7."/>
      <w:lvlJc w:val="left"/>
      <w:pPr>
        <w:ind w:left="5040" w:hanging="360"/>
      </w:pPr>
    </w:lvl>
    <w:lvl w:ilvl="7" w:tentative="on" w:tplc="4090019">
      <w:start w:val="1"/>
      <w:numFmt w:val="lowerLetter"/>
      <w:lvlText w:val="%8."/>
      <w:lvlJc w:val="left"/>
      <w:pPr>
        <w:ind w:left="5760" w:hanging="360"/>
      </w:pPr>
    </w:lvl>
    <w:lvl w:ilvl="8" w:tentative="on" w:tplc="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24261"/>
    <w:multiLevelType w:val="hybridMultilevel"/>
    <w:tmpl w:val="7fffffff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on" w:tplc="4090019">
      <w:start w:val="1"/>
      <w:numFmt w:val="lowerLetter"/>
      <w:lvlText w:val="%2."/>
      <w:lvlJc w:val="left"/>
      <w:pPr>
        <w:ind w:left="1440" w:hanging="360"/>
      </w:pPr>
    </w:lvl>
    <w:lvl w:ilvl="2" w:tentative="on" w:tplc="409001b">
      <w:start w:val="1"/>
      <w:numFmt w:val="lowerRoman"/>
      <w:lvlText w:val="%3."/>
      <w:lvlJc w:val="right"/>
      <w:pPr>
        <w:ind w:left="2160" w:hanging="180"/>
      </w:pPr>
    </w:lvl>
    <w:lvl w:ilvl="3" w:tentative="on" w:tplc="409000f">
      <w:start w:val="1"/>
      <w:lvlText w:val="%4."/>
      <w:lvlJc w:val="left"/>
      <w:pPr>
        <w:ind w:left="2880" w:hanging="360"/>
      </w:pPr>
    </w:lvl>
    <w:lvl w:ilvl="4" w:tentative="on" w:tplc="4090019">
      <w:start w:val="1"/>
      <w:numFmt w:val="lowerLetter"/>
      <w:lvlText w:val="%5."/>
      <w:lvlJc w:val="left"/>
      <w:pPr>
        <w:ind w:left="3600" w:hanging="360"/>
      </w:pPr>
    </w:lvl>
    <w:lvl w:ilvl="5" w:tentative="on" w:tplc="409001b">
      <w:start w:val="1"/>
      <w:numFmt w:val="lowerRoman"/>
      <w:lvlText w:val="%6."/>
      <w:lvlJc w:val="right"/>
      <w:pPr>
        <w:ind w:left="4320" w:hanging="180"/>
      </w:pPr>
    </w:lvl>
    <w:lvl w:ilvl="6" w:tentative="on" w:tplc="409000f">
      <w:start w:val="1"/>
      <w:lvlText w:val="%7."/>
      <w:lvlJc w:val="left"/>
      <w:pPr>
        <w:ind w:left="5040" w:hanging="360"/>
      </w:pPr>
    </w:lvl>
    <w:lvl w:ilvl="7" w:tentative="on" w:tplc="4090019">
      <w:start w:val="1"/>
      <w:numFmt w:val="lowerLetter"/>
      <w:lvlText w:val="%8."/>
      <w:lvlJc w:val="left"/>
      <w:pPr>
        <w:ind w:left="5760" w:hanging="360"/>
      </w:pPr>
    </w:lvl>
    <w:lvl w:ilvl="8" w:tentative="on" w:tplc="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hideGrammaticalErrors/>
  <w:proofState w:spelling="clean" w:grammar="clean"/>
  <w:defaultTabStop w:val="720"/>
  <w:displayHorizontalDrawingGridEvery w:val="1"/>
  <w:displayVerticalDrawingGridEvery w:val="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qFormat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normal"/>
    <w:qFormat/>
    <w:pPr>
      <w:ind w:left="720"/>
      <w:contextualSpacing/>
    </w:pPr>
  </w:style>
  <w:style w:type="paragraph" w:customStyle="1" w:styleId="Default">
    <w:name w:val="Default"/>
    <w:pPr>
      <w:adjustRightInd/>
      <w:autoSpaceDE w:val="off"/>
      <w:autoSpaceDN w:val="off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normal"/>
    <w:pPr>
      <w:bidi w:val="off"/>
      <w:spacing w:after="100" w:afterAutospacing="1" w:before="100" w:before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سمة Offic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thinkfree</Company>
  <SharedDoc>false</SharedDoc>
  <HyperlinksChanged>false</HyperlinksChanged>
  <AppVersion>04.2000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s.a.sh.is2010</cp:lastModifiedBy>
  <cp:revision>1</cp:revision>
  <dcterms:created xsi:type="dcterms:W3CDTF">2014-09-17T13:24:00Z</dcterms:created>
  <dcterms:modified xsi:type="dcterms:W3CDTF">2015-02-01T18:42:52Z</dcterms:modified>
</cp:coreProperties>
</file>