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D22" w:rsidRPr="0071557D" w:rsidRDefault="00E5146C" w:rsidP="0017581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</w:t>
      </w:r>
    </w:p>
    <w:p w:rsidR="00175815" w:rsidRPr="00175815" w:rsidRDefault="00175815" w:rsidP="00175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175815">
        <w:rPr>
          <w:rFonts w:ascii="Arial" w:hAnsi="Arial" w:cs="Arial"/>
          <w:b/>
          <w:bCs/>
          <w:sz w:val="36"/>
          <w:szCs w:val="36"/>
        </w:rPr>
        <w:t>Software Quality Assurance</w:t>
      </w:r>
    </w:p>
    <w:p w:rsidR="00175815" w:rsidRDefault="00175815" w:rsidP="00175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:rsidR="00175815" w:rsidRDefault="00175815" w:rsidP="001758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175815">
        <w:rPr>
          <w:rFonts w:ascii="Arial" w:hAnsi="Arial" w:cs="Arial"/>
          <w:b/>
          <w:bCs/>
          <w:sz w:val="36"/>
          <w:szCs w:val="36"/>
        </w:rPr>
        <w:t>Tutorial 2</w:t>
      </w:r>
    </w:p>
    <w:p w:rsidR="005F1D22" w:rsidRPr="0071557D" w:rsidRDefault="005F1D22" w:rsidP="001E1B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D21569" w:rsidRPr="00175815" w:rsidRDefault="00D21569" w:rsidP="005F1D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175815">
        <w:rPr>
          <w:rFonts w:asciiTheme="majorBidi" w:hAnsiTheme="majorBidi" w:cstheme="majorBidi"/>
          <w:b/>
          <w:bCs/>
          <w:sz w:val="24"/>
          <w:szCs w:val="24"/>
        </w:rPr>
        <w:t>The software</w:t>
      </w:r>
      <w:r w:rsidR="00761FC0" w:rsidRPr="00175815">
        <w:rPr>
          <w:rFonts w:asciiTheme="majorBidi" w:hAnsiTheme="majorBidi" w:cstheme="majorBidi"/>
          <w:b/>
          <w:bCs/>
          <w:sz w:val="24"/>
          <w:szCs w:val="24"/>
        </w:rPr>
        <w:t xml:space="preserve"> requirement document regarding a software system for managing a hospital laboratory (Super Lab) consists of chapters of requirements. For each section, fill in the name of the factor that best fits</w:t>
      </w:r>
      <w:r w:rsidR="00761FC0" w:rsidRPr="00175815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the requirement (use McCall’s factor model and </w:t>
      </w:r>
      <w:r w:rsidR="00334260" w:rsidRPr="00175815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the attached reading list to </w:t>
      </w:r>
      <w:r w:rsidR="00761FC0" w:rsidRPr="00175815">
        <w:rPr>
          <w:rFonts w:asciiTheme="majorBidi" w:hAnsiTheme="majorBidi" w:cstheme="majorBidi"/>
          <w:b/>
          <w:bCs/>
          <w:sz w:val="24"/>
          <w:szCs w:val="24"/>
          <w:u w:val="single"/>
        </w:rPr>
        <w:t>choose only one factor per requirements section).</w:t>
      </w:r>
      <w:r w:rsidR="00334260" w:rsidRPr="00175815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:rsidR="00761FC0" w:rsidRPr="00F869AB" w:rsidRDefault="00761FC0" w:rsidP="00773E36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5"/>
        <w:gridCol w:w="6819"/>
        <w:gridCol w:w="1902"/>
      </w:tblGrid>
      <w:tr w:rsidR="00761FC0" w:rsidRPr="009322FF" w:rsidTr="00761FC0">
        <w:trPr>
          <w:trHeight w:val="377"/>
        </w:trPr>
        <w:tc>
          <w:tcPr>
            <w:tcW w:w="825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819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Section taken from the software requirement document</w:t>
            </w:r>
          </w:p>
        </w:tc>
        <w:tc>
          <w:tcPr>
            <w:tcW w:w="1902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>The requirement factors</w:t>
            </w:r>
          </w:p>
        </w:tc>
      </w:tr>
      <w:tr w:rsidR="00761FC0" w:rsidRPr="009322FF" w:rsidTr="00761FC0">
        <w:trPr>
          <w:trHeight w:val="274"/>
        </w:trPr>
        <w:tc>
          <w:tcPr>
            <w:tcW w:w="825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819" w:type="dxa"/>
          </w:tcPr>
          <w:p w:rsidR="00761FC0" w:rsidRPr="009322FF" w:rsidRDefault="00761FC0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The probability that the “Super-lab</w:t>
            </w:r>
            <w:r w:rsidR="00454FD0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”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software system will be found in a state of failure during peak hours (9 am to 4 pm) is required to be below 0.5%.</w:t>
            </w:r>
          </w:p>
        </w:tc>
        <w:tc>
          <w:tcPr>
            <w:tcW w:w="1902" w:type="dxa"/>
          </w:tcPr>
          <w:p w:rsidR="00761FC0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Reliability</w:t>
            </w:r>
          </w:p>
        </w:tc>
      </w:tr>
      <w:tr w:rsidR="00761FC0" w:rsidRPr="009322FF" w:rsidTr="00761FC0">
        <w:trPr>
          <w:trHeight w:val="274"/>
        </w:trPr>
        <w:tc>
          <w:tcPr>
            <w:tcW w:w="825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819" w:type="dxa"/>
          </w:tcPr>
          <w:p w:rsidR="00761FC0" w:rsidRPr="009322FF" w:rsidRDefault="00761FC0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The “Super-Lab” software system will enable direct transfer of laboratory results to those files of hospitalized </w:t>
            </w:r>
            <w:r w:rsidR="00C813F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patients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managed by the “MD-File” software package.</w:t>
            </w: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Interoperability</w:t>
            </w: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819" w:type="dxa"/>
          </w:tcPr>
          <w:p w:rsidR="00761FC0" w:rsidRPr="009322FF" w:rsidRDefault="00761FC0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The “Super-Lab” software system will include a module that prepares a detailed report of the patient’s laboratory test results during his current hospitalization. (</w:t>
            </w:r>
            <w:r w:rsidR="00C813F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This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report will serve as an Appendix to the family physician’s file). The time required to obtain this printed report will be less than 30 seconds; the level of accuracy and completeness will be at least 99%.</w:t>
            </w:r>
          </w:p>
        </w:tc>
        <w:tc>
          <w:tcPr>
            <w:tcW w:w="1902" w:type="dxa"/>
          </w:tcPr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Correctness</w:t>
            </w: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(referring to</w:t>
            </w: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availability,</w:t>
            </w: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accuracy and</w:t>
            </w: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completeness)</w:t>
            </w: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6819" w:type="dxa"/>
          </w:tcPr>
          <w:p w:rsidR="00761FC0" w:rsidRPr="009322FF" w:rsidRDefault="00761FC0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The “Super-Lab” software to be developed for hospital laboratory use may be adapted later for private laboratory use.</w:t>
            </w:r>
          </w:p>
        </w:tc>
        <w:tc>
          <w:tcPr>
            <w:tcW w:w="1902" w:type="dxa"/>
          </w:tcPr>
          <w:p w:rsidR="00761FC0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Flexibility</w:t>
            </w: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761FC0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819" w:type="dxa"/>
          </w:tcPr>
          <w:p w:rsidR="00761FC0" w:rsidRPr="009322FF" w:rsidRDefault="00761FC0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The training of a laboratory technician</w:t>
            </w:r>
            <w:r w:rsidR="0044611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, requiring no more </w:t>
            </w:r>
            <w:r w:rsidR="0099635A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than</w:t>
            </w:r>
            <w:r w:rsidR="0044611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3 days, will </w:t>
            </w:r>
            <w:r w:rsidR="00C813F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enable</w:t>
            </w:r>
            <w:r w:rsidR="0044611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the technician to reach level C of “Super-Lab” software usage. This means he o</w:t>
            </w:r>
            <w:r w:rsidR="00C813F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r</w:t>
            </w:r>
            <w:r w:rsidR="0044611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she will be able to manage reception of 20patients per Hour.</w:t>
            </w: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Usability</w:t>
            </w: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446119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6819" w:type="dxa"/>
          </w:tcPr>
          <w:p w:rsidR="00761FC0" w:rsidRPr="009322FF" w:rsidRDefault="00446119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The “Super-Lab” software system will record a detailed </w:t>
            </w:r>
            <w:r w:rsidR="0099635A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user‘s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Log. In addition, the system will report attempts by unauthorized persons to obtain medical information from the laboratory test results data base. The report will include the following </w:t>
            </w:r>
            <w:r w:rsidR="00C813F9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informations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: The network identification of the applying terminal, the system code of the employee who requested that information</w:t>
            </w:r>
            <w:r w:rsidR="004F7EA8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, the day and time of attempt and the type of attempt.</w:t>
            </w: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I</w:t>
            </w: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ntegrity</w:t>
            </w:r>
          </w:p>
        </w:tc>
      </w:tr>
      <w:tr w:rsidR="00761FC0" w:rsidRPr="009322FF" w:rsidTr="00761FC0">
        <w:trPr>
          <w:trHeight w:val="306"/>
        </w:trPr>
        <w:tc>
          <w:tcPr>
            <w:tcW w:w="825" w:type="dxa"/>
          </w:tcPr>
          <w:p w:rsidR="00761FC0" w:rsidRPr="009322FF" w:rsidRDefault="004F7EA8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6819" w:type="dxa"/>
          </w:tcPr>
          <w:p w:rsidR="00761FC0" w:rsidRPr="009322FF" w:rsidRDefault="004F7EA8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The “Super-Lab” sub-system that deals with billing patients for their tests may be eventually used as a </w:t>
            </w:r>
            <w:r w:rsidR="00081805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sub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system</w:t>
            </w:r>
            <w:r w:rsidR="00081805"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in the “physiotherapy center” software package.</w:t>
            </w: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Reusability</w:t>
            </w: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F209B8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819" w:type="dxa"/>
          </w:tcPr>
          <w:p w:rsidR="00F869AB" w:rsidRPr="009322FF" w:rsidRDefault="00F869AB" w:rsidP="009322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9322FF">
              <w:rPr>
                <w:rFonts w:asciiTheme="majorBidi" w:hAnsiTheme="majorBidi" w:cstheme="majorBidi"/>
                <w:sz w:val="24"/>
                <w:szCs w:val="24"/>
              </w:rPr>
              <w:t xml:space="preserve">The different system components should be kept </w:t>
            </w:r>
            <w:proofErr w:type="gramStart"/>
            <w:r w:rsidRPr="009322FF">
              <w:rPr>
                <w:rFonts w:asciiTheme="majorBidi" w:hAnsiTheme="majorBidi" w:cstheme="majorBidi"/>
                <w:sz w:val="24"/>
                <w:szCs w:val="24"/>
              </w:rPr>
              <w:t>so</w:t>
            </w:r>
            <w:proofErr w:type="gramEnd"/>
            <w:r w:rsidRPr="009322FF">
              <w:rPr>
                <w:rFonts w:asciiTheme="majorBidi" w:hAnsiTheme="majorBidi" w:cstheme="majorBidi"/>
                <w:sz w:val="24"/>
                <w:szCs w:val="24"/>
              </w:rPr>
              <w:t xml:space="preserve"> simple as possible, and very well documented.</w:t>
            </w:r>
          </w:p>
          <w:p w:rsidR="00761FC0" w:rsidRPr="009322FF" w:rsidRDefault="00761FC0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Correctness</w:t>
            </w: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F209B8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6819" w:type="dxa"/>
          </w:tcPr>
          <w:p w:rsidR="00761FC0" w:rsidRPr="009322FF" w:rsidRDefault="00AE4817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The software system should be able to serve 12 workstations and 8 </w:t>
            </w: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automatic testing machines with a single model AS20 server and a cs25 communication server that will be able to serve 25 communication lines. This hardware system should conform to all availability requirements as listed in appendix C</w:t>
            </w: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Efficiency</w:t>
            </w:r>
          </w:p>
        </w:tc>
      </w:tr>
      <w:tr w:rsidR="00761FC0" w:rsidRPr="009322FF" w:rsidTr="00761FC0">
        <w:trPr>
          <w:trHeight w:val="290"/>
        </w:trPr>
        <w:tc>
          <w:tcPr>
            <w:tcW w:w="825" w:type="dxa"/>
          </w:tcPr>
          <w:p w:rsidR="00761FC0" w:rsidRPr="009322FF" w:rsidRDefault="00AE4817" w:rsidP="00761FC0">
            <w:pPr>
              <w:spacing w:after="0" w:line="240" w:lineRule="auto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lastRenderedPageBreak/>
              <w:t>10</w:t>
            </w:r>
          </w:p>
        </w:tc>
        <w:tc>
          <w:tcPr>
            <w:tcW w:w="6819" w:type="dxa"/>
          </w:tcPr>
          <w:p w:rsidR="00761FC0" w:rsidRPr="009322FF" w:rsidRDefault="00AE4817" w:rsidP="009322FF">
            <w:pPr>
              <w:spacing w:after="0" w:line="240" w:lineRule="auto"/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9322FF">
              <w:rPr>
                <w:rFonts w:asciiTheme="majorBidi" w:eastAsia="Calibri" w:hAnsiTheme="majorBidi" w:cstheme="majorBidi"/>
                <w:sz w:val="24"/>
                <w:szCs w:val="24"/>
              </w:rPr>
              <w:t>The “Super-Lab” software package developed for the Linux Operating System should be compatible for applications in a window NT environment.</w:t>
            </w:r>
          </w:p>
        </w:tc>
        <w:tc>
          <w:tcPr>
            <w:tcW w:w="1902" w:type="dxa"/>
          </w:tcPr>
          <w:p w:rsidR="00761FC0" w:rsidRPr="001C1A91" w:rsidRDefault="00761FC0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</w:p>
          <w:p w:rsidR="001C1A91" w:rsidRPr="001C1A91" w:rsidRDefault="001C1A91" w:rsidP="001C1A91">
            <w:pPr>
              <w:spacing w:after="0" w:line="240" w:lineRule="auto"/>
              <w:jc w:val="center"/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1C1A91">
              <w:rPr>
                <w:rFonts w:asciiTheme="majorBidi" w:eastAsia="Calibri" w:hAnsiTheme="majorBidi" w:cstheme="majorBidi"/>
                <w:b/>
                <w:bCs/>
                <w:i/>
                <w:iCs/>
                <w:sz w:val="24"/>
                <w:szCs w:val="24"/>
              </w:rPr>
              <w:t>Portability</w:t>
            </w:r>
          </w:p>
        </w:tc>
      </w:tr>
    </w:tbl>
    <w:p w:rsidR="00761FC0" w:rsidRDefault="00761FC0" w:rsidP="00761FC0">
      <w:pPr>
        <w:rPr>
          <w:sz w:val="24"/>
          <w:szCs w:val="24"/>
        </w:rPr>
      </w:pPr>
    </w:p>
    <w:p w:rsidR="005F1D22" w:rsidRPr="00D21569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F1D22" w:rsidRPr="001C1A91" w:rsidRDefault="005F1D22" w:rsidP="001C1A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6"/>
          <w:szCs w:val="36"/>
        </w:rPr>
      </w:pPr>
      <w:r w:rsidRPr="001C1A91">
        <w:rPr>
          <w:rFonts w:ascii="Arial" w:hAnsi="Arial" w:cs="Arial"/>
          <w:b/>
          <w:bCs/>
          <w:sz w:val="36"/>
          <w:szCs w:val="36"/>
        </w:rPr>
        <w:t xml:space="preserve">Software Quality Assurance Factors </w:t>
      </w:r>
      <w:r w:rsidR="001C1A91" w:rsidRPr="001C1A91">
        <w:rPr>
          <w:rFonts w:ascii="Arial" w:hAnsi="Arial" w:cs="Arial"/>
          <w:b/>
          <w:bCs/>
          <w:sz w:val="36"/>
          <w:szCs w:val="36"/>
        </w:rPr>
        <w:t>McCall’s</w:t>
      </w:r>
      <w:r w:rsidRPr="001C1A91">
        <w:rPr>
          <w:rFonts w:ascii="Arial" w:hAnsi="Arial" w:cs="Arial"/>
          <w:b/>
          <w:bCs/>
          <w:sz w:val="36"/>
          <w:szCs w:val="36"/>
        </w:rPr>
        <w:t xml:space="preserve"> Model</w:t>
      </w: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F1D22" w:rsidRDefault="005F1D22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The three factor categories belonging to McCall’s factor model are:</w:t>
      </w:r>
    </w:p>
    <w:p w:rsidR="001C1A91" w:rsidRPr="001C1A91" w:rsidRDefault="001C1A91" w:rsidP="005F1D2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sz w:val="24"/>
          <w:szCs w:val="24"/>
        </w:rPr>
      </w:pPr>
    </w:p>
    <w:p w:rsidR="005F1D22" w:rsidRPr="001C1A91" w:rsidRDefault="005F1D22" w:rsidP="009539EC">
      <w:pPr>
        <w:numPr>
          <w:ilvl w:val="0"/>
          <w:numId w:val="1"/>
        </w:numPr>
        <w:spacing w:after="0" w:line="240" w:lineRule="auto"/>
        <w:ind w:left="450" w:right="-27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 xml:space="preserve">Product revision (ability to change). </w:t>
      </w:r>
    </w:p>
    <w:p w:rsidR="005F1D22" w:rsidRPr="001C1A91" w:rsidRDefault="005F1D22" w:rsidP="009539EC">
      <w:pPr>
        <w:numPr>
          <w:ilvl w:val="0"/>
          <w:numId w:val="1"/>
        </w:numPr>
        <w:spacing w:after="0" w:line="240" w:lineRule="auto"/>
        <w:ind w:left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 xml:space="preserve">Product transition (adaptability to new environments). </w:t>
      </w:r>
    </w:p>
    <w:p w:rsidR="005F1D22" w:rsidRPr="001C1A91" w:rsidRDefault="005F1D22" w:rsidP="009539EC">
      <w:pPr>
        <w:numPr>
          <w:ilvl w:val="0"/>
          <w:numId w:val="1"/>
        </w:numPr>
        <w:spacing w:after="0" w:line="240" w:lineRule="auto"/>
        <w:ind w:left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 xml:space="preserve">Product operations (basic operational characteristics). </w:t>
      </w:r>
    </w:p>
    <w:p w:rsidR="005F1D22" w:rsidRPr="001C1A91" w:rsidRDefault="005F1D22" w:rsidP="001C1A91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eastAsia="Calibri" w:hAnsiTheme="majorBidi" w:cstheme="majorBidi"/>
          <w:sz w:val="24"/>
          <w:szCs w:val="24"/>
        </w:rPr>
      </w:pPr>
      <w:r w:rsidRPr="008077E4">
        <w:rPr>
          <w:rFonts w:ascii="Times New Roman" w:hAnsi="Times New Roman"/>
          <w:sz w:val="28"/>
          <w:szCs w:val="28"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tab/>
      </w:r>
      <w:r w:rsidRPr="008077E4">
        <w:rPr>
          <w:rFonts w:ascii="Times New Roman" w:hAnsi="Times New Roman"/>
          <w:sz w:val="28"/>
          <w:szCs w:val="28"/>
        </w:rPr>
        <w:br/>
      </w:r>
      <w:r w:rsidRPr="001C1A91">
        <w:rPr>
          <w:rFonts w:asciiTheme="majorBidi" w:eastAsia="Calibri" w:hAnsiTheme="majorBidi" w:cstheme="majorBidi"/>
          <w:sz w:val="24"/>
          <w:szCs w:val="24"/>
        </w:rPr>
        <w:t>There are 11 factors grouped into three categories as follows:</w:t>
      </w:r>
    </w:p>
    <w:p w:rsidR="005F1D22" w:rsidRDefault="005F1D22" w:rsidP="005F1D22">
      <w:pPr>
        <w:spacing w:after="0" w:line="240" w:lineRule="auto"/>
        <w:ind w:right="-360"/>
        <w:rPr>
          <w:rFonts w:ascii="Times New Roman" w:hAnsi="Times New Roman"/>
          <w:b/>
          <w:bCs/>
          <w:sz w:val="28"/>
          <w:szCs w:val="28"/>
        </w:rPr>
      </w:pPr>
      <w:r w:rsidRPr="008077E4">
        <w:rPr>
          <w:rFonts w:ascii="Times New Roman" w:hAnsi="Times New Roman"/>
          <w:sz w:val="28"/>
          <w:szCs w:val="28"/>
        </w:rPr>
        <w:t xml:space="preserve"> </w:t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b/>
          <w:bCs/>
          <w:sz w:val="28"/>
          <w:szCs w:val="28"/>
        </w:rPr>
        <w:t>Product revision</w:t>
      </w:r>
    </w:p>
    <w:p w:rsidR="009539EC" w:rsidRPr="008077E4" w:rsidRDefault="009539EC" w:rsidP="005F1D22">
      <w:pPr>
        <w:spacing w:after="0" w:line="240" w:lineRule="auto"/>
        <w:ind w:right="-360"/>
        <w:rPr>
          <w:rFonts w:ascii="Times New Roman" w:hAnsi="Times New Roman"/>
          <w:b/>
          <w:bCs/>
          <w:sz w:val="28"/>
          <w:szCs w:val="28"/>
        </w:rPr>
      </w:pP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right="-27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Maintainability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الصيانة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ability to find and fix a defect. </w:t>
      </w: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right="-27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Flexibility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المرونة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قابلية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ability to make changes required as dictated by the business. </w:t>
      </w:r>
    </w:p>
    <w:p w:rsid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450" w:right="-270"/>
        <w:rPr>
          <w:rFonts w:ascii="Times New Roman" w:hAnsi="Times New Roman"/>
          <w:sz w:val="28"/>
          <w:szCs w:val="28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Testability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 xml:space="preserve"> الاختبار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قابلية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ability to Validate the software requirements. </w:t>
      </w:r>
      <w:r w:rsidRPr="001C1A91">
        <w:rPr>
          <w:rFonts w:asciiTheme="majorBidi" w:eastAsia="Calibri" w:hAnsiTheme="majorBidi" w:cstheme="majorBidi"/>
          <w:sz w:val="24"/>
          <w:szCs w:val="24"/>
        </w:rPr>
        <w:br/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b/>
          <w:bCs/>
          <w:sz w:val="28"/>
          <w:szCs w:val="28"/>
        </w:rPr>
        <w:t>Product transition</w:t>
      </w:r>
      <w:r w:rsidR="001C1A91">
        <w:rPr>
          <w:rFonts w:ascii="Times New Roman" w:hAnsi="Times New Roman"/>
          <w:sz w:val="28"/>
          <w:szCs w:val="28"/>
        </w:rPr>
        <w:t xml:space="preserve"> </w:t>
      </w:r>
    </w:p>
    <w:p w:rsidR="009539EC" w:rsidRDefault="009539EC" w:rsidP="009539EC">
      <w:pPr>
        <w:tabs>
          <w:tab w:val="left" w:pos="450"/>
        </w:tabs>
        <w:spacing w:after="0" w:line="240" w:lineRule="auto"/>
        <w:ind w:left="450" w:right="-270"/>
        <w:rPr>
          <w:rFonts w:ascii="Times New Roman" w:hAnsi="Times New Roman"/>
          <w:sz w:val="28"/>
          <w:szCs w:val="28"/>
        </w:rPr>
      </w:pP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  <w:tab w:val="left" w:pos="540"/>
          <w:tab w:val="left" w:pos="630"/>
        </w:tabs>
        <w:spacing w:after="0" w:line="240" w:lineRule="auto"/>
        <w:ind w:right="-270" w:hanging="63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Portability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 xml:space="preserve">قابلية التشغيل 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في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بي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>ئة مختلفة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ability to transfer the software from one environment to another. </w:t>
      </w: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  <w:tab w:val="left" w:pos="540"/>
          <w:tab w:val="left" w:pos="630"/>
        </w:tabs>
        <w:spacing w:after="0" w:line="240" w:lineRule="auto"/>
        <w:ind w:right="-270" w:hanging="63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Reusability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 xml:space="preserve"> قابلية إعادة استخدام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ease of using existing software components in a different context. </w:t>
      </w:r>
    </w:p>
    <w:p w:rsidR="001C1A91" w:rsidRDefault="005F1D22" w:rsidP="009539EC">
      <w:pPr>
        <w:numPr>
          <w:ilvl w:val="0"/>
          <w:numId w:val="1"/>
        </w:numPr>
        <w:tabs>
          <w:tab w:val="left" w:pos="450"/>
          <w:tab w:val="left" w:pos="540"/>
          <w:tab w:val="left" w:pos="630"/>
        </w:tabs>
        <w:spacing w:after="0" w:line="240" w:lineRule="auto"/>
        <w:ind w:right="-270" w:hanging="630"/>
        <w:rPr>
          <w:rFonts w:ascii="Times New Roman" w:hAnsi="Times New Roman"/>
          <w:sz w:val="28"/>
          <w:szCs w:val="28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Interoperability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 xml:space="preserve"> قابلية التشغيل 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و التفاعل مع برامج اخرى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extent, or ease, to which software components work together. </w:t>
      </w:r>
      <w:r w:rsidRPr="001C1A91">
        <w:rPr>
          <w:rFonts w:asciiTheme="majorBidi" w:eastAsia="Calibri" w:hAnsiTheme="majorBidi" w:cstheme="majorBidi"/>
          <w:sz w:val="24"/>
          <w:szCs w:val="24"/>
        </w:rPr>
        <w:br/>
      </w:r>
      <w:r w:rsidRPr="008077E4">
        <w:rPr>
          <w:rFonts w:ascii="Times New Roman" w:hAnsi="Times New Roman"/>
          <w:sz w:val="28"/>
          <w:szCs w:val="28"/>
        </w:rPr>
        <w:br/>
      </w:r>
      <w:r w:rsidRPr="008077E4">
        <w:rPr>
          <w:rFonts w:ascii="Times New Roman" w:hAnsi="Times New Roman"/>
          <w:b/>
          <w:bCs/>
          <w:sz w:val="28"/>
          <w:szCs w:val="28"/>
        </w:rPr>
        <w:t>Product operations</w:t>
      </w:r>
      <w:r w:rsidR="001C1A91">
        <w:rPr>
          <w:rFonts w:ascii="Times New Roman" w:hAnsi="Times New Roman"/>
          <w:sz w:val="28"/>
          <w:szCs w:val="28"/>
        </w:rPr>
        <w:t xml:space="preserve"> </w:t>
      </w:r>
    </w:p>
    <w:p w:rsidR="009539EC" w:rsidRDefault="009539EC" w:rsidP="009539EC">
      <w:pPr>
        <w:tabs>
          <w:tab w:val="left" w:pos="450"/>
          <w:tab w:val="left" w:pos="540"/>
          <w:tab w:val="left" w:pos="630"/>
        </w:tabs>
        <w:spacing w:after="0" w:line="240" w:lineRule="auto"/>
        <w:ind w:left="720" w:right="-270"/>
        <w:rPr>
          <w:rFonts w:ascii="Times New Roman" w:hAnsi="Times New Roman"/>
          <w:sz w:val="28"/>
          <w:szCs w:val="28"/>
        </w:rPr>
      </w:pP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540" w:right="-270" w:hanging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Correctness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 xml:space="preserve"> الصواب</w:t>
      </w:r>
      <w:r w:rsidRPr="001C1A91">
        <w:rPr>
          <w:rFonts w:asciiTheme="majorBidi" w:eastAsia="Calibri" w:hAnsiTheme="majorBidi" w:cstheme="majorBidi"/>
          <w:sz w:val="24"/>
          <w:szCs w:val="24"/>
        </w:rPr>
        <w:t>, the functionality ma</w:t>
      </w:r>
      <w:bookmarkStart w:id="0" w:name="_GoBack"/>
      <w:bookmarkEnd w:id="0"/>
      <w:r w:rsidRPr="001C1A91">
        <w:rPr>
          <w:rFonts w:asciiTheme="majorBidi" w:eastAsia="Calibri" w:hAnsiTheme="majorBidi" w:cstheme="majorBidi"/>
          <w:sz w:val="24"/>
          <w:szCs w:val="24"/>
        </w:rPr>
        <w:t xml:space="preserve">tches the specification. </w:t>
      </w: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540" w:right="-270" w:hanging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Reliability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الموثوقية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the extent to which the system fails. </w:t>
      </w: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540" w:right="-270" w:hanging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Efficiency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الكفاءة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system resource (including </w:t>
      </w:r>
      <w:proofErr w:type="spellStart"/>
      <w:proofErr w:type="gramStart"/>
      <w:r w:rsidRPr="001C1A91">
        <w:rPr>
          <w:rFonts w:asciiTheme="majorBidi" w:eastAsia="Calibri" w:hAnsiTheme="majorBidi" w:cstheme="majorBidi"/>
          <w:sz w:val="24"/>
          <w:szCs w:val="24"/>
        </w:rPr>
        <w:t>cpu</w:t>
      </w:r>
      <w:proofErr w:type="spellEnd"/>
      <w:proofErr w:type="gramEnd"/>
      <w:r w:rsidRPr="001C1A91">
        <w:rPr>
          <w:rFonts w:asciiTheme="majorBidi" w:eastAsia="Calibri" w:hAnsiTheme="majorBidi" w:cstheme="majorBidi"/>
          <w:sz w:val="24"/>
          <w:szCs w:val="24"/>
        </w:rPr>
        <w:t xml:space="preserve">, disk, memory, network) usage. </w:t>
      </w: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540" w:right="-270" w:hanging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Integrity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 xml:space="preserve"> النزاهة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protection from unauthorized access. </w:t>
      </w:r>
    </w:p>
    <w:p w:rsidR="005F1D22" w:rsidRPr="001C1A91" w:rsidRDefault="005F1D22" w:rsidP="009539EC">
      <w:pPr>
        <w:numPr>
          <w:ilvl w:val="0"/>
          <w:numId w:val="1"/>
        </w:numPr>
        <w:tabs>
          <w:tab w:val="left" w:pos="450"/>
        </w:tabs>
        <w:spacing w:after="0" w:line="240" w:lineRule="auto"/>
        <w:ind w:left="540" w:right="-270" w:hanging="450"/>
        <w:rPr>
          <w:rFonts w:asciiTheme="majorBidi" w:eastAsia="Calibri" w:hAnsiTheme="majorBidi" w:cstheme="majorBidi"/>
          <w:sz w:val="24"/>
          <w:szCs w:val="24"/>
        </w:rPr>
      </w:pPr>
      <w:r w:rsidRPr="001C1A91">
        <w:rPr>
          <w:rFonts w:asciiTheme="majorBidi" w:eastAsia="Calibri" w:hAnsiTheme="majorBidi" w:cstheme="majorBidi"/>
          <w:sz w:val="24"/>
          <w:szCs w:val="24"/>
        </w:rPr>
        <w:t>Usability</w:t>
      </w:r>
      <w:r w:rsidRPr="001C1A91">
        <w:rPr>
          <w:rFonts w:asciiTheme="majorBidi" w:eastAsia="Calibri" w:hAnsiTheme="majorBidi" w:cstheme="majorBidi" w:hint="cs"/>
          <w:sz w:val="24"/>
          <w:szCs w:val="24"/>
          <w:rtl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 </w:t>
      </w:r>
      <w:r w:rsidRPr="001C1A91">
        <w:rPr>
          <w:rFonts w:asciiTheme="majorBidi" w:eastAsia="Calibri" w:hAnsiTheme="majorBidi" w:cstheme="majorBidi"/>
          <w:sz w:val="24"/>
          <w:szCs w:val="24"/>
          <w:rtl/>
        </w:rPr>
        <w:t>سهولة الاستخدام</w:t>
      </w:r>
      <w:r w:rsidRPr="001C1A91">
        <w:rPr>
          <w:rFonts w:asciiTheme="majorBidi" w:eastAsia="Calibri" w:hAnsiTheme="majorBidi" w:cstheme="majorBidi"/>
          <w:sz w:val="24"/>
          <w:szCs w:val="24"/>
        </w:rPr>
        <w:t xml:space="preserve">, ease of use. </w:t>
      </w:r>
    </w:p>
    <w:sectPr w:rsidR="005F1D22" w:rsidRPr="001C1A91" w:rsidSect="005E669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539"/>
    <w:multiLevelType w:val="hybridMultilevel"/>
    <w:tmpl w:val="5E1821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07413"/>
    <w:multiLevelType w:val="hybridMultilevel"/>
    <w:tmpl w:val="07DAAA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1512E1"/>
    <w:multiLevelType w:val="hybridMultilevel"/>
    <w:tmpl w:val="0BA2AE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5561"/>
    <w:rsid w:val="00030DC0"/>
    <w:rsid w:val="00081805"/>
    <w:rsid w:val="00175815"/>
    <w:rsid w:val="00196A4B"/>
    <w:rsid w:val="001C1A91"/>
    <w:rsid w:val="001E1B12"/>
    <w:rsid w:val="00263667"/>
    <w:rsid w:val="00334260"/>
    <w:rsid w:val="00446119"/>
    <w:rsid w:val="00454FD0"/>
    <w:rsid w:val="00485561"/>
    <w:rsid w:val="004F7EA8"/>
    <w:rsid w:val="00535663"/>
    <w:rsid w:val="005E669B"/>
    <w:rsid w:val="005F1D22"/>
    <w:rsid w:val="00676448"/>
    <w:rsid w:val="00761FC0"/>
    <w:rsid w:val="00763369"/>
    <w:rsid w:val="00773E36"/>
    <w:rsid w:val="008859FD"/>
    <w:rsid w:val="009322FF"/>
    <w:rsid w:val="009539EC"/>
    <w:rsid w:val="0099635A"/>
    <w:rsid w:val="00AD0E75"/>
    <w:rsid w:val="00AE4817"/>
    <w:rsid w:val="00BE179A"/>
    <w:rsid w:val="00C813F9"/>
    <w:rsid w:val="00D21569"/>
    <w:rsid w:val="00DC5558"/>
    <w:rsid w:val="00E5146C"/>
    <w:rsid w:val="00EA434F"/>
    <w:rsid w:val="00F209B8"/>
    <w:rsid w:val="00F314F7"/>
    <w:rsid w:val="00F47D35"/>
    <w:rsid w:val="00F869AB"/>
    <w:rsid w:val="00FD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69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FC0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hanif</cp:lastModifiedBy>
  <cp:revision>14</cp:revision>
  <cp:lastPrinted>2010-10-20T08:40:00Z</cp:lastPrinted>
  <dcterms:created xsi:type="dcterms:W3CDTF">2011-03-06T10:29:00Z</dcterms:created>
  <dcterms:modified xsi:type="dcterms:W3CDTF">2012-09-26T10:39:00Z</dcterms:modified>
</cp:coreProperties>
</file>