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4D" w:rsidRPr="000208B7" w:rsidRDefault="00CD2589" w:rsidP="00D8493C">
      <w:pPr>
        <w:spacing w:after="0"/>
        <w:jc w:val="center"/>
        <w:rPr>
          <w:b/>
          <w:bCs/>
          <w:color w:val="171717" w:themeColor="background2" w:themeShade="1A"/>
          <w:sz w:val="28"/>
          <w:szCs w:val="28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بسم الله الرحمن الرحيم</w:t>
      </w:r>
    </w:p>
    <w:p w:rsidR="00CD2589" w:rsidRPr="000208B7" w:rsidRDefault="00CD2589" w:rsidP="00CA1958">
      <w:pPr>
        <w:jc w:val="center"/>
        <w:rPr>
          <w:b/>
          <w:bCs/>
          <w:color w:val="171717" w:themeColor="background2" w:themeShade="1A"/>
          <w:sz w:val="28"/>
          <w:szCs w:val="28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خطة مقرر ندوة في رياض الأطفال</w:t>
      </w:r>
    </w:p>
    <w:p w:rsidR="00CD2589" w:rsidRPr="000208B7" w:rsidRDefault="00CD2589" w:rsidP="00CA1958">
      <w:pPr>
        <w:jc w:val="center"/>
        <w:rPr>
          <w:b/>
          <w:bCs/>
          <w:color w:val="171717" w:themeColor="background2" w:themeShade="1A"/>
          <w:sz w:val="28"/>
          <w:szCs w:val="28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480 روض الفصل الدراسي الأول</w:t>
      </w:r>
      <w:r w:rsidR="0057689B">
        <w:rPr>
          <w:b/>
          <w:bCs/>
          <w:color w:val="171717" w:themeColor="background2" w:themeShade="1A"/>
          <w:sz w:val="28"/>
          <w:szCs w:val="28"/>
          <w:rtl/>
        </w:rPr>
        <w:t>1436</w:t>
      </w: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-</w:t>
      </w:r>
      <w:r w:rsidR="0057689B">
        <w:rPr>
          <w:b/>
          <w:bCs/>
          <w:color w:val="171717" w:themeColor="background2" w:themeShade="1A"/>
          <w:sz w:val="28"/>
          <w:szCs w:val="28"/>
          <w:rtl/>
        </w:rPr>
        <w:t>1437</w:t>
      </w: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هـ</w:t>
      </w:r>
    </w:p>
    <w:p w:rsidR="00CD2589" w:rsidRPr="000208B7" w:rsidRDefault="00CD2589" w:rsidP="00CA1958">
      <w:pPr>
        <w:jc w:val="center"/>
        <w:rPr>
          <w:b/>
          <w:bCs/>
          <w:color w:val="171717" w:themeColor="background2" w:themeShade="1A"/>
          <w:sz w:val="28"/>
          <w:szCs w:val="28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 xml:space="preserve">شعبة </w:t>
      </w:r>
      <w:r w:rsidR="00030059">
        <w:rPr>
          <w:b/>
          <w:bCs/>
          <w:color w:val="171717" w:themeColor="background2" w:themeShade="1A"/>
          <w:sz w:val="28"/>
          <w:szCs w:val="28"/>
          <w:rtl/>
        </w:rPr>
        <w:t>38907</w:t>
      </w:r>
    </w:p>
    <w:p w:rsidR="00CD2589" w:rsidRPr="000208B7" w:rsidRDefault="00CD2589" w:rsidP="00CA1958">
      <w:pPr>
        <w:rPr>
          <w:b/>
          <w:bCs/>
          <w:color w:val="171717" w:themeColor="background2" w:themeShade="1A"/>
          <w:sz w:val="24"/>
          <w:szCs w:val="24"/>
          <w:rtl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استاذة المقرر/أ.د.بلقيس</w:t>
      </w:r>
      <w:r w:rsidR="00CA1958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بنت إسماعيل داغستاني                                </w:t>
      </w: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    ساعات المقرر:3 ساعات</w:t>
      </w:r>
    </w:p>
    <w:p w:rsidR="00CD2589" w:rsidRPr="000208B7" w:rsidRDefault="00CD2589">
      <w:pPr>
        <w:rPr>
          <w:b/>
          <w:bCs/>
          <w:color w:val="171717" w:themeColor="background2" w:themeShade="1A"/>
          <w:sz w:val="28"/>
          <w:szCs w:val="28"/>
          <w:u w:val="single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u w:val="single"/>
          <w:rtl/>
        </w:rPr>
        <w:t>أهداف المقرر:</w:t>
      </w:r>
    </w:p>
    <w:p w:rsidR="00CD2589" w:rsidRPr="000208B7" w:rsidRDefault="00CD2589" w:rsidP="000511AA">
      <w:pPr>
        <w:pStyle w:val="a5"/>
        <w:numPr>
          <w:ilvl w:val="0"/>
          <w:numId w:val="1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يهدف المقرر إلى تمكين الطالبة من المهارات البحث ال</w:t>
      </w:r>
      <w:r w:rsidR="000511AA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ع</w:t>
      </w: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ل</w:t>
      </w:r>
      <w:r w:rsidR="000511AA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م</w:t>
      </w: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ي والتعرف على المصادر المناسبة لجمع المعلومات عن موضوع ندوتها.</w:t>
      </w:r>
    </w:p>
    <w:p w:rsidR="00CD2589" w:rsidRPr="000208B7" w:rsidRDefault="00CD2589" w:rsidP="000511AA">
      <w:pPr>
        <w:pStyle w:val="a5"/>
        <w:numPr>
          <w:ilvl w:val="0"/>
          <w:numId w:val="1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تنمية مهارات الطالبة وقدرتها على العمل الت</w:t>
      </w:r>
      <w:r w:rsidR="000511AA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ع</w:t>
      </w: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اوني بشكله العلمي المنظم.</w:t>
      </w:r>
    </w:p>
    <w:p w:rsidR="00CD2589" w:rsidRPr="000208B7" w:rsidRDefault="00CD2589" w:rsidP="00CD2589">
      <w:pPr>
        <w:pStyle w:val="a5"/>
        <w:numPr>
          <w:ilvl w:val="0"/>
          <w:numId w:val="1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تعويد الطالبة على الإطلاع على الكتب والمقالات والدراسات والبحوث ذات العلاقة بموضوع ندوتها ، والاتصال بالمختصين والخبراء في مجال تخصصها.</w:t>
      </w:r>
    </w:p>
    <w:p w:rsidR="00CD2589" w:rsidRPr="000208B7" w:rsidRDefault="00CD2589" w:rsidP="00CD2589">
      <w:pPr>
        <w:pStyle w:val="a5"/>
        <w:numPr>
          <w:ilvl w:val="0"/>
          <w:numId w:val="1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يهدف المقرر إلى تمكين الطالبة من مهارة عرض المعلومات والتعبير عن رأيها وكيفية إدارة الحوار والنقاش وتقبل الرأي </w:t>
      </w:r>
      <w:r w:rsidR="0035105B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المخالف.</w:t>
      </w:r>
    </w:p>
    <w:p w:rsidR="0035105B" w:rsidRPr="000208B7" w:rsidRDefault="0035105B" w:rsidP="00CD2589">
      <w:pPr>
        <w:pStyle w:val="a5"/>
        <w:numPr>
          <w:ilvl w:val="0"/>
          <w:numId w:val="1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تنمية قدرات الطالبة الإبداعية في تقصي وتحسس المشكلات الهامة ذات العلاقة بمجال تخصصات بحثها للتعرف على أسبابها ومدى انتشارها وعرضها للنقاش واقتراح الحلول المناسبة لها .</w:t>
      </w:r>
    </w:p>
    <w:p w:rsidR="0035105B" w:rsidRPr="000208B7" w:rsidRDefault="0035105B" w:rsidP="00CD2589">
      <w:pPr>
        <w:pStyle w:val="a5"/>
        <w:numPr>
          <w:ilvl w:val="0"/>
          <w:numId w:val="1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تنمية مهارات الطالب</w:t>
      </w:r>
      <w:r w:rsidR="000511AA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ة في التخطيط والإعداد وتنظيم الن</w:t>
      </w: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دوات العلمية والأعلان عنها.</w:t>
      </w:r>
    </w:p>
    <w:p w:rsidR="0035105B" w:rsidRPr="000208B7" w:rsidRDefault="0035105B" w:rsidP="00CD2589">
      <w:pPr>
        <w:pStyle w:val="a5"/>
        <w:numPr>
          <w:ilvl w:val="0"/>
          <w:numId w:val="1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تقدير حرية الرأي وتقبل اختلاف الآراء والتعود على التفاهم وحل المشكلات بالالتقاء عند نقطة وسط.</w:t>
      </w:r>
    </w:p>
    <w:p w:rsidR="0035105B" w:rsidRPr="000208B7" w:rsidRDefault="0035105B" w:rsidP="00401DE1">
      <w:pPr>
        <w:rPr>
          <w:b/>
          <w:bCs/>
          <w:color w:val="171717" w:themeColor="background2" w:themeShade="1A"/>
          <w:sz w:val="28"/>
          <w:szCs w:val="28"/>
          <w:u w:val="single"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u w:val="single"/>
          <w:rtl/>
        </w:rPr>
        <w:t>الخطة التفصيلية للمقرر:</w:t>
      </w:r>
    </w:p>
    <w:tbl>
      <w:tblPr>
        <w:tblStyle w:val="a6"/>
        <w:bidiVisual/>
        <w:tblW w:w="5000" w:type="pct"/>
        <w:tblLook w:val="04A0" w:firstRow="1" w:lastRow="0" w:firstColumn="1" w:lastColumn="0" w:noHBand="0" w:noVBand="1"/>
      </w:tblPr>
      <w:tblGrid>
        <w:gridCol w:w="3573"/>
        <w:gridCol w:w="5283"/>
      </w:tblGrid>
      <w:tr w:rsidR="000208B7" w:rsidRPr="000208B7" w:rsidTr="0057689B">
        <w:tc>
          <w:tcPr>
            <w:tcW w:w="2017" w:type="pct"/>
            <w:shd w:val="clear" w:color="auto" w:fill="DEEAF6" w:themeFill="accent1" w:themeFillTint="33"/>
          </w:tcPr>
          <w:p w:rsidR="00401DE1" w:rsidRPr="000208B7" w:rsidRDefault="00401DE1" w:rsidP="00CA1958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sz w:val="28"/>
                <w:szCs w:val="28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sz w:val="28"/>
                <w:szCs w:val="28"/>
                <w:rtl/>
              </w:rPr>
              <w:t>الأسبوع</w:t>
            </w:r>
          </w:p>
        </w:tc>
        <w:tc>
          <w:tcPr>
            <w:tcW w:w="2983" w:type="pct"/>
            <w:shd w:val="clear" w:color="auto" w:fill="DEEAF6" w:themeFill="accent1" w:themeFillTint="33"/>
          </w:tcPr>
          <w:p w:rsidR="00401DE1" w:rsidRPr="000208B7" w:rsidRDefault="00401DE1" w:rsidP="00CA1958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sz w:val="28"/>
                <w:szCs w:val="28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sz w:val="28"/>
                <w:szCs w:val="28"/>
                <w:rtl/>
              </w:rPr>
              <w:t>الموضوعات التفصيلية</w:t>
            </w:r>
          </w:p>
        </w:tc>
      </w:tr>
      <w:tr w:rsidR="000208B7" w:rsidRPr="000208B7" w:rsidTr="0057689B">
        <w:tc>
          <w:tcPr>
            <w:tcW w:w="2017" w:type="pct"/>
          </w:tcPr>
          <w:p w:rsidR="00401DE1" w:rsidRPr="000208B7" w:rsidRDefault="00401DE1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الأول 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8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/11/143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401DE1" w:rsidRPr="000208B7" w:rsidRDefault="00401DE1" w:rsidP="00886472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فترة التسجيل والإرشاد الأكاديمي</w:t>
            </w:r>
          </w:p>
        </w:tc>
      </w:tr>
      <w:tr w:rsidR="000208B7" w:rsidRPr="000208B7" w:rsidTr="0057689B">
        <w:tc>
          <w:tcPr>
            <w:tcW w:w="2017" w:type="pct"/>
          </w:tcPr>
          <w:p w:rsidR="00401DE1" w:rsidRPr="000208B7" w:rsidRDefault="00401DE1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الثاني 1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5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/11/143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401DE1" w:rsidRPr="000208B7" w:rsidRDefault="00401DE1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تعريف الطالبات بالمقرر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.</w:t>
            </w:r>
          </w:p>
        </w:tc>
      </w:tr>
      <w:tr w:rsidR="000208B7" w:rsidRPr="000208B7" w:rsidTr="0057689B">
        <w:tc>
          <w:tcPr>
            <w:tcW w:w="2017" w:type="pct"/>
          </w:tcPr>
          <w:p w:rsidR="00401DE1" w:rsidRPr="000208B7" w:rsidRDefault="00401DE1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الثالث 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22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/11/143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401DE1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الخطة بعد توزيعها،توزيع العروض.</w:t>
            </w:r>
          </w:p>
        </w:tc>
      </w:tr>
      <w:tr w:rsidR="000208B7" w:rsidRPr="000208B7" w:rsidTr="0057689B">
        <w:tc>
          <w:tcPr>
            <w:tcW w:w="2017" w:type="pct"/>
          </w:tcPr>
          <w:p w:rsidR="00401DE1" w:rsidRPr="000208B7" w:rsidRDefault="00401DE1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الرابع </w:t>
            </w:r>
            <w:r w:rsidR="005525AA">
              <w:rPr>
                <w:rFonts w:hint="cs"/>
                <w:b/>
                <w:bCs/>
                <w:color w:val="171717" w:themeColor="background2" w:themeShade="1A"/>
                <w:rtl/>
              </w:rPr>
              <w:t>2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9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/11/143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401DE1" w:rsidRPr="000208B7" w:rsidRDefault="00B16844" w:rsidP="00886472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محاضرة نظرية</w:t>
            </w:r>
          </w:p>
        </w:tc>
      </w:tr>
      <w:tr w:rsidR="000208B7" w:rsidRPr="000208B7" w:rsidTr="0057689B">
        <w:tc>
          <w:tcPr>
            <w:tcW w:w="2017" w:type="pct"/>
            <w:shd w:val="clear" w:color="auto" w:fill="DEEAF6" w:themeFill="accent1" w:themeFillTint="33"/>
          </w:tcPr>
          <w:p w:rsidR="00401DE1" w:rsidRPr="000208B7" w:rsidRDefault="00401DE1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الخامس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/12/143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  <w:shd w:val="clear" w:color="auto" w:fill="DEEAF6" w:themeFill="accent1" w:themeFillTint="33"/>
          </w:tcPr>
          <w:p w:rsidR="00401DE1" w:rsidRPr="000208B7" w:rsidRDefault="00401DE1" w:rsidP="00886472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إجازة الحج</w:t>
            </w:r>
          </w:p>
        </w:tc>
      </w:tr>
      <w:tr w:rsidR="000208B7" w:rsidRPr="000208B7" w:rsidTr="0057689B">
        <w:tc>
          <w:tcPr>
            <w:tcW w:w="2017" w:type="pct"/>
            <w:shd w:val="clear" w:color="auto" w:fill="DEEAF6" w:themeFill="accent1" w:themeFillTint="33"/>
          </w:tcPr>
          <w:p w:rsidR="00401DE1" w:rsidRPr="000208B7" w:rsidRDefault="00401DE1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السادس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14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/12/143</w:t>
            </w:r>
            <w:r w:rsidR="0057689B"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  <w:shd w:val="clear" w:color="auto" w:fill="DEEAF6" w:themeFill="accent1" w:themeFillTint="33"/>
          </w:tcPr>
          <w:p w:rsidR="00401DE1" w:rsidRPr="000208B7" w:rsidRDefault="00401DE1" w:rsidP="00886472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إجازة الحج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السايع</w:t>
            </w:r>
            <w:r>
              <w:rPr>
                <w:b/>
                <w:bCs/>
                <w:color w:val="171717" w:themeColor="background2" w:themeShade="1A"/>
                <w:rtl/>
              </w:rPr>
              <w:t>21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/12/143</w:t>
            </w:r>
            <w:r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  <w:shd w:val="clear" w:color="auto" w:fill="FFFFFF" w:themeFill="background1"/>
          </w:tcPr>
          <w:p w:rsidR="0057689B" w:rsidRPr="000208B7" w:rsidRDefault="00833535" w:rsidP="000511AA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اللعب وتأثيره على خيال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الثامن</w:t>
            </w:r>
            <w:r>
              <w:rPr>
                <w:b/>
                <w:bCs/>
                <w:color w:val="171717" w:themeColor="background2" w:themeShade="1A"/>
                <w:rtl/>
              </w:rPr>
              <w:t>28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/12/143</w:t>
            </w:r>
            <w:r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833535" w:rsidP="000511AA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العقاب وتأثيرة على</w:t>
            </w:r>
            <w:r w:rsidR="005E5868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نفسية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التاسع </w:t>
            </w:r>
            <w:r>
              <w:rPr>
                <w:b/>
                <w:bCs/>
                <w:color w:val="171717" w:themeColor="background2" w:themeShade="1A"/>
                <w:rtl/>
              </w:rPr>
              <w:t>5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5E5868" w:rsidP="005E5868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الغذاء الصحي</w:t>
            </w:r>
            <w:r w:rsidR="00833535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وتأثيرة على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العاشر </w:t>
            </w:r>
            <w:r>
              <w:rPr>
                <w:b/>
                <w:bCs/>
                <w:color w:val="171717" w:themeColor="background2" w:themeShade="1A"/>
                <w:rtl/>
              </w:rPr>
              <w:t>12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833535" w:rsidP="000511AA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الحروب</w:t>
            </w:r>
            <w:r w:rsidR="005E5868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وآثارها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وتأثيرها على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الحادي عشر </w:t>
            </w:r>
            <w:r>
              <w:rPr>
                <w:b/>
                <w:bCs/>
                <w:color w:val="171717" w:themeColor="background2" w:themeShade="1A"/>
                <w:rtl/>
              </w:rPr>
              <w:t>19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833535" w:rsidP="005525AA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الأركان التعليمية وتأثيرها على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الثاني عشر 2</w:t>
            </w:r>
            <w:r>
              <w:rPr>
                <w:b/>
                <w:bCs/>
                <w:color w:val="171717" w:themeColor="background2" w:themeShade="1A"/>
                <w:rtl/>
              </w:rPr>
              <w:t>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833535" w:rsidP="005E5868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الرسم</w:t>
            </w:r>
            <w:r w:rsidR="005E5868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والفنون التشكيلة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وتأثير</w:t>
            </w:r>
            <w:r w:rsidR="005E5868">
              <w:rPr>
                <w:rFonts w:hint="cs"/>
                <w:b/>
                <w:bCs/>
                <w:color w:val="171717" w:themeColor="background2" w:themeShade="1A"/>
                <w:rtl/>
              </w:rPr>
              <w:t>ها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على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الثالث عشر </w:t>
            </w:r>
            <w:r>
              <w:rPr>
                <w:b/>
                <w:bCs/>
                <w:color w:val="171717" w:themeColor="background2" w:themeShade="1A"/>
                <w:rtl/>
              </w:rPr>
              <w:t>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/2/143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833535" w:rsidP="000208B7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القيم وتأثيرها على شخصية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الرابع عشر </w:t>
            </w:r>
            <w:r>
              <w:rPr>
                <w:b/>
                <w:bCs/>
                <w:color w:val="171717" w:themeColor="background2" w:themeShade="1A"/>
                <w:rtl/>
              </w:rPr>
              <w:t>10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/2/143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833535" w:rsidP="000208B7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إنفصال الوالدين وتأثيرة على الطفل</w:t>
            </w:r>
          </w:p>
        </w:tc>
      </w:tr>
      <w:tr w:rsidR="0057689B" w:rsidRPr="000208B7" w:rsidTr="0057689B">
        <w:tc>
          <w:tcPr>
            <w:tcW w:w="2017" w:type="pct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الخامس عشر1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/2/143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7689B" w:rsidRPr="000208B7" w:rsidRDefault="005E5868" w:rsidP="000208B7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الألعاب الإلكترونية وتأثيره على الطفل</w:t>
            </w:r>
          </w:p>
        </w:tc>
      </w:tr>
      <w:tr w:rsidR="005E5868" w:rsidRPr="000208B7" w:rsidTr="0057689B">
        <w:tc>
          <w:tcPr>
            <w:tcW w:w="2017" w:type="pct"/>
          </w:tcPr>
          <w:p w:rsidR="005E5868" w:rsidRPr="000208B7" w:rsidRDefault="005E5868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السادس عشر 2</w:t>
            </w:r>
            <w:r>
              <w:rPr>
                <w:b/>
                <w:bCs/>
                <w:color w:val="171717" w:themeColor="background2" w:themeShade="1A"/>
                <w:rtl/>
              </w:rPr>
              <w:t>4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/2/143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E5868" w:rsidRDefault="005E5868" w:rsidP="005E5868">
            <w:pPr>
              <w:jc w:val="center"/>
            </w:pPr>
            <w:r w:rsidRPr="004924AA">
              <w:rPr>
                <w:rFonts w:hint="cs"/>
                <w:b/>
                <w:bCs/>
                <w:color w:val="171717" w:themeColor="background2" w:themeShade="1A"/>
                <w:rtl/>
              </w:rPr>
              <w:t>محاضرة نظرية</w:t>
            </w:r>
          </w:p>
        </w:tc>
      </w:tr>
      <w:tr w:rsidR="005E5868" w:rsidRPr="000208B7" w:rsidTr="0057689B">
        <w:tc>
          <w:tcPr>
            <w:tcW w:w="2017" w:type="pct"/>
          </w:tcPr>
          <w:p w:rsidR="005E5868" w:rsidRPr="000208B7" w:rsidRDefault="005E5868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السابع عشر</w:t>
            </w:r>
            <w:r>
              <w:rPr>
                <w:b/>
                <w:bCs/>
                <w:color w:val="171717" w:themeColor="background2" w:themeShade="1A"/>
                <w:rtl/>
              </w:rPr>
              <w:t>2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  <w:rtl/>
              </w:rPr>
              <w:t>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</w:tcPr>
          <w:p w:rsidR="005E5868" w:rsidRDefault="005E5868" w:rsidP="005E5868">
            <w:pPr>
              <w:jc w:val="center"/>
            </w:pPr>
            <w:r w:rsidRPr="004924AA">
              <w:rPr>
                <w:rFonts w:hint="cs"/>
                <w:b/>
                <w:bCs/>
                <w:color w:val="171717" w:themeColor="background2" w:themeShade="1A"/>
                <w:rtl/>
              </w:rPr>
              <w:t>محاضرة نظرية</w:t>
            </w:r>
          </w:p>
        </w:tc>
      </w:tr>
      <w:tr w:rsidR="0057689B" w:rsidRPr="000208B7" w:rsidTr="0057689B">
        <w:tc>
          <w:tcPr>
            <w:tcW w:w="2017" w:type="pct"/>
            <w:shd w:val="clear" w:color="auto" w:fill="DEEAF6" w:themeFill="accent1" w:themeFillTint="33"/>
          </w:tcPr>
          <w:p w:rsidR="0057689B" w:rsidRPr="000208B7" w:rsidRDefault="0057689B" w:rsidP="0057689B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الثامن عشر </w:t>
            </w:r>
            <w:r>
              <w:rPr>
                <w:b/>
                <w:bCs/>
                <w:color w:val="171717" w:themeColor="background2" w:themeShade="1A"/>
                <w:rtl/>
              </w:rPr>
              <w:t>9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/3/143</w:t>
            </w:r>
            <w:r>
              <w:rPr>
                <w:b/>
                <w:bCs/>
                <w:color w:val="171717" w:themeColor="background2" w:themeShade="1A"/>
                <w:rtl/>
              </w:rPr>
              <w:t>7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2983" w:type="pct"/>
            <w:shd w:val="clear" w:color="auto" w:fill="DEEAF6" w:themeFill="accent1" w:themeFillTint="33"/>
          </w:tcPr>
          <w:p w:rsidR="0057689B" w:rsidRPr="000208B7" w:rsidRDefault="0057689B" w:rsidP="00886472">
            <w:pPr>
              <w:pStyle w:val="a5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بداية اختبارات الإعداد العام</w:t>
            </w:r>
          </w:p>
        </w:tc>
      </w:tr>
    </w:tbl>
    <w:p w:rsidR="000511AA" w:rsidRPr="000208B7" w:rsidRDefault="000511AA" w:rsidP="00401DE1">
      <w:pPr>
        <w:pStyle w:val="a5"/>
        <w:ind w:left="0"/>
        <w:rPr>
          <w:b/>
          <w:bCs/>
          <w:color w:val="171717" w:themeColor="background2" w:themeShade="1A"/>
          <w:sz w:val="28"/>
          <w:szCs w:val="28"/>
          <w:u w:val="single"/>
          <w:rtl/>
        </w:rPr>
      </w:pPr>
    </w:p>
    <w:p w:rsidR="00401DE1" w:rsidRPr="000208B7" w:rsidRDefault="00401DE1" w:rsidP="00401DE1">
      <w:pPr>
        <w:pStyle w:val="a5"/>
        <w:ind w:left="0"/>
        <w:rPr>
          <w:b/>
          <w:bCs/>
          <w:color w:val="171717" w:themeColor="background2" w:themeShade="1A"/>
          <w:sz w:val="28"/>
          <w:szCs w:val="28"/>
          <w:u w:val="single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u w:val="single"/>
          <w:rtl/>
        </w:rPr>
        <w:t>المخرجات المتوقعة بعد دراسة هذا المقرر:</w:t>
      </w:r>
    </w:p>
    <w:p w:rsidR="00401DE1" w:rsidRPr="000208B7" w:rsidRDefault="00401DE1" w:rsidP="00401DE1">
      <w:pPr>
        <w:pStyle w:val="a5"/>
        <w:numPr>
          <w:ilvl w:val="0"/>
          <w:numId w:val="2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تنمية مهارات البحث العلمي.</w:t>
      </w:r>
    </w:p>
    <w:p w:rsidR="00401DE1" w:rsidRPr="000208B7" w:rsidRDefault="00401DE1" w:rsidP="00401DE1">
      <w:pPr>
        <w:pStyle w:val="a5"/>
        <w:numPr>
          <w:ilvl w:val="0"/>
          <w:numId w:val="2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القدرة على العمل التعاوني المنظم.</w:t>
      </w:r>
    </w:p>
    <w:p w:rsidR="00401DE1" w:rsidRPr="000208B7" w:rsidRDefault="00401DE1" w:rsidP="00401DE1">
      <w:pPr>
        <w:pStyle w:val="a5"/>
        <w:numPr>
          <w:ilvl w:val="0"/>
          <w:numId w:val="2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إدراة الحوار والنقاش وتقبل الرأي المخالف.</w:t>
      </w:r>
    </w:p>
    <w:p w:rsidR="00401DE1" w:rsidRPr="000208B7" w:rsidRDefault="00CA1958" w:rsidP="00401DE1">
      <w:pPr>
        <w:pStyle w:val="a5"/>
        <w:rPr>
          <w:b/>
          <w:bCs/>
          <w:color w:val="171717" w:themeColor="background2" w:themeShade="1A"/>
          <w:sz w:val="28"/>
          <w:szCs w:val="28"/>
          <w:u w:val="single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u w:val="single"/>
          <w:rtl/>
        </w:rPr>
        <w:t>تقويم الطالبة:</w:t>
      </w:r>
    </w:p>
    <w:p w:rsidR="00CA1958" w:rsidRDefault="00797315" w:rsidP="00CA4637">
      <w:pPr>
        <w:pStyle w:val="a5"/>
        <w:numPr>
          <w:ilvl w:val="0"/>
          <w:numId w:val="4"/>
        </w:numPr>
        <w:spacing w:after="0"/>
        <w:rPr>
          <w:b/>
          <w:bCs/>
          <w:color w:val="171717" w:themeColor="background2" w:themeShade="1A"/>
          <w:sz w:val="24"/>
          <w:szCs w:val="24"/>
          <w:rtl/>
        </w:rPr>
      </w:pPr>
      <w:r w:rsidRPr="00030059">
        <w:rPr>
          <w:b/>
          <w:bCs/>
          <w:color w:val="171717" w:themeColor="background2" w:themeShade="1A"/>
          <w:sz w:val="24"/>
          <w:szCs w:val="24"/>
          <w:highlight w:val="yellow"/>
          <w:rtl/>
        </w:rPr>
        <w:t>15</w:t>
      </w:r>
      <w:r w:rsidR="00CA1958" w:rsidRPr="00030059">
        <w:rPr>
          <w:rFonts w:hint="cs"/>
          <w:b/>
          <w:bCs/>
          <w:color w:val="171717" w:themeColor="background2" w:themeShade="1A"/>
          <w:sz w:val="24"/>
          <w:szCs w:val="24"/>
          <w:highlight w:val="yellow"/>
          <w:rtl/>
        </w:rPr>
        <w:t>درج</w:t>
      </w:r>
      <w:r w:rsidR="00030059" w:rsidRPr="00030059">
        <w:rPr>
          <w:rFonts w:hint="cs"/>
          <w:b/>
          <w:bCs/>
          <w:color w:val="171717" w:themeColor="background2" w:themeShade="1A"/>
          <w:sz w:val="24"/>
          <w:szCs w:val="24"/>
          <w:highlight w:val="yellow"/>
          <w:rtl/>
        </w:rPr>
        <w:t>ة</w:t>
      </w:r>
      <w:r w:rsidR="00CA1958"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للملف المقدم المتكامل ع</w:t>
      </w:r>
      <w:r w:rsidR="005525AA"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ن</w:t>
      </w:r>
      <w:r w:rsidR="00CA1958"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الندوة.</w:t>
      </w:r>
    </w:p>
    <w:p w:rsidR="00BB67A1" w:rsidRPr="00CA4637" w:rsidRDefault="00BB67A1" w:rsidP="00BB67A1">
      <w:pPr>
        <w:pStyle w:val="a5"/>
        <w:spacing w:after="0"/>
        <w:rPr>
          <w:b/>
          <w:bCs/>
          <w:color w:val="171717" w:themeColor="background2" w:themeShade="1A"/>
          <w:sz w:val="24"/>
          <w:szCs w:val="24"/>
        </w:rPr>
      </w:pPr>
      <w:r>
        <w:rPr>
          <w:rFonts w:hint="cs"/>
          <w:b/>
          <w:bCs/>
          <w:color w:val="171717" w:themeColor="background2" w:themeShade="1A"/>
          <w:sz w:val="24"/>
          <w:szCs w:val="24"/>
          <w:rtl/>
        </w:rPr>
        <w:t>(البحث ولا يقل عدد المراجع عن ٧ مراجع +العرض+البروشور+جدول محاور الندوة+مواقع الإعلانات+</w:t>
      </w:r>
      <w:r w:rsidR="00030059">
        <w:rPr>
          <w:b/>
          <w:bCs/>
          <w:color w:val="171717" w:themeColor="background2" w:themeShade="1A"/>
          <w:sz w:val="24"/>
          <w:szCs w:val="24"/>
          <w:rtl/>
        </w:rPr>
        <w:t>CD</w:t>
      </w:r>
      <w:r w:rsidR="00030059">
        <w:rPr>
          <w:rFonts w:hint="cs"/>
          <w:b/>
          <w:bCs/>
          <w:color w:val="171717" w:themeColor="background2" w:themeShade="1A"/>
          <w:sz w:val="24"/>
          <w:szCs w:val="24"/>
          <w:rtl/>
        </w:rPr>
        <w:t>).</w:t>
      </w:r>
    </w:p>
    <w:p w:rsidR="00CA1958" w:rsidRPr="00CA4637" w:rsidRDefault="00B60256" w:rsidP="00CA4637">
      <w:pPr>
        <w:pStyle w:val="a5"/>
        <w:numPr>
          <w:ilvl w:val="0"/>
          <w:numId w:val="4"/>
        </w:numPr>
        <w:rPr>
          <w:b/>
          <w:bCs/>
          <w:color w:val="171717" w:themeColor="background2" w:themeShade="1A"/>
          <w:sz w:val="24"/>
          <w:szCs w:val="24"/>
        </w:rPr>
      </w:pPr>
      <w:r w:rsidRPr="00030059">
        <w:rPr>
          <w:rFonts w:hint="cs"/>
          <w:b/>
          <w:bCs/>
          <w:color w:val="171717" w:themeColor="background2" w:themeShade="1A"/>
          <w:sz w:val="24"/>
          <w:szCs w:val="24"/>
          <w:highlight w:val="yellow"/>
          <w:rtl/>
        </w:rPr>
        <w:t>1</w:t>
      </w:r>
      <w:r w:rsidR="00797315" w:rsidRPr="00030059">
        <w:rPr>
          <w:b/>
          <w:bCs/>
          <w:color w:val="171717" w:themeColor="background2" w:themeShade="1A"/>
          <w:sz w:val="24"/>
          <w:szCs w:val="24"/>
          <w:highlight w:val="yellow"/>
          <w:rtl/>
        </w:rPr>
        <w:t>5</w:t>
      </w:r>
      <w:r w:rsidR="00030059" w:rsidRPr="00030059">
        <w:rPr>
          <w:rFonts w:hint="cs"/>
          <w:b/>
          <w:bCs/>
          <w:color w:val="171717" w:themeColor="background2" w:themeShade="1A"/>
          <w:sz w:val="24"/>
          <w:szCs w:val="24"/>
          <w:highlight w:val="yellow"/>
          <w:rtl/>
        </w:rPr>
        <w:t xml:space="preserve"> درجة</w:t>
      </w:r>
      <w:r w:rsidR="00CA1958"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</w:t>
      </w:r>
      <w:r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حضور و </w:t>
      </w:r>
      <w:r w:rsidR="00CA1958"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مشاركة الطالبة بالأسئلة في </w:t>
      </w:r>
      <w:r w:rsidR="00CA1958" w:rsidRPr="00797315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الندوة.</w:t>
      </w:r>
      <w:r w:rsidRPr="00797315">
        <w:rPr>
          <w:rFonts w:hint="cs"/>
          <w:b/>
          <w:bCs/>
          <w:color w:val="171717" w:themeColor="background2" w:themeShade="1A"/>
          <w:sz w:val="24"/>
          <w:szCs w:val="24"/>
          <w:rtl/>
        </w:rPr>
        <w:t>(خروجك من المحاضرة في منتصف الوقت يحسب غياباً).</w:t>
      </w:r>
    </w:p>
    <w:p w:rsidR="006A3272" w:rsidRPr="00CA4637" w:rsidRDefault="006A3272" w:rsidP="00CA4637">
      <w:pPr>
        <w:pStyle w:val="a5"/>
        <w:numPr>
          <w:ilvl w:val="0"/>
          <w:numId w:val="4"/>
        </w:numPr>
        <w:rPr>
          <w:b/>
          <w:bCs/>
          <w:color w:val="171717" w:themeColor="background2" w:themeShade="1A"/>
          <w:sz w:val="24"/>
          <w:szCs w:val="24"/>
        </w:rPr>
      </w:pPr>
      <w:r w:rsidRPr="00030059">
        <w:rPr>
          <w:rFonts w:hint="cs"/>
          <w:b/>
          <w:bCs/>
          <w:color w:val="171717" w:themeColor="background2" w:themeShade="1A"/>
          <w:sz w:val="24"/>
          <w:szCs w:val="24"/>
          <w:highlight w:val="yellow"/>
          <w:rtl/>
        </w:rPr>
        <w:t>5درجات</w:t>
      </w:r>
      <w:r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لحضور مؤتمر أو لقاء أومناسبة رسمية وكتابة تقرير عنها وإرفاق شهادة الحضور .</w:t>
      </w:r>
    </w:p>
    <w:p w:rsidR="00CA1958" w:rsidRPr="00CA4637" w:rsidRDefault="00CA4637" w:rsidP="00CA4637">
      <w:pPr>
        <w:pStyle w:val="a5"/>
        <w:numPr>
          <w:ilvl w:val="0"/>
          <w:numId w:val="4"/>
        </w:numPr>
        <w:rPr>
          <w:b/>
          <w:bCs/>
          <w:color w:val="171717" w:themeColor="background2" w:themeShade="1A"/>
          <w:sz w:val="24"/>
          <w:szCs w:val="24"/>
        </w:rPr>
      </w:pPr>
      <w:r w:rsidRPr="00030059">
        <w:rPr>
          <w:b/>
          <w:bCs/>
          <w:color w:val="171717" w:themeColor="background2" w:themeShade="1A"/>
          <w:sz w:val="24"/>
          <w:szCs w:val="24"/>
          <w:highlight w:val="yellow"/>
          <w:rtl/>
        </w:rPr>
        <w:t>5</w:t>
      </w:r>
      <w:r w:rsidR="00CA1958" w:rsidRPr="00030059">
        <w:rPr>
          <w:rFonts w:hint="cs"/>
          <w:b/>
          <w:bCs/>
          <w:color w:val="171717" w:themeColor="background2" w:themeShade="1A"/>
          <w:sz w:val="24"/>
          <w:szCs w:val="24"/>
          <w:highlight w:val="yellow"/>
          <w:rtl/>
        </w:rPr>
        <w:t xml:space="preserve"> درجات</w:t>
      </w:r>
      <w:r w:rsidR="00CA1958"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لإعداد الإعلان بالشروط التالية:</w:t>
      </w:r>
    </w:p>
    <w:p w:rsidR="00B60256" w:rsidRPr="000208B7" w:rsidRDefault="00B60256" w:rsidP="00CA4637">
      <w:pPr>
        <w:pStyle w:val="a5"/>
        <w:numPr>
          <w:ilvl w:val="1"/>
          <w:numId w:val="4"/>
        </w:numPr>
        <w:rPr>
          <w:b/>
          <w:bCs/>
          <w:color w:val="171717" w:themeColor="background2" w:themeShade="1A"/>
          <w:sz w:val="24"/>
          <w:szCs w:val="24"/>
          <w:rtl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الإعلان في موقعين من مواقع التواصل الإجتماعي قبل الندوق بأسبوع(إرفاق صورة من الإعلان).</w:t>
      </w:r>
    </w:p>
    <w:p w:rsidR="00B60256" w:rsidRPr="00D82281" w:rsidRDefault="00B60256" w:rsidP="00CA4637">
      <w:pPr>
        <w:pStyle w:val="a5"/>
        <w:numPr>
          <w:ilvl w:val="1"/>
          <w:numId w:val="4"/>
        </w:numPr>
        <w:rPr>
          <w:b/>
          <w:bCs/>
          <w:color w:val="171717" w:themeColor="background2" w:themeShade="1A"/>
          <w:rtl/>
        </w:rPr>
      </w:pPr>
      <w:bookmarkStart w:id="0" w:name="_GoBack"/>
      <w:r w:rsidRPr="00D82281">
        <w:rPr>
          <w:rFonts w:hint="cs"/>
          <w:b/>
          <w:bCs/>
          <w:color w:val="171717" w:themeColor="background2" w:themeShade="1A"/>
          <w:rtl/>
        </w:rPr>
        <w:t>تصميم بوستر للإعلان عن الندوة للتعريف بالندوة</w:t>
      </w:r>
      <w:r w:rsidR="00797315" w:rsidRPr="00D82281">
        <w:rPr>
          <w:rFonts w:hint="cs"/>
          <w:b/>
          <w:bCs/>
          <w:color w:val="171717" w:themeColor="background2" w:themeShade="1A"/>
          <w:rtl/>
        </w:rPr>
        <w:t xml:space="preserve"> وتعليقة في </w:t>
      </w:r>
      <w:r w:rsidR="00797315" w:rsidRPr="00D82281">
        <w:rPr>
          <w:b/>
          <w:bCs/>
          <w:color w:val="171717" w:themeColor="background2" w:themeShade="1A"/>
          <w:rtl/>
        </w:rPr>
        <w:t>5</w:t>
      </w:r>
      <w:r w:rsidRPr="00D82281">
        <w:rPr>
          <w:rFonts w:hint="cs"/>
          <w:b/>
          <w:bCs/>
          <w:color w:val="171717" w:themeColor="background2" w:themeShade="1A"/>
          <w:rtl/>
        </w:rPr>
        <w:t>.</w:t>
      </w:r>
    </w:p>
    <w:bookmarkEnd w:id="0"/>
    <w:p w:rsidR="00030059" w:rsidRPr="00CA4637" w:rsidRDefault="00030059" w:rsidP="00030059">
      <w:pPr>
        <w:pStyle w:val="a5"/>
        <w:numPr>
          <w:ilvl w:val="0"/>
          <w:numId w:val="4"/>
        </w:numPr>
        <w:rPr>
          <w:b/>
          <w:bCs/>
          <w:color w:val="171717" w:themeColor="background2" w:themeShade="1A"/>
          <w:sz w:val="24"/>
          <w:szCs w:val="24"/>
        </w:rPr>
      </w:pPr>
      <w:r w:rsidRPr="00030059">
        <w:rPr>
          <w:rFonts w:hint="cs"/>
          <w:b/>
          <w:bCs/>
          <w:color w:val="171717" w:themeColor="background2" w:themeShade="1A"/>
          <w:sz w:val="24"/>
          <w:szCs w:val="24"/>
          <w:highlight w:val="yellow"/>
          <w:rtl/>
        </w:rPr>
        <w:t>60 درجة</w:t>
      </w:r>
      <w:r w:rsidRPr="00CA4637">
        <w:rPr>
          <w:rFonts w:hint="cs"/>
          <w:b/>
          <w:bCs/>
          <w:color w:val="171717" w:themeColor="background2" w:themeShade="1A"/>
          <w:sz w:val="24"/>
          <w:szCs w:val="24"/>
          <w:rtl/>
        </w:rPr>
        <w:t xml:space="preserve"> تقديم الندوة.</w:t>
      </w:r>
    </w:p>
    <w:p w:rsidR="00030059" w:rsidRPr="000208B7" w:rsidRDefault="00030059" w:rsidP="00030059">
      <w:pPr>
        <w:pStyle w:val="a5"/>
        <w:ind w:left="1440"/>
        <w:rPr>
          <w:b/>
          <w:bCs/>
          <w:color w:val="171717" w:themeColor="background2" w:themeShade="1A"/>
          <w:sz w:val="24"/>
          <w:szCs w:val="24"/>
          <w:rtl/>
        </w:rPr>
      </w:pPr>
    </w:p>
    <w:p w:rsidR="00B60256" w:rsidRPr="000208B7" w:rsidRDefault="00B60256" w:rsidP="00B60256">
      <w:pPr>
        <w:pStyle w:val="a5"/>
        <w:rPr>
          <w:b/>
          <w:bCs/>
          <w:color w:val="171717" w:themeColor="background2" w:themeShade="1A"/>
          <w:rtl/>
        </w:rPr>
      </w:pPr>
    </w:p>
    <w:p w:rsidR="00B60256" w:rsidRPr="000208B7" w:rsidRDefault="00B60256" w:rsidP="00B60256">
      <w:pPr>
        <w:pStyle w:val="a5"/>
        <w:rPr>
          <w:b/>
          <w:bCs/>
          <w:color w:val="171717" w:themeColor="background2" w:themeShade="1A"/>
          <w:rtl/>
        </w:rPr>
      </w:pPr>
    </w:p>
    <w:p w:rsidR="00B60256" w:rsidRPr="000208B7" w:rsidRDefault="00B60256" w:rsidP="00B60256">
      <w:pPr>
        <w:pStyle w:val="a5"/>
        <w:rPr>
          <w:b/>
          <w:bCs/>
          <w:color w:val="171717" w:themeColor="background2" w:themeShade="1A"/>
          <w:sz w:val="28"/>
          <w:szCs w:val="28"/>
          <w:u w:val="single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u w:val="single"/>
          <w:rtl/>
        </w:rPr>
        <w:t>المراجع التي يمكن استخادمها:</w:t>
      </w:r>
    </w:p>
    <w:p w:rsidR="00B60256" w:rsidRPr="000208B7" w:rsidRDefault="00B60256" w:rsidP="00B60256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قنديلجي،عام(2007).البحث العلمي واستخدام مصادر المعلومات التقليدية والإلكترونية.(عمان/الأردن:دار اليازوري العلمية للنشر والتوزيع).</w:t>
      </w:r>
    </w:p>
    <w:p w:rsidR="00B60256" w:rsidRPr="000208B7" w:rsidRDefault="00B60256" w:rsidP="00B60256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جاي،روني،عام(2011)المبادئ العشرة لتربيةالأطفال.(أكاديميا).</w:t>
      </w:r>
    </w:p>
    <w:p w:rsidR="00B60256" w:rsidRPr="000208B7" w:rsidRDefault="00B60256" w:rsidP="00B60256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الشلبي،مؤمنة مصطفى</w:t>
      </w:r>
      <w:r w:rsidR="00B7124A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(1430هـ)</w:t>
      </w: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.دليل معلمة رياض الأطفال</w:t>
      </w:r>
      <w:r w:rsidR="00B7124A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.(جدة/دار المحمدي للنشر والتوزيع).</w:t>
      </w:r>
    </w:p>
    <w:p w:rsidR="00B7124A" w:rsidRPr="000208B7" w:rsidRDefault="00B7124A" w:rsidP="00B60256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إبراهيم،محمد عبدالرازق&amp;عبدالباقي عبدالمنعم أبو زيد(2007)مهارات البحث التربوي.(عمان/الأردن:دار الفكر).</w:t>
      </w:r>
    </w:p>
    <w:p w:rsidR="00B7124A" w:rsidRPr="000208B7" w:rsidRDefault="00B7124A" w:rsidP="00B60256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ملحم،سامي(2000).مناهج البحث في التربية وعلم النفس.(عمان/الأردن:دار الميسرة للنشر والتوزيع).</w:t>
      </w:r>
    </w:p>
    <w:p w:rsidR="00B7124A" w:rsidRPr="000208B7" w:rsidRDefault="00D82281" w:rsidP="00B7124A">
      <w:pPr>
        <w:pStyle w:val="a5"/>
        <w:ind w:left="1080"/>
        <w:rPr>
          <w:b/>
          <w:bCs/>
          <w:color w:val="171717" w:themeColor="background2" w:themeShade="1A"/>
          <w:sz w:val="24"/>
          <w:szCs w:val="24"/>
        </w:rPr>
      </w:pPr>
      <w:hyperlink r:id="rId9" w:history="1">
        <w:r w:rsidR="00B7124A" w:rsidRPr="000208B7">
          <w:rPr>
            <w:b/>
            <w:bCs/>
            <w:color w:val="171717" w:themeColor="background2" w:themeShade="1A"/>
            <w:sz w:val="24"/>
            <w:szCs w:val="24"/>
          </w:rPr>
          <w:t>http://www.uwic.ac.uk/itsu/u_area/studyskills/unit06.html</w:t>
        </w:r>
      </w:hyperlink>
      <w:r w:rsidR="00B7124A" w:rsidRPr="000208B7">
        <w:rPr>
          <w:b/>
          <w:bCs/>
          <w:color w:val="171717" w:themeColor="background2" w:themeShade="1A"/>
          <w:sz w:val="24"/>
          <w:szCs w:val="24"/>
        </w:rPr>
        <w:t>.</w:t>
      </w:r>
    </w:p>
    <w:p w:rsidR="00B7124A" w:rsidRPr="000208B7" w:rsidRDefault="00B7124A" w:rsidP="00B7124A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الكتب والمراجع الموصى بها( الدوريا تالعلمية،التقارير.....إلخ)يرفق قائمة بذلك.</w:t>
      </w:r>
    </w:p>
    <w:p w:rsidR="00B7124A" w:rsidRPr="000208B7" w:rsidRDefault="00FE2682" w:rsidP="00B7124A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المواد الإلكترونية والمواقع على الإنترنت.</w:t>
      </w:r>
    </w:p>
    <w:p w:rsidR="00FE2682" w:rsidRPr="000208B7" w:rsidRDefault="006D0B7E" w:rsidP="00B7124A">
      <w:pPr>
        <w:pStyle w:val="a5"/>
        <w:numPr>
          <w:ilvl w:val="0"/>
          <w:numId w:val="3"/>
        </w:numPr>
        <w:rPr>
          <w:b/>
          <w:bCs/>
          <w:color w:val="171717" w:themeColor="background2" w:themeShade="1A"/>
          <w:sz w:val="24"/>
          <w:szCs w:val="24"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مواقع الويب على الإنترنت ذات العلاقة بمواضيع المقرر:</w:t>
      </w:r>
    </w:p>
    <w:p w:rsidR="006D0B7E" w:rsidRPr="000208B7" w:rsidRDefault="00D82281" w:rsidP="006D0B7E">
      <w:pPr>
        <w:pStyle w:val="a5"/>
        <w:ind w:left="1080"/>
        <w:rPr>
          <w:b/>
          <w:bCs/>
          <w:color w:val="171717" w:themeColor="background2" w:themeShade="1A"/>
          <w:sz w:val="24"/>
          <w:szCs w:val="24"/>
        </w:rPr>
      </w:pPr>
      <w:hyperlink r:id="rId10" w:history="1">
        <w:r w:rsidR="006D0B7E" w:rsidRPr="000208B7">
          <w:rPr>
            <w:b/>
            <w:bCs/>
            <w:color w:val="171717" w:themeColor="background2" w:themeShade="1A"/>
            <w:sz w:val="24"/>
            <w:szCs w:val="24"/>
          </w:rPr>
          <w:t>www.nwlink.com</w:t>
        </w:r>
      </w:hyperlink>
    </w:p>
    <w:p w:rsidR="006D0B7E" w:rsidRPr="000208B7" w:rsidRDefault="00D82281" w:rsidP="000511AA">
      <w:pPr>
        <w:pStyle w:val="a5"/>
        <w:ind w:left="1080"/>
        <w:rPr>
          <w:b/>
          <w:bCs/>
          <w:color w:val="171717" w:themeColor="background2" w:themeShade="1A"/>
          <w:sz w:val="24"/>
          <w:szCs w:val="24"/>
        </w:rPr>
      </w:pPr>
      <w:hyperlink r:id="rId11" w:history="1">
        <w:r w:rsidR="006D0B7E" w:rsidRPr="000208B7">
          <w:rPr>
            <w:b/>
            <w:bCs/>
            <w:color w:val="171717" w:themeColor="background2" w:themeShade="1A"/>
            <w:sz w:val="24"/>
            <w:szCs w:val="24"/>
          </w:rPr>
          <w:t>www.case.ac.uk/ss2/index.aspn</w:t>
        </w:r>
      </w:hyperlink>
    </w:p>
    <w:p w:rsidR="006D0B7E" w:rsidRPr="000208B7" w:rsidRDefault="006D0B7E" w:rsidP="006D0B7E">
      <w:pPr>
        <w:pStyle w:val="a5"/>
        <w:ind w:left="1080"/>
        <w:rPr>
          <w:b/>
          <w:bCs/>
          <w:color w:val="171717" w:themeColor="background2" w:themeShade="1A"/>
          <w:sz w:val="28"/>
          <w:szCs w:val="28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البريد الإلكتروني:</w:t>
      </w:r>
    </w:p>
    <w:p w:rsidR="006D0B7E" w:rsidRPr="000208B7" w:rsidRDefault="00D82281" w:rsidP="003547DA">
      <w:pPr>
        <w:pStyle w:val="a5"/>
        <w:ind w:left="1080"/>
        <w:rPr>
          <w:b/>
          <w:bCs/>
          <w:color w:val="171717" w:themeColor="background2" w:themeShade="1A"/>
          <w:sz w:val="24"/>
          <w:szCs w:val="24"/>
        </w:rPr>
      </w:pPr>
      <w:hyperlink r:id="rId12" w:history="1">
        <w:r w:rsidR="006D0B7E" w:rsidRPr="000208B7">
          <w:rPr>
            <w:b/>
            <w:bCs/>
            <w:color w:val="171717" w:themeColor="background2" w:themeShade="1A"/>
            <w:sz w:val="24"/>
            <w:szCs w:val="24"/>
          </w:rPr>
          <w:t>bulqu</w:t>
        </w:r>
        <w:r w:rsidR="003547DA">
          <w:rPr>
            <w:b/>
            <w:bCs/>
            <w:color w:val="171717" w:themeColor="background2" w:themeShade="1A"/>
            <w:sz w:val="24"/>
            <w:szCs w:val="24"/>
          </w:rPr>
          <w:t>ee</w:t>
        </w:r>
        <w:r w:rsidR="006D0B7E" w:rsidRPr="000208B7">
          <w:rPr>
            <w:b/>
            <w:bCs/>
            <w:color w:val="171717" w:themeColor="background2" w:themeShade="1A"/>
            <w:sz w:val="24"/>
            <w:szCs w:val="24"/>
          </w:rPr>
          <w:t>s@ksu.edu.sa</w:t>
        </w:r>
      </w:hyperlink>
    </w:p>
    <w:p w:rsidR="006D0B7E" w:rsidRPr="000208B7" w:rsidRDefault="006D0B7E" w:rsidP="006D0B7E">
      <w:pPr>
        <w:pStyle w:val="a5"/>
        <w:ind w:left="1080"/>
        <w:rPr>
          <w:b/>
          <w:bCs/>
          <w:color w:val="171717" w:themeColor="background2" w:themeShade="1A"/>
          <w:sz w:val="28"/>
          <w:szCs w:val="28"/>
          <w:rtl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جوال:</w:t>
      </w:r>
    </w:p>
    <w:p w:rsidR="006D0B7E" w:rsidRPr="000208B7" w:rsidRDefault="006D0B7E" w:rsidP="006D0B7E">
      <w:pPr>
        <w:pStyle w:val="a5"/>
        <w:ind w:left="1080"/>
        <w:rPr>
          <w:b/>
          <w:bCs/>
          <w:color w:val="171717" w:themeColor="background2" w:themeShade="1A"/>
          <w:sz w:val="24"/>
          <w:szCs w:val="24"/>
          <w:rtl/>
        </w:rPr>
      </w:pPr>
      <w:r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0555201276</w:t>
      </w:r>
    </w:p>
    <w:p w:rsidR="006D0B7E" w:rsidRPr="000208B7" w:rsidRDefault="006D0B7E" w:rsidP="006D0B7E">
      <w:pPr>
        <w:pStyle w:val="a5"/>
        <w:ind w:left="1080"/>
        <w:rPr>
          <w:b/>
          <w:bCs/>
          <w:color w:val="171717" w:themeColor="background2" w:themeShade="1A"/>
          <w:sz w:val="28"/>
          <w:szCs w:val="28"/>
        </w:rPr>
      </w:pPr>
      <w:r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>الساعات المكتبية</w:t>
      </w:r>
      <w:r w:rsidR="00347A2C" w:rsidRPr="000208B7">
        <w:rPr>
          <w:rFonts w:hint="cs"/>
          <w:b/>
          <w:bCs/>
          <w:color w:val="171717" w:themeColor="background2" w:themeShade="1A"/>
          <w:sz w:val="28"/>
          <w:szCs w:val="28"/>
          <w:rtl/>
        </w:rPr>
        <w:t xml:space="preserve"> :</w:t>
      </w:r>
      <w:r w:rsidR="00347A2C" w:rsidRPr="000208B7">
        <w:rPr>
          <w:rFonts w:hint="cs"/>
          <w:b/>
          <w:bCs/>
          <w:color w:val="171717" w:themeColor="background2" w:themeShade="1A"/>
          <w:sz w:val="24"/>
          <w:szCs w:val="24"/>
          <w:rtl/>
        </w:rPr>
        <w:t>متواجدة يومي الأربعاء والخميس+الجوال+</w:t>
      </w:r>
      <w:r w:rsidR="00347A2C" w:rsidRPr="000208B7">
        <w:rPr>
          <w:b/>
          <w:bCs/>
          <w:color w:val="171717" w:themeColor="background2" w:themeShade="1A"/>
          <w:sz w:val="24"/>
          <w:szCs w:val="24"/>
        </w:rPr>
        <w:t>Email</w:t>
      </w:r>
    </w:p>
    <w:sectPr w:rsidR="006D0B7E" w:rsidRPr="000208B7" w:rsidSect="00D82281">
      <w:headerReference w:type="default" r:id="rId13"/>
      <w:pgSz w:w="12240" w:h="20160" w:code="5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7A1" w:rsidRDefault="00BB67A1" w:rsidP="00CD2589">
      <w:pPr>
        <w:spacing w:after="0" w:line="240" w:lineRule="auto"/>
      </w:pPr>
      <w:r>
        <w:separator/>
      </w:r>
    </w:p>
  </w:endnote>
  <w:endnote w:type="continuationSeparator" w:id="0">
    <w:p w:rsidR="00BB67A1" w:rsidRDefault="00BB67A1" w:rsidP="00CD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7A1" w:rsidRDefault="00BB67A1" w:rsidP="00CD2589">
      <w:pPr>
        <w:spacing w:after="0" w:line="240" w:lineRule="auto"/>
      </w:pPr>
      <w:r>
        <w:separator/>
      </w:r>
    </w:p>
  </w:footnote>
  <w:footnote w:type="continuationSeparator" w:id="0">
    <w:p w:rsidR="00BB67A1" w:rsidRDefault="00BB67A1" w:rsidP="00CD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A1" w:rsidRDefault="00BB67A1" w:rsidP="00CD2589">
    <w:pPr>
      <w:pStyle w:val="a3"/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1622D805" wp14:editId="51C5F927">
          <wp:simplePos x="0" y="0"/>
          <wp:positionH relativeFrom="margin">
            <wp:posOffset>5067300</wp:posOffset>
          </wp:positionH>
          <wp:positionV relativeFrom="paragraph">
            <wp:posOffset>-11430</wp:posOffset>
          </wp:positionV>
          <wp:extent cx="892810" cy="466725"/>
          <wp:effectExtent l="0" t="0" r="2540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67A1" w:rsidRDefault="00BB67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651"/>
    <w:multiLevelType w:val="hybridMultilevel"/>
    <w:tmpl w:val="69DCA89C"/>
    <w:lvl w:ilvl="0" w:tplc="816CB4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7882"/>
    <w:multiLevelType w:val="hybridMultilevel"/>
    <w:tmpl w:val="7B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716DE"/>
    <w:multiLevelType w:val="hybridMultilevel"/>
    <w:tmpl w:val="0E26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80EB6"/>
    <w:multiLevelType w:val="hybridMultilevel"/>
    <w:tmpl w:val="4E42C35E"/>
    <w:lvl w:ilvl="0" w:tplc="55AC4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9"/>
    <w:rsid w:val="000208B7"/>
    <w:rsid w:val="00030059"/>
    <w:rsid w:val="000511AA"/>
    <w:rsid w:val="00136F46"/>
    <w:rsid w:val="00172446"/>
    <w:rsid w:val="00347A2C"/>
    <w:rsid w:val="0035105B"/>
    <w:rsid w:val="003547DA"/>
    <w:rsid w:val="00401DE1"/>
    <w:rsid w:val="00422E4D"/>
    <w:rsid w:val="00536455"/>
    <w:rsid w:val="005525AA"/>
    <w:rsid w:val="0057689B"/>
    <w:rsid w:val="005A4247"/>
    <w:rsid w:val="005E5868"/>
    <w:rsid w:val="0063559A"/>
    <w:rsid w:val="006A3272"/>
    <w:rsid w:val="006D0B7E"/>
    <w:rsid w:val="00797315"/>
    <w:rsid w:val="00833535"/>
    <w:rsid w:val="00886472"/>
    <w:rsid w:val="008A1D6C"/>
    <w:rsid w:val="00AC63A4"/>
    <w:rsid w:val="00B16844"/>
    <w:rsid w:val="00B60256"/>
    <w:rsid w:val="00B7124A"/>
    <w:rsid w:val="00B758CB"/>
    <w:rsid w:val="00BB67A1"/>
    <w:rsid w:val="00BD1AAA"/>
    <w:rsid w:val="00CA1958"/>
    <w:rsid w:val="00CA4637"/>
    <w:rsid w:val="00CD2589"/>
    <w:rsid w:val="00D82281"/>
    <w:rsid w:val="00D8493C"/>
    <w:rsid w:val="00E87D91"/>
    <w:rsid w:val="00ED7C20"/>
    <w:rsid w:val="00F55F8B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ulquess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ase.ac.uk/ss2/index.asp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wlin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wic.ac.uk/itsu/u_area/studyskills/unit06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2EAF-7113-455D-BEE9-C16BBE89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Alhanouf Mushait</cp:lastModifiedBy>
  <cp:revision>3</cp:revision>
  <cp:lastPrinted>2015-09-07T04:15:00Z</cp:lastPrinted>
  <dcterms:created xsi:type="dcterms:W3CDTF">2015-09-06T17:54:00Z</dcterms:created>
  <dcterms:modified xsi:type="dcterms:W3CDTF">2015-09-07T04:15:00Z</dcterms:modified>
</cp:coreProperties>
</file>