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A5" w:rsidRPr="00DB06A5" w:rsidRDefault="00DB06A5" w:rsidP="00DB06A5">
      <w:pPr>
        <w:spacing w:after="0" w:line="240" w:lineRule="auto"/>
        <w:jc w:val="center"/>
        <w:rPr>
          <w:rFonts w:ascii="Arial" w:eastAsia="Times New Roman" w:hAnsi="Arial" w:cs="Arial" w:hint="cs"/>
          <w:b/>
          <w:bCs/>
          <w:sz w:val="44"/>
          <w:szCs w:val="44"/>
          <w:rtl/>
        </w:rPr>
      </w:pPr>
      <w:r w:rsidRPr="00DB06A5">
        <w:rPr>
          <w:rFonts w:ascii="Arial" w:eastAsia="Times New Roman" w:hAnsi="Arial" w:cs="Arial" w:hint="cs"/>
          <w:b/>
          <w:bCs/>
          <w:sz w:val="44"/>
          <w:szCs w:val="44"/>
          <w:rtl/>
        </w:rPr>
        <w:t>المقرر 231 قرأ(تاريخ القرآن الكريم)</w:t>
      </w:r>
    </w:p>
    <w:p w:rsidR="00DB06A5" w:rsidRPr="00DB06A5" w:rsidRDefault="00DB06A5" w:rsidP="00DB06A5">
      <w:pPr>
        <w:bidi w:val="0"/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</w:rPr>
      </w:pPr>
      <w:r w:rsidRPr="00DB06A5">
        <w:rPr>
          <w:rFonts w:ascii="Arial" w:eastAsia="Times New Roman" w:hAnsi="Arial" w:cs="Arial"/>
          <w:b/>
          <w:bCs/>
          <w:sz w:val="32"/>
          <w:szCs w:val="32"/>
          <w:rtl/>
        </w:rPr>
        <w:t>الهدف الرئيس للمقرر</w:t>
      </w:r>
      <w:r w:rsidRPr="00DB06A5">
        <w:rPr>
          <w:rFonts w:ascii="Arial" w:eastAsia="Times New Roman" w:hAnsi="Arial" w:cs="Arial" w:hint="cs"/>
          <w:b/>
          <w:bCs/>
          <w:sz w:val="32"/>
          <w:szCs w:val="32"/>
          <w:rtl/>
        </w:rPr>
        <w:t>:</w:t>
      </w:r>
      <w:r w:rsidRPr="00DB06A5">
        <w:rPr>
          <w:rFonts w:ascii="Arial" w:eastAsia="Times New Roman" w:hAnsi="Arial" w:cs="Arial"/>
          <w:b/>
          <w:bCs/>
          <w:sz w:val="32"/>
          <w:szCs w:val="32"/>
          <w:rtl/>
        </w:rPr>
        <w:t xml:space="preserve">  </w:t>
      </w:r>
    </w:p>
    <w:p w:rsidR="00DB06A5" w:rsidRDefault="00DB06A5" w:rsidP="00DB06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B06A5">
        <w:rPr>
          <w:rFonts w:ascii="Arial" w:eastAsia="Times New Roman" w:hAnsi="Arial" w:cs="Arial"/>
          <w:b/>
          <w:bCs/>
          <w:color w:val="FF0000"/>
          <w:sz w:val="28"/>
          <w:szCs w:val="28"/>
          <w:rtl/>
        </w:rPr>
        <w:t xml:space="preserve">- </w:t>
      </w:r>
      <w:r w:rsidRPr="00DB06A5">
        <w:rPr>
          <w:rFonts w:ascii="Sakkal Majalla" w:eastAsia="Times New Roman" w:hAnsi="Sakkal Majalla" w:cs="Sakkal Majalla" w:hint="cs"/>
          <w:b/>
          <w:bCs/>
          <w:color w:val="FF0000"/>
          <w:sz w:val="32"/>
          <w:szCs w:val="32"/>
          <w:rtl/>
        </w:rPr>
        <w:t>التعرف على بعض العلوم الأساسية المتعلقة بحفظ القرآن الكريم وجمعه، وجهود العلماء التي بذلوها للعناية بالقرآن الكريم، وأثر ذلك في حفظ الله له من التغيير والتبديل</w:t>
      </w:r>
      <w:r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DB06A5" w:rsidRPr="00DB06A5" w:rsidRDefault="00DB06A5" w:rsidP="00DB06A5">
      <w:pPr>
        <w:spacing w:after="0" w:line="240" w:lineRule="auto"/>
        <w:jc w:val="center"/>
        <w:rPr>
          <w:rFonts w:ascii="Arial" w:eastAsia="Times New Roman" w:hAnsi="Arial" w:cs="Arial" w:hint="cs"/>
          <w:b/>
          <w:bCs/>
          <w:color w:val="FF0000"/>
          <w:sz w:val="44"/>
          <w:szCs w:val="44"/>
          <w:rtl/>
        </w:rPr>
      </w:pPr>
      <w:bookmarkStart w:id="0" w:name="_GoBack"/>
      <w:bookmarkEnd w:id="0"/>
      <w:r w:rsidRPr="00DB06A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DB06A5" w:rsidRDefault="00DB06A5" w:rsidP="00DB06A5">
      <w:pPr>
        <w:spacing w:after="0" w:line="240" w:lineRule="auto"/>
        <w:jc w:val="center"/>
        <w:rPr>
          <w:rFonts w:ascii="Arial" w:eastAsia="Times New Roman" w:hAnsi="Arial" w:cs="Arial" w:hint="cs"/>
          <w:b/>
          <w:bCs/>
          <w:sz w:val="28"/>
          <w:szCs w:val="28"/>
          <w:rtl/>
        </w:rPr>
      </w:pPr>
      <w:r w:rsidRPr="00DB06A5">
        <w:rPr>
          <w:rFonts w:ascii="Arial" w:eastAsia="Times New Roman" w:hAnsi="Arial" w:cs="Arial" w:hint="cs"/>
          <w:b/>
          <w:bCs/>
          <w:color w:val="FF0000"/>
          <w:sz w:val="40"/>
          <w:szCs w:val="40"/>
          <w:rtl/>
        </w:rPr>
        <w:t>توصيف مختصر:</w:t>
      </w:r>
    </w:p>
    <w:p w:rsidR="00DB06A5" w:rsidRPr="00DB06A5" w:rsidRDefault="00DB06A5" w:rsidP="00DB06A5">
      <w:pPr>
        <w:spacing w:after="0" w:line="240" w:lineRule="auto"/>
        <w:rPr>
          <w:rFonts w:ascii="Arial" w:eastAsia="Calibri" w:hAnsi="Arial" w:cs="Arial"/>
          <w:sz w:val="28"/>
          <w:szCs w:val="28"/>
          <w:rtl/>
        </w:rPr>
      </w:pPr>
      <w:r w:rsidRPr="00DB06A5">
        <w:rPr>
          <w:rFonts w:ascii="Arial" w:eastAsia="Times New Roman" w:hAnsi="Arial" w:cs="Arial"/>
          <w:b/>
          <w:bCs/>
          <w:sz w:val="28"/>
          <w:szCs w:val="28"/>
          <w:rtl/>
        </w:rPr>
        <w:t>ج. توصيف</w:t>
      </w:r>
      <w:r w:rsidRPr="00DB06A5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Pr="00DB06A5">
        <w:rPr>
          <w:rFonts w:ascii="Arial" w:eastAsia="Times New Roman" w:hAnsi="Arial" w:cs="Arial"/>
          <w:b/>
          <w:bCs/>
          <w:sz w:val="28"/>
          <w:szCs w:val="28"/>
          <w:rtl/>
        </w:rPr>
        <w:t>المقرر</w:t>
      </w:r>
      <w:r w:rsidRPr="00DB06A5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Pr="00DB06A5">
        <w:rPr>
          <w:rFonts w:ascii="Arial" w:eastAsia="Times New Roman" w:hAnsi="Arial" w:cs="Arial"/>
          <w:b/>
          <w:bCs/>
          <w:sz w:val="28"/>
          <w:szCs w:val="28"/>
          <w:rtl/>
        </w:rPr>
        <w:t>الدراسي</w:t>
      </w:r>
      <w:r w:rsidRPr="00DB06A5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Pr="00DB06A5">
        <w:rPr>
          <w:rFonts w:ascii="Arial" w:eastAsia="Calibri" w:hAnsi="Arial" w:cs="Arial"/>
          <w:sz w:val="28"/>
          <w:szCs w:val="28"/>
        </w:rPr>
        <w:t>)</w:t>
      </w:r>
      <w:r w:rsidRPr="00DB06A5">
        <w:rPr>
          <w:rFonts w:ascii="Arial" w:eastAsia="Calibri" w:hAnsi="Arial" w:cs="Arial"/>
          <w:sz w:val="28"/>
          <w:szCs w:val="28"/>
          <w:rtl/>
        </w:rPr>
        <w:t xml:space="preserve">ملاحظة : ينبغي إرفاق توصيف عام في الاستمارة المستخدمة في النشرة التعريفية أو الدليل ) </w:t>
      </w:r>
    </w:p>
    <w:p w:rsidR="00DB06A5" w:rsidRPr="00DB06A5" w:rsidRDefault="00DB06A5" w:rsidP="00DB06A5">
      <w:pPr>
        <w:spacing w:after="0" w:line="240" w:lineRule="auto"/>
        <w:rPr>
          <w:rFonts w:ascii="Arial" w:eastAsia="Calibri" w:hAnsi="Arial" w:cs="Arial"/>
          <w:sz w:val="28"/>
          <w:szCs w:val="28"/>
          <w:rtl/>
        </w:rPr>
      </w:pPr>
      <w:r w:rsidRPr="00DB06A5">
        <w:rPr>
          <w:rFonts w:ascii="Arial" w:eastAsia="Calibri" w:hAnsi="Arial" w:cs="Arial"/>
          <w:b/>
          <w:bCs/>
          <w:sz w:val="28"/>
          <w:szCs w:val="28"/>
          <w:rtl/>
        </w:rPr>
        <w:t xml:space="preserve">ج ) وصف المقرر: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6"/>
        <w:gridCol w:w="1503"/>
        <w:gridCol w:w="1763"/>
      </w:tblGrid>
      <w:tr w:rsidR="00DB06A5" w:rsidRPr="00DB06A5" w:rsidTr="00145116">
        <w:tc>
          <w:tcPr>
            <w:tcW w:w="9042" w:type="dxa"/>
            <w:gridSpan w:val="3"/>
          </w:tcPr>
          <w:p w:rsidR="00DB06A5" w:rsidRPr="00DB06A5" w:rsidRDefault="00DB06A5" w:rsidP="00DB06A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DB06A5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1 – المواضيع المطلوب </w:t>
            </w:r>
            <w:r w:rsidRPr="00DB06A5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تناولها</w:t>
            </w:r>
          </w:p>
        </w:tc>
      </w:tr>
      <w:tr w:rsidR="00DB06A5" w:rsidRPr="00DB06A5" w:rsidTr="00145116">
        <w:tc>
          <w:tcPr>
            <w:tcW w:w="5640" w:type="dxa"/>
          </w:tcPr>
          <w:p w:rsidR="00DB06A5" w:rsidRPr="00DB06A5" w:rsidRDefault="00DB06A5" w:rsidP="00DB06A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DB06A5">
              <w:rPr>
                <w:rFonts w:ascii="Arial" w:eastAsia="Times New Roman" w:hAnsi="Arial" w:cs="Arial"/>
                <w:sz w:val="28"/>
                <w:szCs w:val="28"/>
                <w:rtl/>
              </w:rPr>
              <w:t>الموضوع</w:t>
            </w:r>
          </w:p>
        </w:tc>
        <w:tc>
          <w:tcPr>
            <w:tcW w:w="1560" w:type="dxa"/>
          </w:tcPr>
          <w:p w:rsidR="00DB06A5" w:rsidRPr="00DB06A5" w:rsidRDefault="00DB06A5" w:rsidP="00DB06A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DB06A5">
              <w:rPr>
                <w:rFonts w:ascii="Arial" w:eastAsia="Times New Roman" w:hAnsi="Arial" w:cs="Arial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1842" w:type="dxa"/>
          </w:tcPr>
          <w:p w:rsidR="00DB06A5" w:rsidRPr="00DB06A5" w:rsidRDefault="00DB06A5" w:rsidP="00DB06A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DB06A5">
              <w:rPr>
                <w:rFonts w:ascii="Arial" w:eastAsia="Times New Roman" w:hAnsi="Arial" w:cs="Arial"/>
                <w:sz w:val="28"/>
                <w:szCs w:val="28"/>
                <w:rtl/>
              </w:rPr>
              <w:t>ساعات الاتصال</w:t>
            </w:r>
          </w:p>
        </w:tc>
      </w:tr>
      <w:tr w:rsidR="00DB06A5" w:rsidRPr="00DB06A5" w:rsidTr="00145116">
        <w:tc>
          <w:tcPr>
            <w:tcW w:w="5640" w:type="dxa"/>
          </w:tcPr>
          <w:p w:rsidR="00DB06A5" w:rsidRPr="00DB06A5" w:rsidRDefault="00DB06A5" w:rsidP="00DB06A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  <w:rtl/>
              </w:rPr>
            </w:pPr>
            <w:r w:rsidRPr="00DB06A5">
              <w:rPr>
                <w:rFonts w:ascii="Arial" w:eastAsia="Times New Roman" w:hAnsi="Arial" w:cs="Arial" w:hint="cs"/>
                <w:color w:val="FF0000"/>
                <w:sz w:val="28"/>
                <w:szCs w:val="28"/>
                <w:rtl/>
              </w:rPr>
              <w:t>تعريف علوم القرآن</w:t>
            </w:r>
          </w:p>
        </w:tc>
        <w:tc>
          <w:tcPr>
            <w:tcW w:w="1560" w:type="dxa"/>
          </w:tcPr>
          <w:p w:rsidR="00DB06A5" w:rsidRPr="00DB06A5" w:rsidRDefault="00DB06A5" w:rsidP="00DB06A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</w:pPr>
            <w:r w:rsidRPr="00DB06A5">
              <w:rPr>
                <w:rFonts w:ascii="Arial" w:eastAsia="Times New Roman" w:hAnsi="Arial" w:cs="Arial" w:hint="cs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842" w:type="dxa"/>
          </w:tcPr>
          <w:p w:rsidR="00DB06A5" w:rsidRPr="00DB06A5" w:rsidRDefault="00DB06A5" w:rsidP="00DB06A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</w:pPr>
            <w:r w:rsidRPr="00DB06A5">
              <w:rPr>
                <w:rFonts w:ascii="Arial" w:eastAsia="Times New Roman" w:hAnsi="Arial" w:cs="Arial" w:hint="cs"/>
                <w:color w:val="FF0000"/>
                <w:sz w:val="24"/>
                <w:szCs w:val="24"/>
                <w:rtl/>
              </w:rPr>
              <w:t>2</w:t>
            </w:r>
          </w:p>
        </w:tc>
      </w:tr>
      <w:tr w:rsidR="00DB06A5" w:rsidRPr="00DB06A5" w:rsidTr="00145116">
        <w:tc>
          <w:tcPr>
            <w:tcW w:w="5640" w:type="dxa"/>
          </w:tcPr>
          <w:p w:rsidR="00DB06A5" w:rsidRPr="00DB06A5" w:rsidRDefault="00DB06A5" w:rsidP="00DB06A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  <w:rtl/>
              </w:rPr>
            </w:pPr>
            <w:r w:rsidRPr="00DB06A5">
              <w:rPr>
                <w:rFonts w:ascii="Arial" w:eastAsia="Times New Roman" w:hAnsi="Arial" w:cs="Arial" w:hint="cs"/>
                <w:color w:val="FF0000"/>
                <w:sz w:val="28"/>
                <w:szCs w:val="28"/>
                <w:rtl/>
              </w:rPr>
              <w:t>نشأة علوم القرآن</w:t>
            </w:r>
          </w:p>
        </w:tc>
        <w:tc>
          <w:tcPr>
            <w:tcW w:w="1560" w:type="dxa"/>
          </w:tcPr>
          <w:p w:rsidR="00DB06A5" w:rsidRPr="00DB06A5" w:rsidRDefault="00DB06A5" w:rsidP="00DB06A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</w:pPr>
            <w:r w:rsidRPr="00DB06A5"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842" w:type="dxa"/>
          </w:tcPr>
          <w:p w:rsidR="00DB06A5" w:rsidRPr="00DB06A5" w:rsidRDefault="00DB06A5" w:rsidP="00DB06A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</w:pPr>
            <w:r w:rsidRPr="00DB06A5"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  <w:t>2</w:t>
            </w:r>
          </w:p>
        </w:tc>
      </w:tr>
      <w:tr w:rsidR="00DB06A5" w:rsidRPr="00DB06A5" w:rsidTr="00145116">
        <w:tc>
          <w:tcPr>
            <w:tcW w:w="5640" w:type="dxa"/>
          </w:tcPr>
          <w:p w:rsidR="00DB06A5" w:rsidRPr="00DB06A5" w:rsidRDefault="00DB06A5" w:rsidP="00DB06A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  <w:rtl/>
              </w:rPr>
            </w:pPr>
            <w:r w:rsidRPr="00DB06A5">
              <w:rPr>
                <w:rFonts w:ascii="Arial" w:eastAsia="Times New Roman" w:hAnsi="Arial" w:cs="Arial" w:hint="cs"/>
                <w:color w:val="FF0000"/>
                <w:sz w:val="28"/>
                <w:szCs w:val="28"/>
                <w:rtl/>
              </w:rPr>
              <w:t>المؤلفات في علوم القرآن الكريم</w:t>
            </w:r>
          </w:p>
        </w:tc>
        <w:tc>
          <w:tcPr>
            <w:tcW w:w="1560" w:type="dxa"/>
          </w:tcPr>
          <w:p w:rsidR="00DB06A5" w:rsidRPr="00DB06A5" w:rsidRDefault="00DB06A5" w:rsidP="00DB06A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</w:pPr>
            <w:r w:rsidRPr="00DB06A5"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842" w:type="dxa"/>
          </w:tcPr>
          <w:p w:rsidR="00DB06A5" w:rsidRPr="00DB06A5" w:rsidRDefault="00DB06A5" w:rsidP="00DB06A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</w:pPr>
            <w:r w:rsidRPr="00DB06A5"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  <w:t>2</w:t>
            </w:r>
          </w:p>
        </w:tc>
      </w:tr>
      <w:tr w:rsidR="00DB06A5" w:rsidRPr="00DB06A5" w:rsidTr="00145116">
        <w:tc>
          <w:tcPr>
            <w:tcW w:w="5640" w:type="dxa"/>
          </w:tcPr>
          <w:p w:rsidR="00DB06A5" w:rsidRPr="00DB06A5" w:rsidRDefault="00DB06A5" w:rsidP="00DB06A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  <w:rtl/>
              </w:rPr>
            </w:pPr>
            <w:r w:rsidRPr="00DB06A5">
              <w:rPr>
                <w:rFonts w:ascii="Arial" w:eastAsia="Times New Roman" w:hAnsi="Arial" w:cs="Arial" w:hint="cs"/>
                <w:color w:val="FF0000"/>
                <w:sz w:val="28"/>
                <w:szCs w:val="28"/>
                <w:rtl/>
              </w:rPr>
              <w:t>الوحي</w:t>
            </w:r>
          </w:p>
        </w:tc>
        <w:tc>
          <w:tcPr>
            <w:tcW w:w="1560" w:type="dxa"/>
          </w:tcPr>
          <w:p w:rsidR="00DB06A5" w:rsidRPr="00DB06A5" w:rsidRDefault="00DB06A5" w:rsidP="00DB06A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</w:pPr>
            <w:r w:rsidRPr="00DB06A5">
              <w:rPr>
                <w:rFonts w:ascii="Arial" w:eastAsia="Times New Roman" w:hAnsi="Arial" w:cs="Arial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842" w:type="dxa"/>
          </w:tcPr>
          <w:p w:rsidR="00DB06A5" w:rsidRPr="00DB06A5" w:rsidRDefault="00DB06A5" w:rsidP="00DB06A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</w:pPr>
            <w:r w:rsidRPr="00DB06A5">
              <w:rPr>
                <w:rFonts w:ascii="Arial" w:eastAsia="Times New Roman" w:hAnsi="Arial" w:cs="Arial" w:hint="cs"/>
                <w:color w:val="FF0000"/>
                <w:sz w:val="24"/>
                <w:szCs w:val="24"/>
                <w:rtl/>
              </w:rPr>
              <w:t>4</w:t>
            </w:r>
          </w:p>
        </w:tc>
      </w:tr>
      <w:tr w:rsidR="00DB06A5" w:rsidRPr="00DB06A5" w:rsidTr="00145116">
        <w:tc>
          <w:tcPr>
            <w:tcW w:w="5640" w:type="dxa"/>
          </w:tcPr>
          <w:p w:rsidR="00DB06A5" w:rsidRPr="00DB06A5" w:rsidRDefault="00DB06A5" w:rsidP="00DB06A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  <w:rtl/>
              </w:rPr>
            </w:pPr>
            <w:r w:rsidRPr="00DB06A5">
              <w:rPr>
                <w:rFonts w:ascii="Arial" w:eastAsia="Times New Roman" w:hAnsi="Arial" w:cs="Arial" w:hint="cs"/>
                <w:color w:val="FF0000"/>
                <w:sz w:val="28"/>
                <w:szCs w:val="28"/>
                <w:rtl/>
              </w:rPr>
              <w:t xml:space="preserve">نزول القرآن ( </w:t>
            </w:r>
            <w:proofErr w:type="spellStart"/>
            <w:r w:rsidRPr="00DB06A5">
              <w:rPr>
                <w:rFonts w:ascii="Arial" w:eastAsia="Times New Roman" w:hAnsi="Arial" w:cs="Arial" w:hint="cs"/>
                <w:color w:val="FF0000"/>
                <w:sz w:val="28"/>
                <w:szCs w:val="28"/>
                <w:rtl/>
              </w:rPr>
              <w:t>الجملي</w:t>
            </w:r>
            <w:proofErr w:type="spellEnd"/>
            <w:r w:rsidRPr="00DB06A5">
              <w:rPr>
                <w:rFonts w:ascii="Arial" w:eastAsia="Times New Roman" w:hAnsi="Arial" w:cs="Arial" w:hint="cs"/>
                <w:color w:val="FF0000"/>
                <w:sz w:val="28"/>
                <w:szCs w:val="28"/>
                <w:rtl/>
              </w:rPr>
              <w:t xml:space="preserve"> والتفصيلي)</w:t>
            </w:r>
          </w:p>
        </w:tc>
        <w:tc>
          <w:tcPr>
            <w:tcW w:w="1560" w:type="dxa"/>
          </w:tcPr>
          <w:p w:rsidR="00DB06A5" w:rsidRPr="00DB06A5" w:rsidRDefault="00DB06A5" w:rsidP="00DB06A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</w:pPr>
            <w:r w:rsidRPr="00DB06A5"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842" w:type="dxa"/>
          </w:tcPr>
          <w:p w:rsidR="00DB06A5" w:rsidRPr="00DB06A5" w:rsidRDefault="00DB06A5" w:rsidP="00DB06A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</w:pPr>
            <w:r w:rsidRPr="00DB06A5"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  <w:t>2</w:t>
            </w:r>
          </w:p>
        </w:tc>
      </w:tr>
      <w:tr w:rsidR="00DB06A5" w:rsidRPr="00DB06A5" w:rsidTr="00145116">
        <w:tc>
          <w:tcPr>
            <w:tcW w:w="5640" w:type="dxa"/>
          </w:tcPr>
          <w:p w:rsidR="00DB06A5" w:rsidRPr="00DB06A5" w:rsidRDefault="00DB06A5" w:rsidP="00DB06A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  <w:rtl/>
              </w:rPr>
            </w:pPr>
            <w:r w:rsidRPr="00DB06A5">
              <w:rPr>
                <w:rFonts w:ascii="Arial" w:eastAsia="Times New Roman" w:hAnsi="Arial" w:cs="Arial" w:hint="cs"/>
                <w:color w:val="FF0000"/>
                <w:sz w:val="28"/>
                <w:szCs w:val="28"/>
                <w:rtl/>
              </w:rPr>
              <w:t>أول ما نزل وآخر ما نزل</w:t>
            </w:r>
          </w:p>
        </w:tc>
        <w:tc>
          <w:tcPr>
            <w:tcW w:w="1560" w:type="dxa"/>
          </w:tcPr>
          <w:p w:rsidR="00DB06A5" w:rsidRPr="00DB06A5" w:rsidRDefault="00DB06A5" w:rsidP="00DB06A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</w:pPr>
            <w:r w:rsidRPr="00DB06A5"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842" w:type="dxa"/>
          </w:tcPr>
          <w:p w:rsidR="00DB06A5" w:rsidRPr="00DB06A5" w:rsidRDefault="00DB06A5" w:rsidP="00DB06A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</w:pPr>
            <w:r w:rsidRPr="00DB06A5"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  <w:t>2</w:t>
            </w:r>
          </w:p>
        </w:tc>
      </w:tr>
      <w:tr w:rsidR="00DB06A5" w:rsidRPr="00DB06A5" w:rsidTr="00145116">
        <w:tc>
          <w:tcPr>
            <w:tcW w:w="5640" w:type="dxa"/>
          </w:tcPr>
          <w:p w:rsidR="00DB06A5" w:rsidRPr="00DB06A5" w:rsidRDefault="00DB06A5" w:rsidP="00DB06A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  <w:rtl/>
              </w:rPr>
            </w:pPr>
            <w:r w:rsidRPr="00DB06A5">
              <w:rPr>
                <w:rFonts w:ascii="Arial" w:eastAsia="Times New Roman" w:hAnsi="Arial" w:cs="Arial" w:hint="cs"/>
                <w:color w:val="FF0000"/>
                <w:sz w:val="28"/>
                <w:szCs w:val="28"/>
                <w:rtl/>
              </w:rPr>
              <w:t>المكي والمدني</w:t>
            </w:r>
          </w:p>
        </w:tc>
        <w:tc>
          <w:tcPr>
            <w:tcW w:w="1560" w:type="dxa"/>
          </w:tcPr>
          <w:p w:rsidR="00DB06A5" w:rsidRPr="00DB06A5" w:rsidRDefault="00DB06A5" w:rsidP="00DB06A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</w:pPr>
            <w:r w:rsidRPr="00DB06A5"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842" w:type="dxa"/>
          </w:tcPr>
          <w:p w:rsidR="00DB06A5" w:rsidRPr="00DB06A5" w:rsidRDefault="00DB06A5" w:rsidP="00DB06A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</w:pPr>
            <w:r w:rsidRPr="00DB06A5"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  <w:t>2</w:t>
            </w:r>
          </w:p>
        </w:tc>
      </w:tr>
      <w:tr w:rsidR="00DB06A5" w:rsidRPr="00DB06A5" w:rsidTr="00145116">
        <w:tc>
          <w:tcPr>
            <w:tcW w:w="5640" w:type="dxa"/>
          </w:tcPr>
          <w:p w:rsidR="00DB06A5" w:rsidRPr="00DB06A5" w:rsidRDefault="00DB06A5" w:rsidP="00DB06A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  <w:rtl/>
              </w:rPr>
            </w:pPr>
            <w:r w:rsidRPr="00DB06A5">
              <w:rPr>
                <w:rFonts w:ascii="Arial" w:eastAsia="Times New Roman" w:hAnsi="Arial" w:cs="Arial" w:hint="cs"/>
                <w:color w:val="FF0000"/>
                <w:sz w:val="28"/>
                <w:szCs w:val="28"/>
                <w:rtl/>
              </w:rPr>
              <w:t>أسباب النزول</w:t>
            </w:r>
          </w:p>
        </w:tc>
        <w:tc>
          <w:tcPr>
            <w:tcW w:w="1560" w:type="dxa"/>
          </w:tcPr>
          <w:p w:rsidR="00DB06A5" w:rsidRPr="00DB06A5" w:rsidRDefault="00DB06A5" w:rsidP="00DB06A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</w:pPr>
            <w:r w:rsidRPr="00DB06A5"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842" w:type="dxa"/>
          </w:tcPr>
          <w:p w:rsidR="00DB06A5" w:rsidRPr="00DB06A5" w:rsidRDefault="00DB06A5" w:rsidP="00DB06A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</w:pPr>
            <w:r w:rsidRPr="00DB06A5"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  <w:t>2</w:t>
            </w:r>
          </w:p>
        </w:tc>
      </w:tr>
      <w:tr w:rsidR="00DB06A5" w:rsidRPr="00DB06A5" w:rsidTr="00145116">
        <w:tc>
          <w:tcPr>
            <w:tcW w:w="5640" w:type="dxa"/>
          </w:tcPr>
          <w:p w:rsidR="00DB06A5" w:rsidRPr="00DB06A5" w:rsidRDefault="00DB06A5" w:rsidP="00DB06A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  <w:rtl/>
              </w:rPr>
            </w:pPr>
            <w:r w:rsidRPr="00DB06A5">
              <w:rPr>
                <w:rFonts w:ascii="Arial" w:eastAsia="Times New Roman" w:hAnsi="Arial" w:cs="Arial" w:hint="cs"/>
                <w:color w:val="FF0000"/>
                <w:sz w:val="28"/>
                <w:szCs w:val="28"/>
                <w:rtl/>
              </w:rPr>
              <w:t>الأحرف السبعة</w:t>
            </w:r>
          </w:p>
        </w:tc>
        <w:tc>
          <w:tcPr>
            <w:tcW w:w="1560" w:type="dxa"/>
          </w:tcPr>
          <w:p w:rsidR="00DB06A5" w:rsidRPr="00DB06A5" w:rsidRDefault="00DB06A5" w:rsidP="00DB06A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</w:pPr>
            <w:r w:rsidRPr="00DB06A5">
              <w:rPr>
                <w:rFonts w:ascii="Arial" w:eastAsia="Times New Roman" w:hAnsi="Arial" w:cs="Arial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842" w:type="dxa"/>
          </w:tcPr>
          <w:p w:rsidR="00DB06A5" w:rsidRPr="00DB06A5" w:rsidRDefault="00DB06A5" w:rsidP="00DB06A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B06A5">
              <w:rPr>
                <w:rFonts w:ascii="Arial" w:eastAsia="Times New Roman" w:hAnsi="Arial" w:cs="Arial" w:hint="cs"/>
                <w:color w:val="FF0000"/>
                <w:sz w:val="24"/>
                <w:szCs w:val="24"/>
                <w:rtl/>
              </w:rPr>
              <w:t>4</w:t>
            </w:r>
          </w:p>
        </w:tc>
      </w:tr>
      <w:tr w:rsidR="00DB06A5" w:rsidRPr="00DB06A5" w:rsidTr="00145116">
        <w:tc>
          <w:tcPr>
            <w:tcW w:w="5640" w:type="dxa"/>
          </w:tcPr>
          <w:p w:rsidR="00DB06A5" w:rsidRPr="00DB06A5" w:rsidRDefault="00DB06A5" w:rsidP="00DB06A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  <w:rtl/>
              </w:rPr>
            </w:pPr>
            <w:r w:rsidRPr="00DB06A5">
              <w:rPr>
                <w:rFonts w:ascii="Arial" w:eastAsia="Times New Roman" w:hAnsi="Arial" w:cs="Arial" w:hint="cs"/>
                <w:color w:val="FF0000"/>
                <w:sz w:val="28"/>
                <w:szCs w:val="28"/>
                <w:rtl/>
              </w:rPr>
              <w:t>جمع القرآن الكريم</w:t>
            </w:r>
          </w:p>
        </w:tc>
        <w:tc>
          <w:tcPr>
            <w:tcW w:w="1560" w:type="dxa"/>
          </w:tcPr>
          <w:p w:rsidR="00DB06A5" w:rsidRPr="00DB06A5" w:rsidRDefault="00DB06A5" w:rsidP="00DB06A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</w:pPr>
            <w:r w:rsidRPr="00DB06A5">
              <w:rPr>
                <w:rFonts w:ascii="Arial" w:eastAsia="Times New Roman" w:hAnsi="Arial" w:cs="Arial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842" w:type="dxa"/>
          </w:tcPr>
          <w:p w:rsidR="00DB06A5" w:rsidRPr="00DB06A5" w:rsidRDefault="00DB06A5" w:rsidP="00DB06A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</w:pPr>
            <w:r w:rsidRPr="00DB06A5">
              <w:rPr>
                <w:rFonts w:ascii="Arial" w:eastAsia="Times New Roman" w:hAnsi="Arial" w:cs="Arial" w:hint="cs"/>
                <w:color w:val="FF0000"/>
                <w:sz w:val="24"/>
                <w:szCs w:val="24"/>
                <w:rtl/>
              </w:rPr>
              <w:t>4</w:t>
            </w:r>
          </w:p>
        </w:tc>
      </w:tr>
    </w:tbl>
    <w:p w:rsidR="008F0C74" w:rsidRDefault="008F0C74">
      <w:pPr>
        <w:rPr>
          <w:rFonts w:hint="cs"/>
          <w:rtl/>
        </w:rPr>
      </w:pPr>
    </w:p>
    <w:p w:rsidR="00DB06A5" w:rsidRDefault="00DB06A5">
      <w:pPr>
        <w:rPr>
          <w:rFonts w:hint="cs"/>
          <w:rtl/>
        </w:rPr>
      </w:pPr>
    </w:p>
    <w:p w:rsidR="00DB06A5" w:rsidRPr="00DB06A5" w:rsidRDefault="00DB06A5" w:rsidP="00DB06A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rtl/>
        </w:rPr>
      </w:pPr>
      <w:r w:rsidRPr="00DB06A5">
        <w:rPr>
          <w:rFonts w:ascii="Arial" w:eastAsia="Times New Roman" w:hAnsi="Arial" w:cs="Arial"/>
          <w:sz w:val="28"/>
          <w:szCs w:val="28"/>
          <w:rtl/>
        </w:rPr>
        <w:t>1 –  الكتاب (الكتب) الرئيسة المطلوبة:</w:t>
      </w:r>
    </w:p>
    <w:p w:rsidR="00DB06A5" w:rsidRPr="00DB06A5" w:rsidRDefault="00DB06A5" w:rsidP="00DB06A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bidi w:val="0"/>
        <w:spacing w:after="0" w:line="240" w:lineRule="auto"/>
        <w:jc w:val="right"/>
        <w:rPr>
          <w:rFonts w:ascii="Arial" w:eastAsia="Times New Roman" w:hAnsi="Arial" w:cs="Arial"/>
          <w:color w:val="FF0000"/>
          <w:sz w:val="24"/>
          <w:szCs w:val="24"/>
          <w:rtl/>
        </w:rPr>
      </w:pPr>
      <w:r w:rsidRPr="00DB06A5">
        <w:rPr>
          <w:rFonts w:ascii="Arial" w:eastAsia="Times New Roman" w:hAnsi="Arial" w:cs="Arial"/>
          <w:color w:val="FF0000"/>
          <w:sz w:val="24"/>
          <w:szCs w:val="24"/>
          <w:rtl/>
        </w:rPr>
        <w:t>ـ المحرر في علوم القرآن  د. مساعد الطيار</w:t>
      </w:r>
      <w:r w:rsidRPr="00DB06A5">
        <w:rPr>
          <w:rFonts w:ascii="Arial" w:eastAsia="Times New Roman" w:hAnsi="Arial" w:cs="Arial" w:hint="cs"/>
          <w:color w:val="FF0000"/>
          <w:sz w:val="24"/>
          <w:szCs w:val="24"/>
          <w:rtl/>
        </w:rPr>
        <w:t>.</w:t>
      </w:r>
    </w:p>
    <w:p w:rsidR="00DB06A5" w:rsidRPr="00DB06A5" w:rsidRDefault="00DB06A5" w:rsidP="00DB06A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bidi w:val="0"/>
        <w:spacing w:after="0" w:line="240" w:lineRule="auto"/>
        <w:jc w:val="right"/>
        <w:rPr>
          <w:rFonts w:ascii="Arial" w:eastAsia="Times New Roman" w:hAnsi="Arial" w:cs="Arial"/>
          <w:color w:val="FF0000"/>
          <w:sz w:val="24"/>
          <w:szCs w:val="24"/>
          <w:rtl/>
        </w:rPr>
      </w:pPr>
      <w:r w:rsidRPr="00DB06A5">
        <w:rPr>
          <w:rFonts w:ascii="Arial" w:eastAsia="Times New Roman" w:hAnsi="Arial" w:cs="Arial"/>
          <w:color w:val="FF0000"/>
          <w:sz w:val="24"/>
          <w:szCs w:val="24"/>
          <w:rtl/>
        </w:rPr>
        <w:t xml:space="preserve">ـ </w:t>
      </w:r>
      <w:r w:rsidRPr="00DB06A5">
        <w:rPr>
          <w:rFonts w:ascii="Arial" w:eastAsia="Times New Roman" w:hAnsi="Arial" w:cs="Arial" w:hint="cs"/>
          <w:color w:val="FF0000"/>
          <w:sz w:val="24"/>
          <w:szCs w:val="24"/>
          <w:rtl/>
        </w:rPr>
        <w:t>مناهل العرفان لمحمد عبد العظيم الزرقاني.</w:t>
      </w:r>
    </w:p>
    <w:p w:rsidR="00DB06A5" w:rsidRPr="00DB06A5" w:rsidRDefault="00DB06A5" w:rsidP="00DB06A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bidi w:val="0"/>
        <w:spacing w:after="0" w:line="240" w:lineRule="auto"/>
        <w:jc w:val="right"/>
        <w:rPr>
          <w:rFonts w:ascii="Arial" w:eastAsia="Times New Roman" w:hAnsi="Arial" w:cs="Arial"/>
          <w:color w:val="FF0000"/>
          <w:sz w:val="24"/>
          <w:szCs w:val="24"/>
          <w:rtl/>
        </w:rPr>
      </w:pPr>
      <w:r w:rsidRPr="00DB06A5">
        <w:rPr>
          <w:rFonts w:ascii="Arial" w:eastAsia="Times New Roman" w:hAnsi="Arial" w:cs="Arial"/>
          <w:color w:val="FF0000"/>
          <w:sz w:val="24"/>
          <w:szCs w:val="24"/>
          <w:rtl/>
        </w:rPr>
        <w:t xml:space="preserve">ـ </w:t>
      </w:r>
      <w:r w:rsidRPr="00DB06A5">
        <w:rPr>
          <w:rFonts w:ascii="Arial" w:eastAsia="Times New Roman" w:hAnsi="Arial" w:cs="Arial" w:hint="cs"/>
          <w:color w:val="FF0000"/>
          <w:sz w:val="24"/>
          <w:szCs w:val="24"/>
          <w:rtl/>
        </w:rPr>
        <w:t>تاريخ القرآن للدكتور عبد الصبور شاهين.</w:t>
      </w:r>
    </w:p>
    <w:p w:rsidR="00DB06A5" w:rsidRPr="00DB06A5" w:rsidRDefault="00DB06A5" w:rsidP="00DB06A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rtl/>
        </w:rPr>
      </w:pPr>
      <w:r w:rsidRPr="00DB06A5">
        <w:rPr>
          <w:rFonts w:ascii="Arial" w:eastAsia="Times New Roman" w:hAnsi="Arial" w:cs="Arial"/>
          <w:sz w:val="28"/>
          <w:szCs w:val="28"/>
          <w:rtl/>
        </w:rPr>
        <w:t xml:space="preserve">2 – المراجع الأساسية: </w:t>
      </w:r>
    </w:p>
    <w:p w:rsidR="00DB06A5" w:rsidRPr="00DB06A5" w:rsidRDefault="00DB06A5" w:rsidP="00DB06A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bidi w:val="0"/>
        <w:spacing w:after="0" w:line="240" w:lineRule="auto"/>
        <w:jc w:val="right"/>
        <w:rPr>
          <w:rFonts w:ascii="Arial" w:eastAsia="Times New Roman" w:hAnsi="Arial" w:cs="Arial"/>
          <w:color w:val="FF0000"/>
          <w:sz w:val="24"/>
          <w:szCs w:val="24"/>
          <w:rtl/>
        </w:rPr>
      </w:pPr>
      <w:r w:rsidRPr="00DB06A5">
        <w:rPr>
          <w:rFonts w:ascii="Arial" w:eastAsia="Times New Roman" w:hAnsi="Arial" w:cs="Arial"/>
          <w:color w:val="FF0000"/>
          <w:sz w:val="24"/>
          <w:szCs w:val="24"/>
          <w:rtl/>
        </w:rPr>
        <w:t xml:space="preserve">ـ </w:t>
      </w:r>
      <w:r w:rsidRPr="00DB06A5">
        <w:rPr>
          <w:rFonts w:ascii="Arial" w:eastAsia="Times New Roman" w:hAnsi="Arial" w:cs="Arial" w:hint="cs"/>
          <w:color w:val="FF0000"/>
          <w:sz w:val="24"/>
          <w:szCs w:val="24"/>
          <w:rtl/>
        </w:rPr>
        <w:t>البرهان في علوم القرآن لبرهان الدين الزركشي.</w:t>
      </w:r>
    </w:p>
    <w:p w:rsidR="00DB06A5" w:rsidRPr="00DB06A5" w:rsidRDefault="00DB06A5" w:rsidP="00DB06A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bidi w:val="0"/>
        <w:spacing w:after="0" w:line="240" w:lineRule="auto"/>
        <w:jc w:val="right"/>
        <w:rPr>
          <w:rFonts w:ascii="Arial" w:eastAsia="Times New Roman" w:hAnsi="Arial" w:cs="Arial"/>
          <w:color w:val="FF0000"/>
          <w:sz w:val="24"/>
          <w:szCs w:val="24"/>
          <w:rtl/>
        </w:rPr>
      </w:pPr>
      <w:r w:rsidRPr="00DB06A5">
        <w:rPr>
          <w:rFonts w:ascii="Arial" w:eastAsia="Times New Roman" w:hAnsi="Arial" w:cs="Arial"/>
          <w:color w:val="FF0000"/>
          <w:sz w:val="24"/>
          <w:szCs w:val="24"/>
          <w:rtl/>
        </w:rPr>
        <w:t xml:space="preserve">ـ </w:t>
      </w:r>
      <w:r w:rsidRPr="00DB06A5">
        <w:rPr>
          <w:rFonts w:ascii="Arial" w:eastAsia="Times New Roman" w:hAnsi="Arial" w:cs="Arial" w:hint="cs"/>
          <w:color w:val="FF0000"/>
          <w:sz w:val="24"/>
          <w:szCs w:val="24"/>
          <w:rtl/>
        </w:rPr>
        <w:t>الإتقان في علوم القرآن لجلال الدين السيوطي.</w:t>
      </w:r>
    </w:p>
    <w:p w:rsidR="00DB06A5" w:rsidRDefault="00DB06A5"/>
    <w:sectPr w:rsidR="00DB06A5" w:rsidSect="005266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A5"/>
    <w:rsid w:val="005266B0"/>
    <w:rsid w:val="008F0C74"/>
    <w:rsid w:val="00DB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2019-01-03T15:53:00Z</dcterms:created>
  <dcterms:modified xsi:type="dcterms:W3CDTF">2019-01-03T16:02:00Z</dcterms:modified>
</cp:coreProperties>
</file>