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DB" w:rsidRDefault="000325DB"/>
    <w:p w:rsidR="00095839" w:rsidRDefault="00095839"/>
    <w:p w:rsidR="00095839" w:rsidRDefault="00095839"/>
    <w:p w:rsidR="00095839" w:rsidRDefault="00095839" w:rsidP="00095839">
      <w:pPr>
        <w:jc w:val="right"/>
      </w:pPr>
    </w:p>
    <w:p w:rsidR="00095839" w:rsidRDefault="00095839" w:rsidP="00095839">
      <w:pPr>
        <w:jc w:val="right"/>
      </w:pPr>
    </w:p>
    <w:p w:rsidR="00095839" w:rsidRP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095839" w:rsidRDefault="00095839" w:rsidP="002770B5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 xml:space="preserve">الهيئة الوطنية والاعتماد </w:t>
      </w:r>
      <w:r w:rsidR="002770B5" w:rsidRPr="00095839">
        <w:rPr>
          <w:rFonts w:ascii="Traditional Arabic" w:hAnsi="Traditional Arabic" w:cs="Traditional Arabic" w:hint="cs"/>
          <w:sz w:val="56"/>
          <w:szCs w:val="56"/>
          <w:rtl/>
        </w:rPr>
        <w:t>الأكاديمي</w:t>
      </w:r>
      <w:r w:rsidRPr="00095839">
        <w:rPr>
          <w:rFonts w:ascii="Traditional Arabic" w:hAnsi="Traditional Arabic" w:cs="Traditional Arabic"/>
          <w:sz w:val="56"/>
          <w:szCs w:val="56"/>
          <w:rtl/>
        </w:rPr>
        <w:t xml:space="preserve"> </w:t>
      </w:r>
      <w:r w:rsidR="002770B5">
        <w:rPr>
          <w:rFonts w:ascii="Traditional Arabic" w:hAnsi="Traditional Arabic" w:cs="Traditional Arabic" w:hint="cs"/>
          <w:sz w:val="56"/>
          <w:szCs w:val="56"/>
          <w:rtl/>
        </w:rPr>
        <w:t xml:space="preserve"> </w:t>
      </w:r>
    </w:p>
    <w:p w:rsid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P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>
        <w:rPr>
          <w:rFonts w:ascii="Traditional Arabic" w:hAnsi="Traditional Arabic" w:cs="Traditional Arabic" w:hint="cs"/>
          <w:sz w:val="56"/>
          <w:szCs w:val="56"/>
          <w:rtl/>
        </w:rPr>
        <w:t>توصيف مقرر قواعد-1</w:t>
      </w:r>
    </w:p>
    <w:p w:rsidR="00095839" w:rsidRDefault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709"/>
        <w:gridCol w:w="3544"/>
        <w:gridCol w:w="1093"/>
      </w:tblGrid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095839" w:rsidRPr="001C645D" w:rsidRDefault="00095839" w:rsidP="007F5F61">
            <w:pPr>
              <w:bidi/>
              <w:jc w:val="center"/>
              <w:rPr>
                <w:rFonts w:ascii="Bookman Old Style" w:hAnsi="Bookman Old Style"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 مقرر قواعد-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(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عبر)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المؤسسة التعليمية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095839" w:rsidRPr="001C645D" w:rsidRDefault="00095839" w:rsidP="007F5F61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القسم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095839" w:rsidRPr="001C645D" w:rsidTr="007F5F61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095839" w:rsidRPr="001C645D" w:rsidRDefault="00095839" w:rsidP="007F5F61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lang w:bidi="ar-JO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  </w:t>
            </w: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  قواعد-1 114 عبر 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أربع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 xml:space="preserve"> ساعات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البرنامج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: برنامج اللغة العبرية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أحد أعضاء هيئة التدريس بالبرنامج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 xml:space="preserve">المستوى </w:t>
            </w:r>
            <w:r>
              <w:rPr>
                <w:rFonts w:cs="Traditional Arabic" w:hint="cs"/>
                <w:sz w:val="28"/>
                <w:szCs w:val="28"/>
                <w:rtl/>
              </w:rPr>
              <w:t>الثالث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45643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456434">
              <w:rPr>
                <w:rFonts w:ascii="AL-Mohanad Bold" w:hAnsi="Arial" w:cs="Traditional Arabic"/>
                <w:sz w:val="28"/>
                <w:szCs w:val="28"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المصاحبة لهذه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  <w:vAlign w:val="center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095839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–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طرق تدريس </w:t>
            </w:r>
            <w:proofErr w:type="gramStart"/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المقرر( اذكر</w:t>
            </w:r>
            <w:proofErr w:type="gramEnd"/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كل الطرق المقدمة ونسبها</w:t>
            </w:r>
            <w:r w:rsidRPr="001C645D">
              <w:rPr>
                <w:rFonts w:cs="Traditional Arabic"/>
                <w:sz w:val="28"/>
                <w:szCs w:val="28"/>
              </w:rPr>
              <w:t xml:space="preserve"> </w:t>
            </w:r>
            <w:r w:rsidRPr="001C645D">
              <w:rPr>
                <w:rFonts w:ascii="AL-Mohanad Bold" w:hAnsi="Arial" w:cs="Traditional Arabic"/>
                <w:sz w:val="28"/>
                <w:szCs w:val="28"/>
              </w:rPr>
              <w:t>:</w:t>
            </w:r>
            <w:r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475"/>
              <w:gridCol w:w="2150"/>
            </w:tblGrid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80%</w:t>
                  </w:r>
                </w:p>
              </w:tc>
            </w:tr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 xml:space="preserve">مختلط( </w:t>
                  </w:r>
                  <w:proofErr w:type="spellStart"/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proofErr w:type="spellEnd"/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 xml:space="preserve"> الفصل التقليدي و التعليم باستخدام الشبكة العنكبوتية)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20%</w:t>
                  </w:r>
                </w:p>
              </w:tc>
            </w:tr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095839" w:rsidRPr="00542443" w:rsidTr="007F5F61">
              <w:tc>
                <w:tcPr>
                  <w:tcW w:w="6475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طرق اخرى</w:t>
                  </w:r>
                </w:p>
              </w:tc>
              <w:tc>
                <w:tcPr>
                  <w:tcW w:w="2150" w:type="dxa"/>
                </w:tcPr>
                <w:p w:rsidR="00095839" w:rsidRPr="00542443" w:rsidRDefault="00095839" w:rsidP="007F5F61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542443">
                    <w:rPr>
                      <w:rFonts w:cs="Traditional Arabic" w:hint="cs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1C645D" w:rsidRDefault="00095839" w:rsidP="007F5F61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95839" w:rsidRDefault="00095839" w:rsidP="007F5F61">
            <w:pPr>
              <w:bidi/>
              <w:ind w:firstLine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095839" w:rsidRPr="00614A4F" w:rsidRDefault="00095839" w:rsidP="007F5F61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ascii="Traditional Arabic" w:cs="Traditional Arabic" w:hint="cs"/>
                <w:color w:val="C00000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تعريف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الطالب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بالقواعد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الأساسية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للغة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614A4F">
              <w:rPr>
                <w:rFonts w:cs="Traditional Arabic" w:hint="cs"/>
                <w:sz w:val="28"/>
                <w:szCs w:val="28"/>
                <w:rtl/>
              </w:rPr>
              <w:t>العبرية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.</w:t>
            </w:r>
            <w:proofErr w:type="gramEnd"/>
          </w:p>
          <w:p w:rsidR="00095839" w:rsidRPr="00614A4F" w:rsidRDefault="00095839" w:rsidP="007F5F61">
            <w:pPr>
              <w:bidi/>
              <w:rPr>
                <w:rFonts w:cs="Traditional Arabic"/>
                <w:sz w:val="28"/>
                <w:szCs w:val="28"/>
              </w:rPr>
            </w:pP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تعريف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الطالب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بالأوزان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المختلفة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614A4F">
              <w:rPr>
                <w:rFonts w:cs="Traditional Arabic" w:hint="cs"/>
                <w:sz w:val="28"/>
                <w:szCs w:val="28"/>
                <w:rtl/>
              </w:rPr>
              <w:t>للفعل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.</w:t>
            </w:r>
            <w:proofErr w:type="gramEnd"/>
          </w:p>
          <w:p w:rsidR="00095839" w:rsidRPr="00614A4F" w:rsidRDefault="00095839" w:rsidP="007F5F61">
            <w:pPr>
              <w:bidi/>
              <w:rPr>
                <w:rFonts w:cs="Traditional Arabic"/>
                <w:sz w:val="28"/>
                <w:szCs w:val="28"/>
              </w:rPr>
            </w:pP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تعريف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الطالب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بأداة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التعريف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614A4F">
              <w:rPr>
                <w:rFonts w:cs="Traditional Arabic" w:hint="cs"/>
                <w:sz w:val="28"/>
                <w:szCs w:val="28"/>
                <w:rtl/>
              </w:rPr>
              <w:t>وتشكيلها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،</w:t>
            </w:r>
            <w:proofErr w:type="gramEnd"/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وواو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العطف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،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وحروف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النسب</w:t>
            </w:r>
            <w:r>
              <w:rPr>
                <w:rFonts w:cs="Traditional Arabic" w:hint="cs"/>
                <w:sz w:val="28"/>
                <w:szCs w:val="28"/>
                <w:rtl/>
              </w:rPr>
              <w:t>... إلخ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>.</w:t>
            </w:r>
          </w:p>
          <w:p w:rsidR="00095839" w:rsidRPr="001C645D" w:rsidRDefault="00095839" w:rsidP="007F5F61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تدريب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الطالب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على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ما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درسه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من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إطار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نظري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من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خلال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مجموعة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متنوعة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14A4F">
              <w:rPr>
                <w:rFonts w:cs="Traditional Arabic" w:hint="cs"/>
                <w:sz w:val="28"/>
                <w:szCs w:val="28"/>
                <w:rtl/>
              </w:rPr>
              <w:t>من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614A4F">
              <w:rPr>
                <w:rFonts w:cs="Traditional Arabic" w:hint="cs"/>
                <w:sz w:val="28"/>
                <w:szCs w:val="28"/>
                <w:rtl/>
              </w:rPr>
              <w:t>التدريبات</w:t>
            </w:r>
            <w:r w:rsidRPr="00614A4F">
              <w:rPr>
                <w:rFonts w:ascii="Traditional Arabic" w:cs="Traditional Arabic" w:hint="cs"/>
                <w:sz w:val="28"/>
                <w:szCs w:val="28"/>
                <w:rtl/>
              </w:rPr>
              <w:t xml:space="preserve"> .</w:t>
            </w:r>
            <w:proofErr w:type="gramEnd"/>
            <w:r w:rsidRPr="00614A4F">
              <w:rPr>
                <w:rFonts w:ascii="Times New Roman" w:hint="cs"/>
                <w:rtl/>
              </w:rPr>
              <w:t xml:space="preserve">   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095839" w:rsidRPr="001C645D" w:rsidRDefault="00095839" w:rsidP="007F5F61">
            <w:pPr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lastRenderedPageBreak/>
              <w:t xml:space="preserve">- الاهتمام بتوفير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أحدث كتب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القواعد التي تمثل مرجعية للطالب في هذا المقرر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  <w:p w:rsidR="00095839" w:rsidRPr="001C645D" w:rsidRDefault="00095839" w:rsidP="007F5F61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تدريب الطالب على تصفح الإنترنت في البحث عن مواقع تعليم اللغة العبرية بشكل عام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والقواعد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بشكل خاص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1C645D" w:rsidRDefault="00095839" w:rsidP="007F5F61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ج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tabs>
                <w:tab w:val="left" w:pos="3460"/>
              </w:tabs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095839" w:rsidRPr="001C645D" w:rsidTr="007F5F61">
        <w:trPr>
          <w:trHeight w:val="569"/>
        </w:trPr>
        <w:tc>
          <w:tcPr>
            <w:tcW w:w="1809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701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346" w:type="dxa"/>
            <w:gridSpan w:val="3"/>
          </w:tcPr>
          <w:p w:rsidR="00095839" w:rsidRPr="001C645D" w:rsidRDefault="00095839" w:rsidP="007F5F61">
            <w:pPr>
              <w:tabs>
                <w:tab w:val="left" w:pos="3460"/>
              </w:tabs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الموضوع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914138" w:rsidRDefault="00095839" w:rsidP="007F5F61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أصوات اللغة ( الصوامت والصوائت) 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221984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221984">
              <w:rPr>
                <w:rFonts w:cs="Traditional Arabic" w:hint="cs"/>
                <w:sz w:val="28"/>
                <w:szCs w:val="28"/>
                <w:rtl/>
              </w:rPr>
              <w:t>الرموز الكتابية لأصوات اللغة العبرية( الحروف والحركات)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221984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السمات الصوتية لبعض صوامت اللغة( صوامت الحلق والعلة)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A653A5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السكون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914138" w:rsidRDefault="00095839" w:rsidP="007F5F61">
            <w:pPr>
              <w:bidi/>
              <w:spacing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التشديد في العبرية ( أنواع الشدة)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  <w:vAlign w:val="center"/>
          </w:tcPr>
          <w:p w:rsidR="00095839" w:rsidRDefault="00095839" w:rsidP="007F5F61">
            <w:pPr>
              <w:bidi/>
              <w:spacing w:line="312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الاختبار الشهري الأول  ومراجعة الاختبار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5346" w:type="dxa"/>
            <w:gridSpan w:val="3"/>
            <w:vAlign w:val="center"/>
          </w:tcPr>
          <w:p w:rsidR="00095839" w:rsidRPr="00914138" w:rsidRDefault="00095839" w:rsidP="007F5F61">
            <w:pPr>
              <w:bidi/>
              <w:spacing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الفعل ( طرق اشتقاق الفعل وأوزانه)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5346" w:type="dxa"/>
            <w:gridSpan w:val="3"/>
          </w:tcPr>
          <w:p w:rsidR="00095839" w:rsidRPr="00715100" w:rsidRDefault="00095839" w:rsidP="007F5F61">
            <w:pPr>
              <w:bidi/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تصريف الفعل في الزمن الماضي والحاضر والمستقبل 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5346" w:type="dxa"/>
            <w:gridSpan w:val="3"/>
          </w:tcPr>
          <w:p w:rsidR="00095839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الاسم ( نوع الاسم وعدده)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095839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الاختبار الشهري الثاني  ومراجعة الاختبار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095839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التعريف </w:t>
            </w:r>
          </w:p>
        </w:tc>
      </w:tr>
      <w:tr w:rsidR="00095839" w:rsidRPr="001C645D" w:rsidTr="007F5F61">
        <w:tc>
          <w:tcPr>
            <w:tcW w:w="1809" w:type="dxa"/>
            <w:vAlign w:val="center"/>
          </w:tcPr>
          <w:p w:rsidR="00095839" w:rsidRPr="007408EE" w:rsidRDefault="00095839" w:rsidP="007F5F61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7408EE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095839" w:rsidRPr="00EE281F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095839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أسماء الإشارة في اللغة العبرية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Default="00095839" w:rsidP="007F5F61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BD361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095839" w:rsidTr="007F5F61">
              <w:tc>
                <w:tcPr>
                  <w:tcW w:w="1525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095839" w:rsidTr="007F5F61">
              <w:tc>
                <w:tcPr>
                  <w:tcW w:w="1525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color w:val="FF0000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60</w:t>
                  </w:r>
                </w:p>
              </w:tc>
              <w:tc>
                <w:tcPr>
                  <w:tcW w:w="1437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095839" w:rsidTr="007F5F61">
              <w:tc>
                <w:tcPr>
                  <w:tcW w:w="1525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EE2D28">
                    <w:rPr>
                      <w:rFonts w:ascii="Arial" w:hAnsi="Arial" w:cs="Traditional Arabic" w:hint="cs"/>
                      <w:color w:val="FF0000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1437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095839" w:rsidRPr="00EE2D28" w:rsidRDefault="00095839" w:rsidP="007F5F61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095839" w:rsidRPr="001C645D" w:rsidRDefault="00095839" w:rsidP="007F5F61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Default="00095839" w:rsidP="007F5F61">
            <w:pPr>
              <w:bidi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</w:p>
          <w:p w:rsidR="00095839" w:rsidRPr="006405DE" w:rsidRDefault="00095839" w:rsidP="007F5F61">
            <w:pPr>
              <w:bidi/>
              <w:ind w:left="284" w:hanging="284"/>
              <w:jc w:val="both"/>
              <w:rPr>
                <w:rFonts w:ascii="Arial" w:hAnsi="Arial" w:cs="Traditional Arabic"/>
                <w:color w:val="FF0000"/>
                <w:sz w:val="28"/>
                <w:szCs w:val="28"/>
                <w:rtl/>
              </w:rPr>
            </w:pPr>
            <w:r w:rsidRPr="006405DE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6405DE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ضرورة أن يتدرب الطالب على القواعد في المنزل بمعدل ساعتان يوميا.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095839" w:rsidRPr="006E5FEF" w:rsidRDefault="00095839" w:rsidP="007F5F61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74"/>
              <w:gridCol w:w="3759"/>
              <w:gridCol w:w="2149"/>
              <w:gridCol w:w="2148"/>
            </w:tblGrid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9" w:type="dxa"/>
                </w:tcPr>
                <w:p w:rsidR="00095839" w:rsidRPr="00F77F3D" w:rsidRDefault="00095839" w:rsidP="007F5F61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مجالات التعلم في </w:t>
                  </w:r>
                  <w:proofErr w:type="gramStart"/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proofErr w:type="gramEnd"/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الوطني للمؤهلات</w:t>
                  </w:r>
                </w:p>
                <w:p w:rsidR="00095839" w:rsidRPr="00F77F3D" w:rsidRDefault="00095839" w:rsidP="007F5F61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ونواتج التعلم المتوقعة من المقرر</w:t>
                  </w:r>
                </w:p>
              </w:tc>
              <w:tc>
                <w:tcPr>
                  <w:tcW w:w="2149" w:type="dxa"/>
                </w:tcPr>
                <w:p w:rsidR="00095839" w:rsidRPr="00F77F3D" w:rsidRDefault="00095839" w:rsidP="007F5F61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 xml:space="preserve">استراتيجيات تدريس </w:t>
                  </w: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المقرر</w:t>
                  </w:r>
                </w:p>
              </w:tc>
              <w:tc>
                <w:tcPr>
                  <w:tcW w:w="2148" w:type="dxa"/>
                </w:tcPr>
                <w:p w:rsidR="00095839" w:rsidRPr="00F77F3D" w:rsidRDefault="00095839" w:rsidP="007F5F61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طرق تقويم المقرر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6" w:type="dxa"/>
                  <w:gridSpan w:val="3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المعرفة: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9" w:type="dxa"/>
                </w:tcPr>
                <w:p w:rsidR="00095839" w:rsidRPr="000D0752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يعرف الطالب بنية الكلمة في اللغة العبرية وأنواع المقاطع فيها.</w:t>
                  </w:r>
                </w:p>
              </w:tc>
              <w:tc>
                <w:tcPr>
                  <w:tcW w:w="2149" w:type="dxa"/>
                </w:tcPr>
                <w:p w:rsidR="00095839" w:rsidRPr="000F5BA1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المحاضرات.</w:t>
                  </w:r>
                </w:p>
              </w:tc>
              <w:tc>
                <w:tcPr>
                  <w:tcW w:w="2148" w:type="dxa"/>
                </w:tcPr>
                <w:p w:rsidR="00095839" w:rsidRPr="00352B85" w:rsidRDefault="00095839" w:rsidP="007F5F61">
                  <w:p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352B85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المناقشة داخل قاعة المحاضرات.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9" w:type="dxa"/>
                </w:tcPr>
                <w:p w:rsidR="00095839" w:rsidRPr="000D0752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يعرف الطالب الأوزان المختلفة للفعل .</w:t>
                  </w:r>
                </w:p>
              </w:tc>
              <w:tc>
                <w:tcPr>
                  <w:tcW w:w="2149" w:type="dxa"/>
                </w:tcPr>
                <w:p w:rsidR="00095839" w:rsidRPr="000F5BA1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المناقشات في قاعة الدرس.</w:t>
                  </w:r>
                </w:p>
              </w:tc>
              <w:tc>
                <w:tcPr>
                  <w:tcW w:w="2148" w:type="dxa"/>
                </w:tcPr>
                <w:p w:rsidR="00095839" w:rsidRPr="00352B85" w:rsidRDefault="00095839" w:rsidP="007F5F61">
                  <w:p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352B85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ملاحظة أداء الطلاب.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9" w:type="dxa"/>
                </w:tcPr>
                <w:p w:rsidR="00095839" w:rsidRPr="000D0752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يعرف الطالب أنواع الفعل المجرد وطرق تصريفه في الماضي والحاضر والمستقبل.</w:t>
                  </w:r>
                </w:p>
              </w:tc>
              <w:tc>
                <w:tcPr>
                  <w:tcW w:w="2149" w:type="dxa"/>
                </w:tcPr>
                <w:p w:rsidR="00095839" w:rsidRPr="000F5BA1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تشكيل مجموعات عمل داخل القاعة الدراسية.</w:t>
                  </w:r>
                </w:p>
              </w:tc>
              <w:tc>
                <w:tcPr>
                  <w:tcW w:w="2148" w:type="dxa"/>
                </w:tcPr>
                <w:p w:rsidR="00095839" w:rsidRPr="00352B85" w:rsidRDefault="00095839" w:rsidP="007F5F61">
                  <w:p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352B85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متابعة الواجبات المنزلية.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9" w:type="dxa"/>
                </w:tcPr>
                <w:p w:rsidR="00095839" w:rsidRPr="000D0752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يعرف الطالب أداة التعريف وتشكيلها ، وواو العطف ، وحروف النسب... إلخ.</w:t>
                  </w:r>
                </w:p>
              </w:tc>
              <w:tc>
                <w:tcPr>
                  <w:tcW w:w="2149" w:type="dxa"/>
                </w:tcPr>
                <w:p w:rsidR="00095839" w:rsidRPr="000F5BA1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  <w:tc>
                <w:tcPr>
                  <w:tcW w:w="2148" w:type="dxa"/>
                </w:tcPr>
                <w:p w:rsidR="00095839" w:rsidRPr="00352B85" w:rsidRDefault="00095839" w:rsidP="007F5F61">
                  <w:pPr>
                    <w:bidi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352B85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الاختبارات الفصلية.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1.5</w:t>
                  </w:r>
                </w:p>
              </w:tc>
              <w:tc>
                <w:tcPr>
                  <w:tcW w:w="3759" w:type="dxa"/>
                </w:tcPr>
                <w:p w:rsidR="00095839" w:rsidRDefault="00095839" w:rsidP="007F5F61">
                  <w:pPr>
                    <w:bidi/>
                    <w:jc w:val="both"/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يعرف الطالب أنواع الاسم وعدده وطرق تحويله من مذكر إلى مؤنث والعكس.</w:t>
                  </w:r>
                </w:p>
              </w:tc>
              <w:tc>
                <w:tcPr>
                  <w:tcW w:w="2149" w:type="dxa"/>
                </w:tcPr>
                <w:p w:rsidR="00095839" w:rsidRPr="000F5BA1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8" w:type="dxa"/>
                </w:tcPr>
                <w:p w:rsidR="00095839" w:rsidRDefault="00095839" w:rsidP="007F5F61">
                  <w:pPr>
                    <w:bidi/>
                    <w:jc w:val="both"/>
                  </w:pPr>
                  <w:r w:rsidRPr="00352B85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الاختبار النهائي.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6" w:type="dxa"/>
                  <w:gridSpan w:val="3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 الادراكية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9" w:type="dxa"/>
                </w:tcPr>
                <w:p w:rsidR="00095839" w:rsidRPr="0054725C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يميز الطالب بين أجزاء الكلام </w:t>
                  </w:r>
                  <w:proofErr w:type="gramStart"/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>المختلفة .</w:t>
                  </w:r>
                  <w:proofErr w:type="gramEnd"/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</w:tcPr>
                <w:p w:rsidR="00095839" w:rsidRPr="00DC6433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DC6433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المحاضرة.</w:t>
                  </w:r>
                </w:p>
              </w:tc>
              <w:tc>
                <w:tcPr>
                  <w:tcW w:w="2148" w:type="dxa"/>
                </w:tcPr>
                <w:p w:rsidR="00095839" w:rsidRPr="00E36A20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E36A20">
                    <w:rPr>
                      <w:rFonts w:cs="Traditional Arabic" w:hint="cs"/>
                      <w:sz w:val="28"/>
                      <w:szCs w:val="28"/>
                      <w:rtl/>
                    </w:rPr>
                    <w:t>الملاحظة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9" w:type="dxa"/>
                </w:tcPr>
                <w:p w:rsidR="00095839" w:rsidRPr="0054725C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يصرف الطالب الأفعال المجردة </w:t>
                  </w:r>
                </w:p>
              </w:tc>
              <w:tc>
                <w:tcPr>
                  <w:tcW w:w="2149" w:type="dxa"/>
                </w:tcPr>
                <w:p w:rsidR="00095839" w:rsidRPr="00DC6433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C6433">
                    <w:rPr>
                      <w:rFonts w:cs="Traditional Arabic" w:hint="cs"/>
                      <w:sz w:val="28"/>
                      <w:szCs w:val="28"/>
                      <w:rtl/>
                    </w:rPr>
                    <w:t>- المناقشة بين الطلاب.</w:t>
                  </w:r>
                </w:p>
              </w:tc>
              <w:tc>
                <w:tcPr>
                  <w:tcW w:w="2148" w:type="dxa"/>
                </w:tcPr>
                <w:p w:rsidR="00095839" w:rsidRPr="00E36A20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E36A20">
                    <w:rPr>
                      <w:rFonts w:cs="Traditional Arabic" w:hint="cs"/>
                      <w:sz w:val="28"/>
                      <w:szCs w:val="28"/>
                      <w:rtl/>
                    </w:rPr>
                    <w:t>- الاختبارات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9" w:type="dxa"/>
                </w:tcPr>
                <w:p w:rsidR="00095839" w:rsidRPr="0054725C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- أن يستخدم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لطالب حروف النسب والعطف في اللغة العبرية استخداما </w:t>
                  </w:r>
                  <w:proofErr w:type="gramStart"/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>صحيحا .</w:t>
                  </w:r>
                  <w:proofErr w:type="gramEnd"/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</w:tcPr>
                <w:p w:rsidR="00095839" w:rsidRPr="00DC6433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C6433">
                    <w:rPr>
                      <w:rFonts w:cs="Traditional Arabic" w:hint="cs"/>
                      <w:sz w:val="28"/>
                      <w:szCs w:val="28"/>
                      <w:rtl/>
                    </w:rPr>
                    <w:t>- التدريب المتواصل.</w:t>
                  </w:r>
                </w:p>
              </w:tc>
              <w:tc>
                <w:tcPr>
                  <w:tcW w:w="2148" w:type="dxa"/>
                </w:tcPr>
                <w:p w:rsidR="00095839" w:rsidRPr="00E36A20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E36A20">
                    <w:rPr>
                      <w:rFonts w:cs="Traditional Arabic" w:hint="cs"/>
                      <w:sz w:val="28"/>
                      <w:szCs w:val="28"/>
                      <w:rtl/>
                    </w:rPr>
                    <w:t>- الواجبات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9" w:type="dxa"/>
                </w:tcPr>
                <w:p w:rsidR="00095839" w:rsidRPr="0054725C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يحول الطالب المذكر للمؤنث والعكس .</w:t>
                  </w:r>
                </w:p>
              </w:tc>
              <w:tc>
                <w:tcPr>
                  <w:tcW w:w="2149" w:type="dxa"/>
                </w:tcPr>
                <w:p w:rsidR="00095839" w:rsidRDefault="00095839" w:rsidP="007F5F61">
                  <w:pPr>
                    <w:bidi/>
                    <w:jc w:val="both"/>
                  </w:pPr>
                </w:p>
              </w:tc>
              <w:tc>
                <w:tcPr>
                  <w:tcW w:w="2148" w:type="dxa"/>
                </w:tcPr>
                <w:p w:rsidR="00095839" w:rsidRDefault="00095839" w:rsidP="007F5F61">
                  <w:pPr>
                    <w:bidi/>
                    <w:jc w:val="both"/>
                  </w:pPr>
                  <w:r w:rsidRPr="00E36A20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- المناقشات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2.5</w:t>
                  </w:r>
                </w:p>
              </w:tc>
              <w:tc>
                <w:tcPr>
                  <w:tcW w:w="3759" w:type="dxa"/>
                </w:tcPr>
                <w:p w:rsidR="00095839" w:rsidRPr="0054725C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863FE">
                    <w:rPr>
                      <w:rFonts w:cs="Traditional Arabic" w:hint="cs"/>
                      <w:sz w:val="28"/>
                      <w:szCs w:val="28"/>
                      <w:rtl/>
                    </w:rPr>
                    <w:t>- ان يميز الطالب بين أنواع الاسم وعدده.</w:t>
                  </w:r>
                </w:p>
              </w:tc>
              <w:tc>
                <w:tcPr>
                  <w:tcW w:w="2149" w:type="dxa"/>
                </w:tcPr>
                <w:p w:rsidR="00095839" w:rsidRPr="00DC6433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8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6" w:type="dxa"/>
                  <w:gridSpan w:val="3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التعامل مع الآخرين و تحمل المسؤولية</w:t>
                  </w:r>
                  <w:r w:rsidRPr="00F77F3D">
                    <w:rPr>
                      <w:rFonts w:ascii="Traditional Arabic" w:eastAsia="Calibri" w:hAnsi="Traditional Arabic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9" w:type="dxa"/>
                </w:tcPr>
                <w:p w:rsidR="00095839" w:rsidRPr="00A507A9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A507A9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أن يشارك زملاءه في المناقشات الصفية وتصويب الأخطاء.</w:t>
                  </w:r>
                </w:p>
              </w:tc>
              <w:tc>
                <w:tcPr>
                  <w:tcW w:w="2149" w:type="dxa"/>
                </w:tcPr>
                <w:p w:rsidR="00095839" w:rsidRPr="002937AF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937AF">
                    <w:rPr>
                      <w:rFonts w:cs="Traditional Arabic" w:hint="cs"/>
                      <w:sz w:val="28"/>
                      <w:szCs w:val="28"/>
                      <w:rtl/>
                    </w:rPr>
                    <w:t>-  المناقشة بين مجموعات العمل داخل القاعة.</w:t>
                  </w:r>
                </w:p>
              </w:tc>
              <w:tc>
                <w:tcPr>
                  <w:tcW w:w="2148" w:type="dxa"/>
                </w:tcPr>
                <w:p w:rsidR="00095839" w:rsidRPr="00511553" w:rsidRDefault="00095839" w:rsidP="007F5F61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511553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متابعة المشاركة الجماعية للطلاب.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9" w:type="dxa"/>
                </w:tcPr>
                <w:p w:rsidR="00095839" w:rsidRDefault="00095839" w:rsidP="007F5F61">
                  <w:pPr>
                    <w:bidi/>
                    <w:jc w:val="both"/>
                  </w:pPr>
                  <w:r w:rsidRPr="00A507A9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يلتزم بحل الواجبات وتسليمها في موعدها.</w:t>
                  </w:r>
                </w:p>
              </w:tc>
              <w:tc>
                <w:tcPr>
                  <w:tcW w:w="2149" w:type="dxa"/>
                </w:tcPr>
                <w:p w:rsidR="00095839" w:rsidRPr="002937AF" w:rsidRDefault="00095839" w:rsidP="007F5F61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2937AF">
                    <w:rPr>
                      <w:rFonts w:cs="Traditional Arabic" w:hint="cs"/>
                      <w:sz w:val="28"/>
                      <w:szCs w:val="28"/>
                      <w:rtl/>
                    </w:rPr>
                    <w:t>- تكليف الطلاب بواجبات جماعية.</w:t>
                  </w:r>
                </w:p>
              </w:tc>
              <w:tc>
                <w:tcPr>
                  <w:tcW w:w="2148" w:type="dxa"/>
                </w:tcPr>
                <w:p w:rsidR="00095839" w:rsidRPr="00511553" w:rsidRDefault="00095839" w:rsidP="007F5F61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 w:rsidRPr="00511553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- الواجبات.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6" w:type="dxa"/>
                  <w:gridSpan w:val="3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9" w:type="dxa"/>
                </w:tcPr>
                <w:p w:rsidR="00095839" w:rsidRPr="00153F39" w:rsidRDefault="00095839" w:rsidP="007F5F61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أن 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تصفح مواقع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تعليم القواعد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 على الانترنت.</w:t>
                  </w:r>
                </w:p>
              </w:tc>
              <w:tc>
                <w:tcPr>
                  <w:tcW w:w="2149" w:type="dxa"/>
                </w:tcPr>
                <w:p w:rsidR="00095839" w:rsidRPr="00153F39" w:rsidRDefault="00095839" w:rsidP="007F5F61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تعريف الطالب بمواقع تعليم قواعد اللغة</w:t>
                  </w:r>
                  <w:r w:rsidRPr="001C645D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</w:tcPr>
                <w:p w:rsidR="00095839" w:rsidRPr="00153F39" w:rsidRDefault="00095839" w:rsidP="007F5F61">
                  <w:pPr>
                    <w:bidi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r w:rsidRPr="00D01D1B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>متابعة أداء الطالب لما يكلف به في تصفح مواقع الانترنت والاستفادة منها.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9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</w:tcPr>
                <w:p w:rsidR="00095839" w:rsidRPr="00F77F3D" w:rsidRDefault="00095839" w:rsidP="007F5F61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555435">
                    <w:rPr>
                      <w:rFonts w:ascii="AL-Mohanad Bold" w:hAnsi="Arial" w:cs="Traditional Arabic" w:hint="cs"/>
                      <w:color w:val="FF0000"/>
                      <w:sz w:val="28"/>
                      <w:szCs w:val="28"/>
                      <w:rtl/>
                    </w:rPr>
                    <w:t xml:space="preserve">- التواصل مع الطلاب </w:t>
                  </w:r>
                  <w:r w:rsidRPr="00555435">
                    <w:rPr>
                      <w:rFonts w:ascii="AL-Mohanad Bold" w:hAnsi="Arial" w:cs="Traditional Arabic" w:hint="cs"/>
                      <w:color w:val="FF0000"/>
                      <w:sz w:val="28"/>
                      <w:szCs w:val="28"/>
                      <w:rtl/>
                    </w:rPr>
                    <w:lastRenderedPageBreak/>
                    <w:t>بتبادل ملفات الواجبات الكترونيا</w:t>
                  </w:r>
                </w:p>
              </w:tc>
              <w:tc>
                <w:tcPr>
                  <w:tcW w:w="2148" w:type="dxa"/>
                </w:tcPr>
                <w:p w:rsidR="00095839" w:rsidRDefault="00095839" w:rsidP="007F5F61">
                  <w:pPr>
                    <w:bidi/>
                    <w:jc w:val="both"/>
                  </w:pP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6" w:type="dxa"/>
                  <w:gridSpan w:val="3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>المهارات الحركية</w:t>
                  </w:r>
                  <w:r w:rsidRPr="00F77F3D">
                    <w:rPr>
                      <w:rFonts w:ascii="Traditional Arabic" w:hAnsi="Traditional Arabic" w:cs="Traditional Arabic" w:hint="cs"/>
                      <w:bCs/>
                      <w:color w:val="FF0000"/>
                      <w:sz w:val="28"/>
                      <w:szCs w:val="28"/>
                      <w:rtl/>
                    </w:rPr>
                    <w:t xml:space="preserve"> النفسية</w:t>
                  </w: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(إن وجدت)</w:t>
                  </w:r>
                </w:p>
              </w:tc>
            </w:tr>
            <w:tr w:rsidR="00095839" w:rsidRPr="00F77F3D" w:rsidTr="007F5F61">
              <w:tc>
                <w:tcPr>
                  <w:tcW w:w="574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9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 يوجد لهذا المقرر مهارات نفس حركية</w:t>
                  </w:r>
                </w:p>
              </w:tc>
              <w:tc>
                <w:tcPr>
                  <w:tcW w:w="2149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8" w:type="dxa"/>
                </w:tcPr>
                <w:p w:rsidR="00095839" w:rsidRPr="00F77F3D" w:rsidRDefault="00095839" w:rsidP="007F5F61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095839" w:rsidRPr="00D848EB" w:rsidRDefault="00095839" w:rsidP="007F5F61">
            <w:pPr>
              <w:bidi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1C645D" w:rsidRDefault="00095839" w:rsidP="007F5F61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</w:p>
        </w:tc>
      </w:tr>
      <w:tr w:rsidR="00095839" w:rsidRPr="001C645D" w:rsidTr="007F5F61">
        <w:tc>
          <w:tcPr>
            <w:tcW w:w="1809" w:type="dxa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2410" w:type="dxa"/>
            <w:gridSpan w:val="2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الأسبوع المحدد له</w:t>
            </w:r>
          </w:p>
        </w:tc>
        <w:tc>
          <w:tcPr>
            <w:tcW w:w="3544" w:type="dxa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 (كتابة مقال، اختبار، مشروع جماعي، اختبار نهائي...الخ)</w:t>
            </w:r>
          </w:p>
        </w:tc>
        <w:tc>
          <w:tcPr>
            <w:tcW w:w="1093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57567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095839" w:rsidRPr="001C645D" w:rsidTr="007F5F61">
        <w:tc>
          <w:tcPr>
            <w:tcW w:w="1809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gridSpan w:val="2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3544" w:type="dxa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1093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095839" w:rsidRPr="001C645D" w:rsidTr="007F5F61">
        <w:tc>
          <w:tcPr>
            <w:tcW w:w="1809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gridSpan w:val="2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3544" w:type="dxa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093" w:type="dxa"/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095839" w:rsidRPr="001C645D" w:rsidTr="007F5F61">
        <w:tc>
          <w:tcPr>
            <w:tcW w:w="1809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gridSpan w:val="2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مستمر</w:t>
            </w:r>
          </w:p>
        </w:tc>
        <w:tc>
          <w:tcPr>
            <w:tcW w:w="3544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المشاركة والفعاليات والقيام بالواجبات</w:t>
            </w:r>
          </w:p>
        </w:tc>
        <w:tc>
          <w:tcPr>
            <w:tcW w:w="1093" w:type="dxa"/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095839" w:rsidRPr="001C645D" w:rsidTr="007F5F61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40</w:t>
            </w: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في نهاية الفصل الدراسي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575679" w:rsidRDefault="00095839" w:rsidP="007F5F61">
            <w:pPr>
              <w:pStyle w:val="7"/>
              <w:bidi/>
              <w:spacing w:after="120"/>
              <w:ind w:hanging="357"/>
              <w:outlineLvl w:val="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</w:t>
            </w:r>
            <w:r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د. </w:t>
            </w:r>
            <w:r w:rsidRPr="00F243C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095839" w:rsidRDefault="00095839" w:rsidP="007F5F61">
            <w:pPr>
              <w:bidi/>
              <w:ind w:firstLine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سبوع</w:t>
            </w:r>
            <w:r w:rsidR="00BD5390"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gramStart"/>
            <w:r w:rsidR="00BD5390"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 :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95839" w:rsidRPr="000A35F7" w:rsidRDefault="00095839" w:rsidP="007F5F61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0A35F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اسبوعيا لاستقبال طلاب المقرر لتقديم الارشاد الاكاديمي المناسب.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1C645D" w:rsidRDefault="00095839" w:rsidP="007F5F61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575679" w:rsidRDefault="00095839" w:rsidP="007F5F61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5A287F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الكتاب المعتمد من القسم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قائمة ب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المراجع الأساسية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Default="00095839" w:rsidP="007F5F61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153F3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الكتب </w:t>
            </w:r>
            <w:proofErr w:type="gramStart"/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و المراجع</w:t>
            </w:r>
            <w:proofErr w:type="gramEnd"/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التي يوصى بها (المجلات العلمية، </w:t>
            </w:r>
            <w:r w:rsidR="00BD5390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التقارير، ال</w:t>
            </w:r>
            <w:r w:rsidR="00BD5390" w:rsidRPr="00BB40CB">
              <w:rPr>
                <w:rFonts w:ascii="Traditional Arabic" w:hAnsi="Traditional Arabic" w:cs="Traditional Arabic" w:hint="eastAsia"/>
                <w:b/>
                <w:bCs/>
                <w:sz w:val="28"/>
                <w:szCs w:val="28"/>
                <w:rtl/>
                <w:lang w:bidi="ar-EG"/>
              </w:rPr>
              <w:t>خ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) (أرفق قائمة بها)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256"/>
              <w:gridCol w:w="2056"/>
              <w:gridCol w:w="2156"/>
              <w:gridCol w:w="2157"/>
            </w:tblGrid>
            <w:tr w:rsidR="00095839" w:rsidTr="007F5F61">
              <w:tc>
                <w:tcPr>
                  <w:tcW w:w="2256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الكتاب</w:t>
                  </w:r>
                </w:p>
              </w:tc>
              <w:tc>
                <w:tcPr>
                  <w:tcW w:w="2056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المؤلف</w:t>
                  </w:r>
                </w:p>
              </w:tc>
              <w:tc>
                <w:tcPr>
                  <w:tcW w:w="2156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الناشر</w:t>
                  </w:r>
                </w:p>
              </w:tc>
              <w:tc>
                <w:tcPr>
                  <w:tcW w:w="2157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سنة النشر</w:t>
                  </w:r>
                </w:p>
              </w:tc>
            </w:tr>
            <w:tr w:rsidR="00095839" w:rsidTr="007F5F61">
              <w:tc>
                <w:tcPr>
                  <w:tcW w:w="2256" w:type="dxa"/>
                </w:tcPr>
                <w:p w:rsidR="00095839" w:rsidRPr="00B3341C" w:rsidRDefault="00095839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قواعد اللغة العبرية</w:t>
                  </w:r>
                </w:p>
              </w:tc>
              <w:tc>
                <w:tcPr>
                  <w:tcW w:w="2056" w:type="dxa"/>
                </w:tcPr>
                <w:p w:rsidR="00095839" w:rsidRPr="00B3341C" w:rsidRDefault="00095839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رشاد عبد الله الشامي</w:t>
                  </w:r>
                </w:p>
              </w:tc>
              <w:tc>
                <w:tcPr>
                  <w:tcW w:w="2156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جامعة عين شمس</w:t>
                  </w:r>
                </w:p>
              </w:tc>
              <w:tc>
                <w:tcPr>
                  <w:tcW w:w="2157" w:type="dxa"/>
                </w:tcPr>
                <w:p w:rsidR="00095839" w:rsidRPr="00B3341C" w:rsidRDefault="00095839" w:rsidP="007F5F61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1997</w:t>
                  </w:r>
                </w:p>
              </w:tc>
            </w:tr>
            <w:tr w:rsidR="00095839" w:rsidTr="007F5F61">
              <w:tc>
                <w:tcPr>
                  <w:tcW w:w="2256" w:type="dxa"/>
                </w:tcPr>
                <w:p w:rsidR="00095839" w:rsidRPr="00B3341C" w:rsidRDefault="00095839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قواعد اللغة العبرية</w:t>
                  </w:r>
                </w:p>
              </w:tc>
              <w:tc>
                <w:tcPr>
                  <w:tcW w:w="2056" w:type="dxa"/>
                </w:tcPr>
                <w:p w:rsidR="00095839" w:rsidRPr="00B3341C" w:rsidRDefault="00095839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سيد سليمان عليان</w:t>
                  </w:r>
                </w:p>
              </w:tc>
              <w:tc>
                <w:tcPr>
                  <w:tcW w:w="2156" w:type="dxa"/>
                </w:tcPr>
                <w:p w:rsidR="00095839" w:rsidRPr="00B3341C" w:rsidRDefault="00095839" w:rsidP="007F5F6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جامعة الملك سعود</w:t>
                  </w:r>
                </w:p>
              </w:tc>
              <w:tc>
                <w:tcPr>
                  <w:tcW w:w="2157" w:type="dxa"/>
                </w:tcPr>
                <w:p w:rsidR="00095839" w:rsidRPr="00B3341C" w:rsidRDefault="00095839" w:rsidP="007F5F61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1998</w:t>
                  </w:r>
                </w:p>
              </w:tc>
            </w:tr>
            <w:tr w:rsidR="00095839" w:rsidTr="007F5F61">
              <w:tc>
                <w:tcPr>
                  <w:tcW w:w="2256" w:type="dxa"/>
                </w:tcPr>
                <w:p w:rsidR="00095839" w:rsidRPr="00B3341C" w:rsidRDefault="00BD5390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أساسيات قواعد اللغة العبرية</w:t>
                  </w:r>
                </w:p>
              </w:tc>
              <w:tc>
                <w:tcPr>
                  <w:tcW w:w="2056" w:type="dxa"/>
                </w:tcPr>
                <w:p w:rsidR="00095839" w:rsidRPr="00B3341C" w:rsidRDefault="00095839" w:rsidP="007F5F61">
                  <w:pPr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فؤاد محمد عبد الواحد</w:t>
                  </w:r>
                </w:p>
              </w:tc>
              <w:tc>
                <w:tcPr>
                  <w:tcW w:w="2156" w:type="dxa"/>
                </w:tcPr>
                <w:p w:rsidR="00095839" w:rsidRPr="00B3341C" w:rsidRDefault="00BD5390" w:rsidP="007F5F61">
                  <w:pPr>
                    <w:jc w:val="center"/>
                    <w:rPr>
                      <w:rFonts w:ascii="Traditional Arabic" w:hAnsi="Traditional Arabic" w:cs="Traditional Arabic"/>
                    </w:rPr>
                  </w:pPr>
                  <w:r>
                    <w:rPr>
                      <w:rFonts w:ascii="Traditional Arabic" w:hAnsi="Traditional Arabic" w:cs="Traditional Arabic" w:hint="cs"/>
                      <w:rtl/>
                    </w:rPr>
                    <w:t>---</w:t>
                  </w:r>
                </w:p>
              </w:tc>
              <w:tc>
                <w:tcPr>
                  <w:tcW w:w="2157" w:type="dxa"/>
                </w:tcPr>
                <w:p w:rsidR="00095839" w:rsidRPr="00B3341C" w:rsidRDefault="00BD5390" w:rsidP="007F5F61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  <w:lang w:bidi="ar-JO"/>
                    </w:rPr>
                    <w:t>1435/2014</w:t>
                  </w:r>
                </w:p>
              </w:tc>
            </w:tr>
          </w:tbl>
          <w:p w:rsidR="00095839" w:rsidRPr="001C645D" w:rsidRDefault="00095839" w:rsidP="007F5F61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095839" w:rsidRPr="00B863FE" w:rsidRDefault="00095839" w:rsidP="007F5F61">
            <w:pPr>
              <w:tabs>
                <w:tab w:val="left" w:pos="5060"/>
              </w:tabs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4 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153F3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095839" w:rsidRPr="00396D09" w:rsidRDefault="006C70F7" w:rsidP="007F5F61">
            <w:pPr>
              <w:pStyle w:val="a4"/>
              <w:numPr>
                <w:ilvl w:val="0"/>
                <w:numId w:val="10"/>
              </w:numPr>
              <w:tabs>
                <w:tab w:val="left" w:pos="50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hyperlink r:id="rId8" w:history="1">
              <w:r w:rsidR="00095839" w:rsidRPr="00396D09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http://kaye7.school.org.il/lashon_hativa.htm</w:t>
              </w:r>
            </w:hyperlink>
            <w:r w:rsidR="00095839" w:rsidRPr="00396D0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095839" w:rsidRPr="00396D09" w:rsidRDefault="006C70F7" w:rsidP="007F5F61">
            <w:pPr>
              <w:pStyle w:val="a4"/>
              <w:numPr>
                <w:ilvl w:val="0"/>
                <w:numId w:val="10"/>
              </w:numPr>
              <w:tabs>
                <w:tab w:val="left" w:pos="50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hyperlink r:id="rId9" w:anchor="c0/" w:history="1">
              <w:r w:rsidR="00095839" w:rsidRPr="00396D09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http://kaye7.school.org.il/lashon_yesodi.htm#c0/</w:t>
              </w:r>
            </w:hyperlink>
          </w:p>
          <w:p w:rsidR="00095839" w:rsidRDefault="006C70F7" w:rsidP="007F5F61">
            <w:pPr>
              <w:bidi/>
              <w:jc w:val="right"/>
              <w:rPr>
                <w:rtl/>
              </w:rPr>
            </w:pPr>
            <w:hyperlink r:id="rId10" w:history="1">
              <w:r w:rsidR="00095839" w:rsidRPr="00396D09">
                <w:rPr>
                  <w:rStyle w:val="Hyperlink"/>
                  <w:rFonts w:asciiTheme="majorBidi" w:hAnsiTheme="majorBidi" w:cstheme="majorBidi"/>
                  <w:sz w:val="28"/>
                  <w:szCs w:val="28"/>
                </w:rPr>
                <w:t>http://www.milonit.co.il/lashon.htm</w:t>
              </w:r>
              <w:r w:rsidR="00095839" w:rsidRPr="00396D09">
                <w:rPr>
                  <w:rStyle w:val="Hyperlink"/>
                  <w:rFonts w:asciiTheme="majorBidi" w:hAnsiTheme="majorBidi" w:cstheme="majorBidi"/>
                  <w:sz w:val="28"/>
                  <w:szCs w:val="28"/>
                  <w:rtl/>
                </w:rPr>
                <w:t>-</w:t>
              </w:r>
            </w:hyperlink>
            <w:r w:rsidR="00095839">
              <w:rPr>
                <w:rFonts w:hint="cs"/>
                <w:rtl/>
              </w:rPr>
              <w:t xml:space="preserve"> </w:t>
            </w:r>
          </w:p>
          <w:p w:rsidR="00095839" w:rsidRPr="00575679" w:rsidRDefault="00095839" w:rsidP="007F5F6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لا توجد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و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بيّن متطلبات  المقرر الدراسي  بما في ذلك حجم فصول الدراسة والمختبرات (أي: عدد المقاعد داخل الفصول الدراسية والمختبرات، وعدد أجهزة الحاسب الآلي المتاحة...إلخ) 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 (قاعات المحاضرات، المختبرات،...الخ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قاعة دراسية تتسع لعدد الطلاب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BB40CB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لا توجد</w:t>
            </w:r>
          </w:p>
        </w:tc>
      </w:tr>
      <w:tr w:rsidR="00095839" w:rsidRPr="001C645D" w:rsidTr="007F5F61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095839" w:rsidRPr="006405DE" w:rsidRDefault="00095839" w:rsidP="007F5F61">
            <w:pPr>
              <w:bidi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- استبيان في منتصف الفصل الدراسي يقوم به الطلاب للتعرف على مدى رضائهم عن المقرر واستراتيجيات التدريس </w:t>
            </w:r>
            <w:proofErr w:type="spellStart"/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>ومرئياتهم</w:t>
            </w:r>
            <w:proofErr w:type="spellEnd"/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في التطوير.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095839" w:rsidRPr="002706D7" w:rsidRDefault="00095839" w:rsidP="007F5F61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2706D7">
              <w:rPr>
                <w:rFonts w:ascii="AL-Mohanad Bold" w:hAnsi="Arial" w:cs="Traditional Arabic" w:hint="cs"/>
                <w:color w:val="FF0000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095839" w:rsidRPr="001C645D" w:rsidRDefault="00095839" w:rsidP="007F5F61">
            <w:pPr>
              <w:tabs>
                <w:tab w:val="center" w:pos="432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095839" w:rsidRPr="006405DE" w:rsidRDefault="00095839" w:rsidP="007F5F61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عمليات التحقق من معايير الإنجاز لدى الطالب </w:t>
            </w:r>
            <w:r w:rsidR="00BD5390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(مثل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تدقيق تصحيح عينة من أعمال الطلبة بواسطة </w:t>
            </w:r>
            <w:r w:rsidR="00BD5390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مدرسين مستقلين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، والتبادل بصورة دوريةً لتصحيح الاختبارات أو عينة من الواجبات مع طاقم تدريس من مؤسسة أخرى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095839" w:rsidRPr="002706D7" w:rsidRDefault="00095839" w:rsidP="002706D7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 w:rsidR="002706D7"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قيام </w:t>
            </w:r>
            <w:proofErr w:type="gramStart"/>
            <w:r w:rsidR="002706D7"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احد</w:t>
            </w:r>
            <w:proofErr w:type="gramEnd"/>
            <w:r w:rsidR="002706D7"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 الزملاء في البرنامج ب</w:t>
            </w:r>
            <w:r w:rsidRPr="002706D7">
              <w:rPr>
                <w:rFonts w:ascii="Arial" w:hAnsi="Arial" w:cs="Traditional Arabic"/>
                <w:color w:val="FF0000"/>
                <w:sz w:val="28"/>
                <w:szCs w:val="28"/>
                <w:rtl/>
              </w:rPr>
              <w:t xml:space="preserve">فحص </w:t>
            </w:r>
            <w:r w:rsidR="002706D7"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عينات من اجابات الطلاب وكتابة تقرير حولها.</w:t>
            </w:r>
            <w:r w:rsidR="002706D7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095839" w:rsidRPr="001C645D" w:rsidTr="007F5F61">
        <w:tc>
          <w:tcPr>
            <w:tcW w:w="8856" w:type="dxa"/>
            <w:gridSpan w:val="5"/>
          </w:tcPr>
          <w:p w:rsidR="00095839" w:rsidRPr="001C645D" w:rsidRDefault="00095839" w:rsidP="007F5F61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صف إجراءات التخطيط للمراجعة الدورية لمدى </w:t>
            </w:r>
            <w:r w:rsidR="00BD5390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فعالية المقرر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الدراسي والتخطيط لتطويرها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095839" w:rsidRPr="001C645D" w:rsidRDefault="00095839" w:rsidP="007F5F61">
            <w:pPr>
              <w:bidi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C645D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 تشكيل لجنة لفحص محتوى المقرر وابداء التوصيات حول تطوير المحتوى بما يحقق الاهداف المتوقعة منه. </w:t>
            </w:r>
          </w:p>
        </w:tc>
      </w:tr>
    </w:tbl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عضو هيئة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 xml:space="preserve">التدريس </w:t>
      </w:r>
      <w:r>
        <w:rPr>
          <w:rFonts w:ascii="Traditional Arabic" w:hAnsi="Traditional Arabic" w:cs="Traditional Arabic"/>
          <w:sz w:val="28"/>
          <w:szCs w:val="28"/>
        </w:rPr>
        <w:t>:</w:t>
      </w:r>
      <w:proofErr w:type="gramEnd"/>
      <w:r>
        <w:rPr>
          <w:rFonts w:ascii="Traditional Arabic" w:hAnsi="Traditional Arabic" w:cs="Traditional Arabic"/>
          <w:sz w:val="28"/>
          <w:szCs w:val="28"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د. عبد العاطي عبد المجيد منتصر</w:t>
      </w:r>
    </w:p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التوقيع........................................</w:t>
      </w:r>
    </w:p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 تاريخ استكمال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 xml:space="preserve">التقرير: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7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>/4/1437</w:t>
      </w:r>
    </w:p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اسم المستلم: أ/ سليمان بن خلف العتيبي </w:t>
      </w:r>
    </w:p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عميد/ رئيس القسم </w:t>
      </w:r>
    </w:p>
    <w:p w:rsidR="00BD5390" w:rsidRDefault="00BD5390" w:rsidP="00BD5390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توقيع: .......................................</w:t>
      </w:r>
      <w:r>
        <w:rPr>
          <w:rFonts w:ascii="Traditional Arabic" w:hAnsi="Traditional Arabic" w:cs="Traditional Arabic"/>
          <w:sz w:val="28"/>
          <w:szCs w:val="28"/>
          <w:rtl/>
        </w:rPr>
        <w:t>.</w:t>
      </w:r>
      <w:r>
        <w:rPr>
          <w:rFonts w:ascii="Traditional Arabic" w:hAnsi="Traditional Arabic" w:cs="Traditional Arabic"/>
          <w:sz w:val="28"/>
          <w:szCs w:val="28"/>
        </w:rPr>
        <w:t xml:space="preserve">  </w:t>
      </w:r>
      <w:r>
        <w:rPr>
          <w:rFonts w:ascii="Traditional Arabic" w:hAnsi="Traditional Arabic" w:cs="Traditional Arabic"/>
          <w:sz w:val="28"/>
          <w:szCs w:val="28"/>
          <w:rtl/>
        </w:rPr>
        <w:t>تاريخ...............................</w:t>
      </w:r>
    </w:p>
    <w:p w:rsidR="00095839" w:rsidRDefault="00095839" w:rsidP="00BD5390">
      <w:bookmarkStart w:id="0" w:name="_GoBack"/>
      <w:bookmarkEnd w:id="0"/>
    </w:p>
    <w:sectPr w:rsidR="00095839" w:rsidSect="005D7FB8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0F7" w:rsidRDefault="006C70F7" w:rsidP="006A0FD6">
      <w:pPr>
        <w:spacing w:after="0" w:line="240" w:lineRule="auto"/>
      </w:pPr>
      <w:r>
        <w:separator/>
      </w:r>
    </w:p>
  </w:endnote>
  <w:endnote w:type="continuationSeparator" w:id="0">
    <w:p w:rsidR="006C70F7" w:rsidRDefault="006C70F7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L-Mohanad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39" w:rsidRDefault="00095839" w:rsidP="00095839">
    <w:pPr>
      <w:pStyle w:val="a6"/>
    </w:pPr>
    <w:r>
      <w:rPr>
        <w:rFonts w:hint="cs"/>
        <w:rtl/>
      </w:rPr>
      <w:t xml:space="preserve"> </w:t>
    </w:r>
    <w:r>
      <w:rPr>
        <w:noProof/>
      </w:rPr>
      <w:drawing>
        <wp:inline distT="0" distB="0" distL="0" distR="0">
          <wp:extent cx="272415" cy="281940"/>
          <wp:effectExtent l="19050" t="0" r="0" b="0"/>
          <wp:docPr id="3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C2722"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>Form 5a_Course Specifications _SSRP_1 JULY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0F7" w:rsidRDefault="006C70F7" w:rsidP="006A0FD6">
      <w:pPr>
        <w:spacing w:after="0" w:line="240" w:lineRule="auto"/>
      </w:pPr>
      <w:r>
        <w:separator/>
      </w:r>
    </w:p>
  </w:footnote>
  <w:footnote w:type="continuationSeparator" w:id="0">
    <w:p w:rsidR="006C70F7" w:rsidRDefault="006C70F7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jc w:val="center"/>
      <w:tblLook w:val="04A0" w:firstRow="1" w:lastRow="0" w:firstColumn="1" w:lastColumn="0" w:noHBand="0" w:noVBand="1"/>
    </w:tblPr>
    <w:tblGrid>
      <w:gridCol w:w="3478"/>
      <w:gridCol w:w="2268"/>
      <w:gridCol w:w="2776"/>
    </w:tblGrid>
    <w:tr w:rsidR="006A0FD6" w:rsidTr="00095839">
      <w:trPr>
        <w:trHeight w:val="1258"/>
        <w:jc w:val="center"/>
      </w:trPr>
      <w:tc>
        <w:tcPr>
          <w:tcW w:w="3478" w:type="dxa"/>
        </w:tcPr>
        <w:p w:rsidR="00095839" w:rsidRPr="00BB40CB" w:rsidRDefault="0009583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  <w:p w:rsidR="006A0FD6" w:rsidRPr="00B750AC" w:rsidRDefault="0009583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 xml:space="preserve">المملكة العربية </w:t>
          </w:r>
          <w:r w:rsidRPr="00095839">
            <w:rPr>
              <w:rFonts w:ascii="Traditional Arabic" w:hAnsi="Traditional Arabic" w:cs="Traditional Arabic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6A0FD6" w:rsidRDefault="00095839" w:rsidP="00095839">
          <w:pPr>
            <w:bidi/>
            <w:spacing w:after="0" w:line="240" w:lineRule="auto"/>
            <w:jc w:val="center"/>
            <w:rPr>
              <w:rtl/>
            </w:rPr>
          </w:pPr>
          <w:r w:rsidRPr="00095839">
            <w:rPr>
              <w:rFonts w:cs="Arial"/>
              <w:noProof/>
              <w:rtl/>
            </w:rPr>
            <w:drawing>
              <wp:inline distT="0" distB="0" distL="0" distR="0">
                <wp:extent cx="1212850" cy="609600"/>
                <wp:effectExtent l="19050" t="0" r="6350" b="0"/>
                <wp:docPr id="2" name="Picture 1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</w:tcPr>
        <w:p w:rsidR="00095839" w:rsidRPr="00095839" w:rsidRDefault="00AE5BB0" w:rsidP="00095839">
          <w:pPr>
            <w:spacing w:after="0" w:line="24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>
            <w:rPr>
              <w:rFonts w:cs="Traditional Arabic" w:hint="cs"/>
              <w:b/>
              <w:bCs/>
              <w:sz w:val="28"/>
              <w:szCs w:val="28"/>
              <w:rtl/>
              <w:lang w:bidi="ar-JO"/>
            </w:rPr>
            <w:t xml:space="preserve"> </w:t>
          </w:r>
          <w:r w:rsidR="00095839" w:rsidRPr="00095839">
            <w:rPr>
              <w:rFonts w:asciiTheme="majorBidi" w:hAnsiTheme="majorBidi" w:cstheme="majorBidi"/>
              <w:b/>
              <w:bCs/>
              <w:color w:val="800080"/>
            </w:rPr>
            <w:t>Kingdom of Saudi Arabia</w:t>
          </w:r>
        </w:p>
        <w:p w:rsidR="00095839" w:rsidRPr="00095839" w:rsidRDefault="00095839" w:rsidP="00095839">
          <w:pPr>
            <w:spacing w:after="0" w:line="24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 w:rsidRPr="00095839">
            <w:rPr>
              <w:rFonts w:asciiTheme="majorBidi" w:hAnsiTheme="majorBidi" w:cstheme="majorBidi"/>
              <w:b/>
              <w:bCs/>
              <w:color w:val="800080"/>
            </w:rPr>
            <w:t>National Commission for</w:t>
          </w:r>
        </w:p>
        <w:p w:rsidR="001C645D" w:rsidRPr="00095839" w:rsidRDefault="00095839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095839">
            <w:rPr>
              <w:rFonts w:asciiTheme="majorBidi" w:hAnsiTheme="majorBidi" w:cstheme="majorBidi"/>
              <w:b/>
              <w:bCs/>
              <w:color w:val="800080"/>
            </w:rPr>
            <w:t>Academic Accreditation &amp; Assessment</w:t>
          </w:r>
        </w:p>
      </w:tc>
    </w:tr>
  </w:tbl>
  <w:p w:rsidR="006A0FD6" w:rsidRPr="006A0FD6" w:rsidRDefault="006A0FD6">
    <w:pPr>
      <w:pStyle w:val="a5"/>
      <w:rPr>
        <w:b/>
        <w:bC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B7F"/>
    <w:rsid w:val="000325DB"/>
    <w:rsid w:val="00034BCA"/>
    <w:rsid w:val="00047755"/>
    <w:rsid w:val="000853FE"/>
    <w:rsid w:val="00095839"/>
    <w:rsid w:val="000A35F7"/>
    <w:rsid w:val="000F5BA1"/>
    <w:rsid w:val="00153F39"/>
    <w:rsid w:val="001B177B"/>
    <w:rsid w:val="001C645D"/>
    <w:rsid w:val="002706D7"/>
    <w:rsid w:val="002770B5"/>
    <w:rsid w:val="00290696"/>
    <w:rsid w:val="00361BAF"/>
    <w:rsid w:val="003846FC"/>
    <w:rsid w:val="00396BE8"/>
    <w:rsid w:val="00396D09"/>
    <w:rsid w:val="003F57DD"/>
    <w:rsid w:val="00410B7F"/>
    <w:rsid w:val="00416606"/>
    <w:rsid w:val="00456434"/>
    <w:rsid w:val="00512987"/>
    <w:rsid w:val="005314B2"/>
    <w:rsid w:val="00542443"/>
    <w:rsid w:val="00574895"/>
    <w:rsid w:val="00575679"/>
    <w:rsid w:val="005A287F"/>
    <w:rsid w:val="005A4219"/>
    <w:rsid w:val="005D7FB8"/>
    <w:rsid w:val="005E25A3"/>
    <w:rsid w:val="00623F3F"/>
    <w:rsid w:val="00631A29"/>
    <w:rsid w:val="006405DE"/>
    <w:rsid w:val="00697429"/>
    <w:rsid w:val="006A0FD6"/>
    <w:rsid w:val="006A4882"/>
    <w:rsid w:val="006C70F7"/>
    <w:rsid w:val="006E5FEF"/>
    <w:rsid w:val="00704681"/>
    <w:rsid w:val="00716111"/>
    <w:rsid w:val="007408EE"/>
    <w:rsid w:val="007651AD"/>
    <w:rsid w:val="007C5EE5"/>
    <w:rsid w:val="007C68D6"/>
    <w:rsid w:val="00825BEA"/>
    <w:rsid w:val="00874C9E"/>
    <w:rsid w:val="008D6EA1"/>
    <w:rsid w:val="008E6A12"/>
    <w:rsid w:val="00901A69"/>
    <w:rsid w:val="00916137"/>
    <w:rsid w:val="0098754E"/>
    <w:rsid w:val="009B3B21"/>
    <w:rsid w:val="00A117C4"/>
    <w:rsid w:val="00A55410"/>
    <w:rsid w:val="00A77A68"/>
    <w:rsid w:val="00A90815"/>
    <w:rsid w:val="00AA0215"/>
    <w:rsid w:val="00AE5BB0"/>
    <w:rsid w:val="00B40043"/>
    <w:rsid w:val="00B81812"/>
    <w:rsid w:val="00B863FE"/>
    <w:rsid w:val="00B91B78"/>
    <w:rsid w:val="00BD5390"/>
    <w:rsid w:val="00CB5801"/>
    <w:rsid w:val="00D06C84"/>
    <w:rsid w:val="00D848EB"/>
    <w:rsid w:val="00DB19BC"/>
    <w:rsid w:val="00DC4CB0"/>
    <w:rsid w:val="00DC7222"/>
    <w:rsid w:val="00DF37DD"/>
    <w:rsid w:val="00E036BF"/>
    <w:rsid w:val="00E107B5"/>
    <w:rsid w:val="00EB686A"/>
    <w:rsid w:val="00F424CB"/>
    <w:rsid w:val="00F6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DCD3BD"/>
  <w15:docId w15:val="{B9207024-A7F1-4913-8A90-AC48028F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F3F"/>
  </w:style>
  <w:style w:type="paragraph" w:styleId="3">
    <w:name w:val="heading 3"/>
    <w:basedOn w:val="a"/>
    <w:next w:val="a"/>
    <w:link w:val="3Char"/>
    <w:uiPriority w:val="9"/>
    <w:qFormat/>
    <w:rsid w:val="00512987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7">
    <w:name w:val="heading 7"/>
    <w:basedOn w:val="a"/>
    <w:next w:val="a"/>
    <w:link w:val="7Char"/>
    <w:qFormat/>
    <w:rsid w:val="006E5FEF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E6A12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512987"/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a5">
    <w:name w:val="header"/>
    <w:basedOn w:val="a"/>
    <w:link w:val="Char"/>
    <w:uiPriority w:val="99"/>
    <w:semiHidden/>
    <w:unhideWhenUsed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6A0FD6"/>
  </w:style>
  <w:style w:type="paragraph" w:styleId="a6">
    <w:name w:val="footer"/>
    <w:basedOn w:val="a"/>
    <w:link w:val="Char0"/>
    <w:uiPriority w:val="99"/>
    <w:semiHidden/>
    <w:unhideWhenUsed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6A0FD6"/>
  </w:style>
  <w:style w:type="paragraph" w:styleId="a7">
    <w:name w:val="Balloon Text"/>
    <w:basedOn w:val="a"/>
    <w:link w:val="Char1"/>
    <w:uiPriority w:val="99"/>
    <w:semiHidden/>
    <w:unhideWhenUsed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B863FE"/>
    <w:rPr>
      <w:color w:val="0000FF" w:themeColor="hyperlink"/>
      <w:u w:val="single"/>
    </w:rPr>
  </w:style>
  <w:style w:type="character" w:customStyle="1" w:styleId="7Char">
    <w:name w:val="عنوان 7 Char"/>
    <w:basedOn w:val="a0"/>
    <w:link w:val="7"/>
    <w:rsid w:val="006E5FEF"/>
    <w:rPr>
      <w:rFonts w:ascii="Calibri" w:eastAsia="Times New Roman" w:hAnsi="Calibri" w:cs="Arial"/>
      <w:sz w:val="24"/>
      <w:szCs w:val="24"/>
      <w:lang w:val="en-AU"/>
    </w:rPr>
  </w:style>
  <w:style w:type="character" w:styleId="a8">
    <w:name w:val="FollowedHyperlink"/>
    <w:basedOn w:val="a0"/>
    <w:uiPriority w:val="99"/>
    <w:semiHidden/>
    <w:unhideWhenUsed/>
    <w:rsid w:val="006405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ye7.school.org.il/lashon_hativa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ilonit.co.il/lashon.htm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ye7.school.org.il/lashon_yesodi.ht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9FA7-08BA-4644-ADD0-EF43F3C2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abdelaty montaser</cp:lastModifiedBy>
  <cp:revision>38</cp:revision>
  <dcterms:created xsi:type="dcterms:W3CDTF">2012-11-11T19:33:00Z</dcterms:created>
  <dcterms:modified xsi:type="dcterms:W3CDTF">2016-01-26T18:27:00Z</dcterms:modified>
</cp:coreProperties>
</file>