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210AB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(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 </w:t>
            </w:r>
            <w:proofErr w:type="spellStart"/>
            <w:r w:rsidR="00210ABE">
              <w:rPr>
                <w:rFonts w:cs="Traditional Arabic" w:hint="cs"/>
                <w:b/>
                <w:bCs/>
                <w:rtl/>
              </w:rPr>
              <w:t>100سلم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)</w:t>
            </w:r>
            <w:proofErr w:type="spellEnd"/>
            <w:r w:rsidRPr="00136500">
              <w:rPr>
                <w:rFonts w:cs="Traditional Arabic" w:hint="cs"/>
                <w:b/>
                <w:bCs/>
                <w:rtl/>
              </w:rPr>
              <w:t xml:space="preserve"> الفصل الدراسي الثاني 37-</w:t>
            </w:r>
            <w:proofErr w:type="spellStart"/>
            <w:r w:rsidRPr="00136500">
              <w:rPr>
                <w:rFonts w:cs="Traditional Arabic" w:hint="cs"/>
                <w:b/>
                <w:bCs/>
                <w:rtl/>
              </w:rPr>
              <w:t>38هـ</w:t>
            </w:r>
            <w:proofErr w:type="spellEnd"/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303788" w:rsidRDefault="00303788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proofErr w:type="spellStart"/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غزوات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:</w:t>
            </w:r>
            <w:proofErr w:type="spellEnd"/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بني </w:t>
            </w:r>
            <w:proofErr w:type="spellStart"/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النضير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proofErr w:type="spellEnd"/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الخندق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proofErr w:type="spellEnd"/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0378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بني قريظة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مفهوم السيرة النبوية ومصادرها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مولد النبي صلى الله عليه وسلم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وماسبقه</w:t>
            </w:r>
            <w:proofErr w:type="spellEnd"/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من مبشرات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صلح الحديبية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حياته</w:t>
            </w:r>
            <w:r w:rsidR="003037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صلى الله عليه وسلم 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من الطفولة إلى البعثة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غزوة الفتح </w:t>
            </w:r>
            <w:proofErr w:type="spellStart"/>
            <w:r w:rsidRPr="00210A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proofErr w:type="spellEnd"/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غزوة تبوك وحجة الوداع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بعثة النبي صلى الله عليه وسلم وبدايات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دعو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30378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مرض الرسول صلى الله عليه وسلم </w:t>
            </w:r>
            <w:r w:rsidR="00210ABE"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ووفاته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 رحلة الإسراء والمعراج إلى الهجرة</w:t>
            </w:r>
            <w:r w:rsidR="0030378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النبوية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مناقشة المشاريع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أحداث وتشريعات شكلت ملامح المجتمع الإسلا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التهيئة للاختبار النهائي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210AB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الغزوات والسرايا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 xml:space="preserve">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9E2" w:rsidRDefault="005569E2" w:rsidP="00303788">
      <w:r>
        <w:separator/>
      </w:r>
    </w:p>
  </w:endnote>
  <w:endnote w:type="continuationSeparator" w:id="0">
    <w:p w:rsidR="005569E2" w:rsidRDefault="005569E2" w:rsidP="00303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9E2" w:rsidRDefault="005569E2" w:rsidP="00303788">
      <w:r>
        <w:separator/>
      </w:r>
    </w:p>
  </w:footnote>
  <w:footnote w:type="continuationSeparator" w:id="0">
    <w:p w:rsidR="005569E2" w:rsidRDefault="005569E2" w:rsidP="00303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500"/>
    <w:rsid w:val="00136500"/>
    <w:rsid w:val="00210ABE"/>
    <w:rsid w:val="00303788"/>
    <w:rsid w:val="003F050C"/>
    <w:rsid w:val="005053C4"/>
    <w:rsid w:val="005569E2"/>
    <w:rsid w:val="006F193B"/>
    <w:rsid w:val="009656DA"/>
    <w:rsid w:val="009824DB"/>
    <w:rsid w:val="00B860DC"/>
    <w:rsid w:val="00CB7B1E"/>
    <w:rsid w:val="00D4758F"/>
    <w:rsid w:val="00FC3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rsid w:val="00303788"/>
    <w:pPr>
      <w:spacing w:after="200" w:line="276" w:lineRule="auto"/>
      <w:ind w:left="454" w:hanging="454"/>
    </w:pPr>
    <w:rPr>
      <w:rFonts w:asciiTheme="minorHAnsi" w:hAnsiTheme="minorHAnsi" w:cstheme="minorBidi"/>
      <w:sz w:val="28"/>
      <w:szCs w:val="28"/>
    </w:rPr>
  </w:style>
  <w:style w:type="character" w:customStyle="1" w:styleId="Char">
    <w:name w:val="نص حاشية سفلية Char"/>
    <w:basedOn w:val="a0"/>
    <w:link w:val="a4"/>
    <w:rsid w:val="00303788"/>
    <w:rPr>
      <w:sz w:val="28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,Footnote Reference121"/>
    <w:basedOn w:val="a0"/>
    <w:rsid w:val="00303788"/>
    <w:rPr>
      <w:rFonts w:cs="Traditional Arabic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sony</cp:lastModifiedBy>
  <cp:revision>2</cp:revision>
  <dcterms:created xsi:type="dcterms:W3CDTF">2017-02-18T13:18:00Z</dcterms:created>
  <dcterms:modified xsi:type="dcterms:W3CDTF">2017-02-18T13:18:00Z</dcterms:modified>
</cp:coreProperties>
</file>