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BE" w:rsidRPr="00302ED1" w:rsidRDefault="00662FBE" w:rsidP="00662FBE">
      <w:pPr>
        <w:spacing w:after="0" w:line="240" w:lineRule="auto"/>
        <w:jc w:val="center"/>
        <w:rPr>
          <w:rFonts w:ascii="Times New Roman" w:eastAsia="Times New Roman" w:hAnsi="Times New Roman" w:cs="Times New Roman"/>
          <w:sz w:val="40"/>
          <w:szCs w:val="40"/>
          <w:lang w:eastAsia="en-CA"/>
        </w:rPr>
      </w:pPr>
      <w:r w:rsidRPr="00302ED1">
        <w:rPr>
          <w:rFonts w:ascii="Bookman Old Style" w:eastAsia="Times New Roman" w:hAnsi="Bookman Old Style" w:cs="Times New Roman"/>
          <w:b/>
          <w:bCs/>
          <w:color w:val="000000"/>
          <w:sz w:val="40"/>
          <w:szCs w:val="40"/>
          <w:lang w:eastAsia="en-CA"/>
        </w:rPr>
        <w:t xml:space="preserve">MIS 201 </w:t>
      </w:r>
    </w:p>
    <w:p w:rsidR="00302ED1" w:rsidRPr="00302ED1" w:rsidRDefault="00302ED1" w:rsidP="00302ED1">
      <w:pPr>
        <w:spacing w:after="0" w:line="240" w:lineRule="auto"/>
        <w:jc w:val="center"/>
        <w:rPr>
          <w:rFonts w:ascii="Times New Roman" w:eastAsia="Times New Roman" w:hAnsi="Times New Roman" w:cs="Times New Roman"/>
          <w:sz w:val="40"/>
          <w:szCs w:val="40"/>
          <w:lang w:eastAsia="en-CA"/>
        </w:rPr>
      </w:pPr>
      <w:r w:rsidRPr="00662FBE">
        <w:rPr>
          <w:rFonts w:ascii="Bookman Old Style" w:eastAsia="Times New Roman" w:hAnsi="Bookman Old Style" w:cs="Times New Roman"/>
          <w:b/>
          <w:bCs/>
          <w:color w:val="000000"/>
          <w:sz w:val="40"/>
          <w:szCs w:val="40"/>
          <w:lang w:eastAsia="en-CA"/>
        </w:rPr>
        <w:t>Principles of Management Information Systems</w:t>
      </w:r>
      <w:r w:rsidRPr="00302ED1">
        <w:rPr>
          <w:rFonts w:ascii="Bookman Old Style" w:eastAsia="Times New Roman" w:hAnsi="Bookman Old Style" w:cs="Times New Roman"/>
          <w:b/>
          <w:bCs/>
          <w:color w:val="000000"/>
          <w:sz w:val="40"/>
          <w:szCs w:val="40"/>
          <w:lang w:eastAsia="en-CA"/>
        </w:rPr>
        <w:t xml:space="preserve"> </w:t>
      </w:r>
    </w:p>
    <w:p w:rsidR="00302ED1" w:rsidRPr="00302ED1" w:rsidRDefault="00597FE3" w:rsidP="00FB739B">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2nd</w:t>
      </w:r>
      <w:r w:rsidR="00302ED1" w:rsidRPr="00302ED1">
        <w:rPr>
          <w:rFonts w:ascii="Bookman Old Style" w:eastAsia="Times New Roman" w:hAnsi="Bookman Old Style" w:cs="Times New Roman"/>
          <w:b/>
          <w:bCs/>
          <w:color w:val="000000"/>
          <w:sz w:val="40"/>
          <w:szCs w:val="40"/>
          <w:lang w:eastAsia="en-CA"/>
        </w:rPr>
        <w:t xml:space="preserve"> Semester 143</w:t>
      </w:r>
      <w:r w:rsidR="00FB739B">
        <w:rPr>
          <w:rFonts w:ascii="Bookman Old Style" w:eastAsia="Times New Roman" w:hAnsi="Bookman Old Style" w:cs="Times New Roman"/>
          <w:b/>
          <w:bCs/>
          <w:color w:val="000000"/>
          <w:sz w:val="40"/>
          <w:szCs w:val="40"/>
          <w:lang w:eastAsia="en-CA"/>
        </w:rPr>
        <w:t>2</w:t>
      </w:r>
      <w:r w:rsidR="008131EE">
        <w:rPr>
          <w:rFonts w:ascii="Bookman Old Style" w:eastAsia="Times New Roman" w:hAnsi="Bookman Old Style" w:cs="Times New Roman"/>
          <w:b/>
          <w:bCs/>
          <w:color w:val="000000"/>
          <w:sz w:val="40"/>
          <w:szCs w:val="40"/>
          <w:lang w:eastAsia="en-CA"/>
        </w:rPr>
        <w:t>/143</w:t>
      </w:r>
      <w:r w:rsidR="00FB739B">
        <w:rPr>
          <w:rFonts w:ascii="Bookman Old Style" w:eastAsia="Times New Roman" w:hAnsi="Bookman Old Style" w:cs="Times New Roman"/>
          <w:b/>
          <w:bCs/>
          <w:color w:val="000000"/>
          <w:sz w:val="40"/>
          <w:szCs w:val="40"/>
          <w:lang w:eastAsia="en-CA"/>
        </w:rPr>
        <w:t>3</w:t>
      </w:r>
    </w:p>
    <w:p w:rsidR="00302ED1" w:rsidRDefault="00302ED1" w:rsidP="00302ED1">
      <w:pPr>
        <w:spacing w:after="150" w:line="240" w:lineRule="auto"/>
        <w:jc w:val="center"/>
        <w:rPr>
          <w:rFonts w:ascii="Bookman Old Style" w:eastAsia="Times New Roman" w:hAnsi="Bookman Old Style" w:cs="Times New Roman"/>
          <w:b/>
          <w:bCs/>
          <w:color w:val="000000"/>
          <w:sz w:val="52"/>
          <w:szCs w:val="52"/>
          <w:lang w:eastAsia="en-CA"/>
        </w:rPr>
      </w:pPr>
      <w:r w:rsidRPr="00302ED1">
        <w:rPr>
          <w:rFonts w:ascii="Bookman Old Style" w:eastAsia="Times New Roman" w:hAnsi="Bookman Old Style" w:cs="Times New Roman"/>
          <w:b/>
          <w:bCs/>
          <w:color w:val="000000"/>
          <w:sz w:val="40"/>
          <w:szCs w:val="40"/>
          <w:lang w:eastAsia="en-CA"/>
        </w:rPr>
        <w:t>Course Syllabus</w:t>
      </w:r>
    </w:p>
    <w:p w:rsidR="00F00128" w:rsidRDefault="00F00128" w:rsidP="00302ED1">
      <w:pPr>
        <w:spacing w:after="150" w:line="240" w:lineRule="auto"/>
        <w:jc w:val="center"/>
        <w:rPr>
          <w:rFonts w:ascii="Times New Roman" w:eastAsia="Times New Roman" w:hAnsi="Times New Roman" w:cs="Times New Roman"/>
          <w:sz w:val="24"/>
          <w:szCs w:val="24"/>
          <w:lang w:eastAsia="en-CA"/>
        </w:rPr>
      </w:pPr>
    </w:p>
    <w:p w:rsidR="00076D0F" w:rsidRPr="00302ED1" w:rsidRDefault="00076D0F" w:rsidP="00302ED1">
      <w:pPr>
        <w:spacing w:after="150" w:line="240" w:lineRule="auto"/>
        <w:jc w:val="center"/>
        <w:rPr>
          <w:rFonts w:ascii="Times New Roman" w:eastAsia="Times New Roman" w:hAnsi="Times New Roman" w:cs="Times New Roman"/>
          <w:sz w:val="24"/>
          <w:szCs w:val="24"/>
          <w:lang w:eastAsia="en-CA"/>
        </w:rPr>
      </w:pPr>
    </w:p>
    <w:tbl>
      <w:tblPr>
        <w:tblStyle w:val="TableGrid"/>
        <w:tblW w:w="5108" w:type="pct"/>
        <w:tblLook w:val="04A0"/>
      </w:tblPr>
      <w:tblGrid>
        <w:gridCol w:w="1667"/>
        <w:gridCol w:w="3260"/>
        <w:gridCol w:w="1806"/>
        <w:gridCol w:w="3050"/>
      </w:tblGrid>
      <w:tr w:rsidR="00302ED1" w:rsidRPr="00302ED1" w:rsidTr="008131EE">
        <w:trPr>
          <w:trHeight w:val="240"/>
        </w:trPr>
        <w:tc>
          <w:tcPr>
            <w:tcW w:w="852" w:type="pct"/>
            <w:hideMark/>
          </w:tcPr>
          <w:p w:rsidR="00302ED1" w:rsidRPr="00302ED1" w:rsidRDefault="00302ED1" w:rsidP="00302ED1">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 xml:space="preserve">Instructor: </w:t>
            </w:r>
            <w:r>
              <w:rPr>
                <w:rFonts w:ascii="Times New Roman" w:eastAsia="Times New Roman" w:hAnsi="Times New Roman" w:cs="Times New Roman"/>
                <w:b/>
                <w:bCs/>
                <w:color w:val="000000"/>
                <w:lang w:eastAsia="en-CA"/>
              </w:rPr>
              <w:t xml:space="preserve"> </w:t>
            </w:r>
          </w:p>
        </w:tc>
        <w:tc>
          <w:tcPr>
            <w:tcW w:w="1666" w:type="pct"/>
            <w:hideMark/>
          </w:tcPr>
          <w:p w:rsidR="00302ED1" w:rsidRPr="009C575A" w:rsidRDefault="009C575A" w:rsidP="00302ED1">
            <w:pPr>
              <w:rPr>
                <w:rFonts w:ascii="Times New Roman" w:eastAsia="Times New Roman" w:hAnsi="Times New Roman" w:cs="Times New Roman"/>
                <w:b/>
                <w:bCs/>
                <w:sz w:val="20"/>
                <w:szCs w:val="20"/>
                <w:lang w:eastAsia="en-CA"/>
              </w:rPr>
            </w:pPr>
            <w:proofErr w:type="spellStart"/>
            <w:r w:rsidRPr="009C575A">
              <w:rPr>
                <w:rFonts w:ascii="Times New Roman" w:eastAsia="Times New Roman" w:hAnsi="Times New Roman" w:cs="Times New Roman"/>
                <w:b/>
                <w:bCs/>
                <w:sz w:val="20"/>
                <w:szCs w:val="20"/>
                <w:lang w:eastAsia="en-CA"/>
              </w:rPr>
              <w:t>Najla</w:t>
            </w:r>
            <w:proofErr w:type="spellEnd"/>
            <w:r w:rsidRPr="009C575A">
              <w:rPr>
                <w:rFonts w:ascii="Times New Roman" w:eastAsia="Times New Roman" w:hAnsi="Times New Roman" w:cs="Times New Roman"/>
                <w:b/>
                <w:bCs/>
                <w:sz w:val="20"/>
                <w:szCs w:val="20"/>
                <w:lang w:eastAsia="en-CA"/>
              </w:rPr>
              <w:t xml:space="preserve"> </w:t>
            </w:r>
            <w:proofErr w:type="spellStart"/>
            <w:r w:rsidRPr="009C575A">
              <w:rPr>
                <w:rFonts w:ascii="Times New Roman" w:eastAsia="Times New Roman" w:hAnsi="Times New Roman" w:cs="Times New Roman"/>
                <w:b/>
                <w:bCs/>
                <w:sz w:val="20"/>
                <w:szCs w:val="20"/>
                <w:lang w:eastAsia="en-CA"/>
              </w:rPr>
              <w:t>Bahmaid</w:t>
            </w:r>
            <w:proofErr w:type="spellEnd"/>
          </w:p>
        </w:tc>
        <w:tc>
          <w:tcPr>
            <w:tcW w:w="923" w:type="pct"/>
            <w:hideMark/>
          </w:tcPr>
          <w:p w:rsidR="00302ED1" w:rsidRPr="00302ED1" w:rsidRDefault="00302ED1" w:rsidP="00302ED1">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 xml:space="preserve">Instructor  title: </w:t>
            </w:r>
          </w:p>
        </w:tc>
        <w:tc>
          <w:tcPr>
            <w:tcW w:w="1559" w:type="pct"/>
            <w:hideMark/>
          </w:tcPr>
          <w:p w:rsidR="00302ED1"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Lecturer</w:t>
            </w:r>
          </w:p>
        </w:tc>
      </w:tr>
      <w:tr w:rsidR="00302ED1" w:rsidRPr="00302ED1" w:rsidTr="008131EE">
        <w:trPr>
          <w:trHeight w:val="255"/>
        </w:trPr>
        <w:tc>
          <w:tcPr>
            <w:tcW w:w="852" w:type="pct"/>
            <w:hideMark/>
          </w:tcPr>
          <w:p w:rsidR="00302ED1" w:rsidRPr="00302ED1" w:rsidRDefault="00302ED1" w:rsidP="00302ED1">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Office:</w:t>
            </w:r>
          </w:p>
        </w:tc>
        <w:tc>
          <w:tcPr>
            <w:tcW w:w="1666" w:type="pct"/>
            <w:hideMark/>
          </w:tcPr>
          <w:p w:rsidR="00302ED1"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46</w:t>
            </w:r>
          </w:p>
        </w:tc>
        <w:tc>
          <w:tcPr>
            <w:tcW w:w="923" w:type="pct"/>
            <w:hideMark/>
          </w:tcPr>
          <w:p w:rsidR="00302ED1" w:rsidRPr="00302ED1" w:rsidRDefault="00302ED1" w:rsidP="00302ED1">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Phone: </w:t>
            </w:r>
          </w:p>
        </w:tc>
        <w:tc>
          <w:tcPr>
            <w:tcW w:w="1559" w:type="pct"/>
            <w:hideMark/>
          </w:tcPr>
          <w:p w:rsidR="00302ED1"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tc>
      </w:tr>
      <w:tr w:rsidR="00302ED1" w:rsidRPr="00302ED1" w:rsidTr="008131EE">
        <w:trPr>
          <w:trHeight w:val="240"/>
        </w:trPr>
        <w:tc>
          <w:tcPr>
            <w:tcW w:w="852" w:type="pct"/>
            <w:hideMark/>
          </w:tcPr>
          <w:p w:rsidR="00302ED1" w:rsidRPr="00302ED1" w:rsidRDefault="00302ED1"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lang w:eastAsia="en-CA"/>
              </w:rPr>
              <w:t>Section#</w:t>
            </w:r>
            <w:r w:rsidR="00812544" w:rsidRPr="00812544">
              <w:rPr>
                <w:rFonts w:ascii="Times New Roman" w:eastAsia="Times New Roman" w:hAnsi="Times New Roman" w:cs="Times New Roman"/>
                <w:b/>
                <w:bCs/>
                <w:color w:val="000000"/>
                <w:lang w:eastAsia="en-CA"/>
              </w:rPr>
              <w:t>:</w:t>
            </w:r>
          </w:p>
        </w:tc>
        <w:tc>
          <w:tcPr>
            <w:tcW w:w="1666" w:type="pct"/>
            <w:hideMark/>
          </w:tcPr>
          <w:p w:rsidR="00302ED1" w:rsidRPr="00302ED1" w:rsidRDefault="009C575A" w:rsidP="00D36C0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26688</w:t>
            </w:r>
          </w:p>
        </w:tc>
        <w:tc>
          <w:tcPr>
            <w:tcW w:w="923" w:type="pct"/>
            <w:hideMark/>
          </w:tcPr>
          <w:p w:rsidR="00302ED1" w:rsidRPr="00302ED1" w:rsidRDefault="00302ED1" w:rsidP="003D0DD8">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Location:</w:t>
            </w:r>
            <w:r w:rsidR="003D0DD8">
              <w:rPr>
                <w:rFonts w:ascii="Times New Roman" w:eastAsia="Times New Roman" w:hAnsi="Times New Roman" w:cs="Times New Roman"/>
                <w:b/>
                <w:bCs/>
                <w:color w:val="000000"/>
                <w:lang w:eastAsia="en-CA"/>
              </w:rPr>
              <w:t xml:space="preserve"> </w:t>
            </w:r>
          </w:p>
        </w:tc>
        <w:tc>
          <w:tcPr>
            <w:tcW w:w="1559" w:type="pct"/>
            <w:hideMark/>
          </w:tcPr>
          <w:p w:rsidR="00302ED1"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Building 16</w:t>
            </w:r>
          </w:p>
        </w:tc>
      </w:tr>
      <w:tr w:rsidR="00302ED1" w:rsidRPr="00302ED1" w:rsidTr="008131EE">
        <w:trPr>
          <w:trHeight w:val="240"/>
        </w:trPr>
        <w:tc>
          <w:tcPr>
            <w:tcW w:w="852" w:type="pct"/>
            <w:hideMark/>
          </w:tcPr>
          <w:p w:rsidR="00302ED1" w:rsidRPr="008131EE" w:rsidRDefault="0062086F" w:rsidP="00302ED1">
            <w:pPr>
              <w:rPr>
                <w:rFonts w:ascii="Times New Roman" w:eastAsia="Times New Roman" w:hAnsi="Times New Roman" w:cs="Times New Roman"/>
                <w:sz w:val="24"/>
                <w:szCs w:val="24"/>
                <w:lang w:eastAsia="en-CA"/>
              </w:rPr>
            </w:pPr>
            <w:hyperlink r:id="rId6" w:tgtFrame="_blank" w:history="1">
              <w:r w:rsidR="00302ED1" w:rsidRPr="008131EE">
                <w:rPr>
                  <w:rFonts w:ascii="Times New Roman" w:eastAsia="Times New Roman" w:hAnsi="Times New Roman" w:cs="Times New Roman"/>
                  <w:b/>
                  <w:bCs/>
                  <w:color w:val="000000"/>
                  <w:lang w:eastAsia="en-CA"/>
                </w:rPr>
                <w:t>Office Hours</w:t>
              </w:r>
            </w:hyperlink>
            <w:r w:rsidR="00302ED1" w:rsidRPr="008131EE">
              <w:rPr>
                <w:rFonts w:ascii="Times New Roman" w:eastAsia="Times New Roman" w:hAnsi="Times New Roman" w:cs="Times New Roman"/>
                <w:b/>
                <w:bCs/>
                <w:color w:val="000000"/>
                <w:lang w:eastAsia="en-CA"/>
              </w:rPr>
              <w:t>:</w:t>
            </w:r>
          </w:p>
        </w:tc>
        <w:tc>
          <w:tcPr>
            <w:tcW w:w="1666" w:type="pct"/>
            <w:hideMark/>
          </w:tcPr>
          <w:p w:rsidR="00D36C0C"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9-10 Sat. Mon. Wed.</w:t>
            </w:r>
          </w:p>
          <w:p w:rsidR="009C575A"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8-10 Sun.</w:t>
            </w:r>
          </w:p>
        </w:tc>
        <w:tc>
          <w:tcPr>
            <w:tcW w:w="923" w:type="pct"/>
            <w:hideMark/>
          </w:tcPr>
          <w:p w:rsidR="00302ED1" w:rsidRPr="00302ED1" w:rsidRDefault="00302ED1" w:rsidP="003D0DD8">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Email: </w:t>
            </w:r>
          </w:p>
        </w:tc>
        <w:tc>
          <w:tcPr>
            <w:tcW w:w="0" w:type="auto"/>
            <w:hideMark/>
          </w:tcPr>
          <w:p w:rsidR="00302ED1" w:rsidRPr="00302ED1" w:rsidRDefault="009C575A" w:rsidP="00302ED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Nbahmaid@ksu.edu.sa</w:t>
            </w:r>
          </w:p>
        </w:tc>
      </w:tr>
    </w:tbl>
    <w:p w:rsidR="0038467F" w:rsidRDefault="0038467F"/>
    <w:p w:rsidR="00076D0F" w:rsidRDefault="00076D0F"/>
    <w:p w:rsidR="0051698A" w:rsidRDefault="00302ED1" w:rsidP="0051698A">
      <w:pPr>
        <w:spacing w:after="0"/>
        <w:rPr>
          <w:color w:val="000000"/>
        </w:rPr>
      </w:pPr>
      <w:r>
        <w:rPr>
          <w:b/>
          <w:bCs/>
          <w:color w:val="000000"/>
        </w:rPr>
        <w:t>COURSE DESCRIPTION</w:t>
      </w:r>
      <w:r>
        <w:rPr>
          <w:color w:val="000000"/>
        </w:rPr>
        <w:t xml:space="preserve">:  A general overview of </w:t>
      </w:r>
      <w:r w:rsidR="00662FBE">
        <w:rPr>
          <w:color w:val="000000"/>
        </w:rPr>
        <w:t xml:space="preserve">management </w:t>
      </w:r>
      <w:r>
        <w:rPr>
          <w:color w:val="000000"/>
        </w:rPr>
        <w:t>information systems</w:t>
      </w:r>
      <w:r w:rsidR="00C63992">
        <w:rPr>
          <w:color w:val="000000"/>
        </w:rPr>
        <w:t xml:space="preserve">, </w:t>
      </w:r>
      <w:r w:rsidR="0051698A">
        <w:rPr>
          <w:color w:val="000000"/>
        </w:rPr>
        <w:t>information systems t</w:t>
      </w:r>
      <w:r w:rsidR="00C63992">
        <w:rPr>
          <w:color w:val="000000"/>
        </w:rPr>
        <w:t>echnologies</w:t>
      </w:r>
      <w:r w:rsidR="00662FBE">
        <w:rPr>
          <w:color w:val="000000"/>
        </w:rPr>
        <w:t xml:space="preserve"> </w:t>
      </w:r>
      <w:r w:rsidR="00C63992">
        <w:rPr>
          <w:color w:val="000000"/>
        </w:rPr>
        <w:t>and how to build</w:t>
      </w:r>
      <w:r w:rsidR="00662FBE">
        <w:rPr>
          <w:color w:val="000000"/>
        </w:rPr>
        <w:t xml:space="preserve"> information</w:t>
      </w:r>
      <w:r>
        <w:rPr>
          <w:color w:val="000000"/>
        </w:rPr>
        <w:t xml:space="preserve"> system.  Emphasis is on application of the systems.  </w:t>
      </w:r>
      <w:r w:rsidR="00C63992">
        <w:rPr>
          <w:color w:val="000000"/>
        </w:rPr>
        <w:t xml:space="preserve">  </w:t>
      </w:r>
    </w:p>
    <w:p w:rsidR="00F00128" w:rsidRDefault="00302ED1" w:rsidP="007E1224">
      <w:pPr>
        <w:rPr>
          <w:b/>
          <w:bCs/>
          <w:color w:val="000000"/>
        </w:rPr>
      </w:pPr>
      <w:proofErr w:type="gramStart"/>
      <w:r>
        <w:rPr>
          <w:color w:val="000000"/>
        </w:rPr>
        <w:t>3</w:t>
      </w:r>
      <w:r w:rsidR="0051698A">
        <w:rPr>
          <w:color w:val="000000"/>
        </w:rPr>
        <w:t xml:space="preserve"> </w:t>
      </w:r>
      <w:r>
        <w:rPr>
          <w:color w:val="000000"/>
        </w:rPr>
        <w:t>credit</w:t>
      </w:r>
      <w:r w:rsidR="007E1224">
        <w:rPr>
          <w:color w:val="000000"/>
        </w:rPr>
        <w:t xml:space="preserve"> hours</w:t>
      </w:r>
      <w:r>
        <w:rPr>
          <w:color w:val="000000"/>
        </w:rPr>
        <w:t>.</w:t>
      </w:r>
      <w:proofErr w:type="gramEnd"/>
      <w:r>
        <w:rPr>
          <w:color w:val="000000"/>
        </w:rPr>
        <w:t xml:space="preserve">  </w:t>
      </w:r>
      <w:r>
        <w:br/>
      </w:r>
      <w:bookmarkStart w:id="0" w:name="PREREQUISITES"/>
    </w:p>
    <w:p w:rsidR="00302ED1" w:rsidRDefault="00302ED1" w:rsidP="008131EE">
      <w:pPr>
        <w:jc w:val="both"/>
      </w:pPr>
      <w:r>
        <w:rPr>
          <w:b/>
          <w:bCs/>
          <w:color w:val="000000"/>
        </w:rPr>
        <w:t>COURSE PREREQUISITES</w:t>
      </w:r>
      <w:bookmarkEnd w:id="0"/>
      <w:r>
        <w:rPr>
          <w:color w:val="000000"/>
        </w:rPr>
        <w:t xml:space="preserve">:  N/A. </w:t>
      </w:r>
    </w:p>
    <w:p w:rsidR="00302ED1" w:rsidRDefault="00302ED1" w:rsidP="008131EE">
      <w:pPr>
        <w:jc w:val="both"/>
      </w:pPr>
      <w:bookmarkStart w:id="1" w:name="Objectives"/>
      <w:r>
        <w:rPr>
          <w:b/>
          <w:bCs/>
          <w:color w:val="000000"/>
        </w:rPr>
        <w:t>COURSE OBJECTIVES</w:t>
      </w:r>
      <w:bookmarkEnd w:id="1"/>
      <w:r>
        <w:rPr>
          <w:color w:val="000000"/>
        </w:rPr>
        <w:t xml:space="preserve">:  This course introduces the concept of information systems (IS), </w:t>
      </w:r>
      <w:r w:rsidR="00076D0F" w:rsidRPr="00076D0F">
        <w:rPr>
          <w:color w:val="000000"/>
        </w:rPr>
        <w:t xml:space="preserve">E-Business, </w:t>
      </w:r>
      <w:r w:rsidR="00076D0F">
        <w:rPr>
          <w:color w:val="000000"/>
        </w:rPr>
        <w:t xml:space="preserve">Technologies of Management Information Systems </w:t>
      </w:r>
      <w:r>
        <w:rPr>
          <w:color w:val="000000"/>
        </w:rPr>
        <w:t xml:space="preserve">and approaches to designing, managing, and organizing IS using class lectures, case studies, and </w:t>
      </w:r>
      <w:r>
        <w:rPr>
          <w:rStyle w:val="yshortcuts"/>
          <w:color w:val="000000"/>
        </w:rPr>
        <w:t>case presentations</w:t>
      </w:r>
      <w:r>
        <w:rPr>
          <w:color w:val="000000"/>
        </w:rPr>
        <w:t>.  At the completion of this course, students should know:</w:t>
      </w:r>
    </w:p>
    <w:p w:rsidR="00302ED1" w:rsidRPr="009C783D" w:rsidRDefault="00302ED1" w:rsidP="008131EE">
      <w:pPr>
        <w:pStyle w:val="ListParagraph"/>
        <w:numPr>
          <w:ilvl w:val="0"/>
          <w:numId w:val="9"/>
        </w:numPr>
        <w:jc w:val="both"/>
        <w:rPr>
          <w:color w:val="000000"/>
        </w:rPr>
      </w:pPr>
      <w:r w:rsidRPr="009C783D">
        <w:rPr>
          <w:color w:val="000000"/>
        </w:rPr>
        <w:t xml:space="preserve">The definition of a </w:t>
      </w:r>
      <w:r w:rsidRPr="009C783D">
        <w:rPr>
          <w:rStyle w:val="yshortcuts"/>
          <w:color w:val="000000"/>
        </w:rPr>
        <w:t>management information system</w:t>
      </w:r>
      <w:r w:rsidRPr="009C783D">
        <w:rPr>
          <w:color w:val="000000"/>
        </w:rPr>
        <w:t xml:space="preserve"> and the various components of an MIS. </w:t>
      </w:r>
    </w:p>
    <w:p w:rsidR="009117F5" w:rsidRPr="009C783D" w:rsidRDefault="0062086F" w:rsidP="008131EE">
      <w:pPr>
        <w:pStyle w:val="ListParagraph"/>
        <w:numPr>
          <w:ilvl w:val="0"/>
          <w:numId w:val="9"/>
        </w:numPr>
        <w:jc w:val="both"/>
        <w:rPr>
          <w:color w:val="000000"/>
        </w:rPr>
      </w:pPr>
      <w:hyperlink r:id="rId7" w:tgtFrame="_top" w:history="1">
        <w:r w:rsidR="009117F5" w:rsidRPr="009C783D">
          <w:rPr>
            <w:color w:val="000000"/>
          </w:rPr>
          <w:t>How Businesses Use Information Systems</w:t>
        </w:r>
      </w:hyperlink>
      <w:r w:rsidR="009117F5" w:rsidRPr="009C783D">
        <w:rPr>
          <w:color w:val="000000"/>
        </w:rPr>
        <w:t>.</w:t>
      </w:r>
    </w:p>
    <w:p w:rsidR="009117F5" w:rsidRPr="009C783D" w:rsidRDefault="009117F5" w:rsidP="008131EE">
      <w:pPr>
        <w:pStyle w:val="ListParagraph"/>
        <w:numPr>
          <w:ilvl w:val="0"/>
          <w:numId w:val="9"/>
        </w:numPr>
        <w:jc w:val="both"/>
        <w:rPr>
          <w:color w:val="000000"/>
        </w:rPr>
      </w:pPr>
      <w:r w:rsidRPr="009C783D">
        <w:rPr>
          <w:color w:val="000000"/>
        </w:rPr>
        <w:t>How information systems influence the decision making process.</w:t>
      </w:r>
    </w:p>
    <w:p w:rsidR="009117F5" w:rsidRPr="009C783D" w:rsidRDefault="009117F5" w:rsidP="008131EE">
      <w:pPr>
        <w:pStyle w:val="ListParagraph"/>
        <w:numPr>
          <w:ilvl w:val="0"/>
          <w:numId w:val="9"/>
        </w:numPr>
        <w:jc w:val="both"/>
        <w:rPr>
          <w:color w:val="000000"/>
        </w:rPr>
      </w:pPr>
      <w:r w:rsidRPr="009C783D">
        <w:rPr>
          <w:color w:val="000000"/>
        </w:rPr>
        <w:t>Advanced technologies of Information Technology.</w:t>
      </w:r>
    </w:p>
    <w:p w:rsidR="00302ED1" w:rsidRDefault="00302ED1" w:rsidP="008131EE">
      <w:pPr>
        <w:pStyle w:val="ListParagraph"/>
        <w:numPr>
          <w:ilvl w:val="0"/>
          <w:numId w:val="9"/>
        </w:numPr>
        <w:jc w:val="both"/>
      </w:pPr>
      <w:r w:rsidRPr="009C783D">
        <w:rPr>
          <w:color w:val="000000"/>
        </w:rPr>
        <w:t>How to collect and manage useful data and information.</w:t>
      </w:r>
    </w:p>
    <w:p w:rsidR="00302ED1" w:rsidRDefault="009117F5" w:rsidP="008131EE">
      <w:pPr>
        <w:pStyle w:val="ListParagraph"/>
        <w:numPr>
          <w:ilvl w:val="0"/>
          <w:numId w:val="9"/>
        </w:numPr>
        <w:jc w:val="both"/>
      </w:pPr>
      <w:r w:rsidRPr="009C783D">
        <w:rPr>
          <w:color w:val="000000"/>
        </w:rPr>
        <w:t>How to build information system</w:t>
      </w:r>
      <w:r w:rsidR="00302ED1" w:rsidRPr="009C783D">
        <w:rPr>
          <w:color w:val="000000"/>
        </w:rPr>
        <w:t>.</w:t>
      </w:r>
    </w:p>
    <w:p w:rsidR="00302ED1" w:rsidRDefault="00302ED1" w:rsidP="008131EE">
      <w:pPr>
        <w:ind w:left="1080"/>
        <w:jc w:val="both"/>
      </w:pPr>
      <w:r>
        <w:rPr>
          <w:color w:val="000000"/>
          <w:sz w:val="14"/>
          <w:szCs w:val="14"/>
        </w:rPr>
        <w:t xml:space="preserve">       </w:t>
      </w:r>
    </w:p>
    <w:p w:rsidR="00302ED1" w:rsidRPr="009117F5" w:rsidRDefault="00302ED1" w:rsidP="008131EE">
      <w:pPr>
        <w:ind w:left="1080"/>
        <w:jc w:val="both"/>
        <w:rPr>
          <w:color w:val="000000"/>
        </w:rPr>
      </w:pPr>
      <w:r>
        <w:rPr>
          <w:color w:val="000000"/>
          <w:sz w:val="14"/>
          <w:szCs w:val="14"/>
        </w:rPr>
        <w:t>   </w:t>
      </w:r>
    </w:p>
    <w:p w:rsidR="00302ED1" w:rsidRDefault="00302ED1" w:rsidP="008131EE">
      <w:pPr>
        <w:ind w:left="360"/>
        <w:jc w:val="both"/>
      </w:pPr>
      <w:r>
        <w:rPr>
          <w:color w:val="000000"/>
        </w:rPr>
        <w:t> </w:t>
      </w:r>
    </w:p>
    <w:p w:rsidR="00302ED1" w:rsidRPr="005D7591" w:rsidRDefault="00302ED1" w:rsidP="008131EE">
      <w:pPr>
        <w:jc w:val="both"/>
        <w:rPr>
          <w:b/>
          <w:bCs/>
          <w:color w:val="000000"/>
        </w:rPr>
      </w:pPr>
      <w:bookmarkStart w:id="2" w:name="TEXT"/>
      <w:proofErr w:type="gramStart"/>
      <w:r>
        <w:rPr>
          <w:b/>
          <w:bCs/>
          <w:color w:val="000000"/>
        </w:rPr>
        <w:lastRenderedPageBreak/>
        <w:t>REQUIRED TEXT</w:t>
      </w:r>
      <w:bookmarkEnd w:id="2"/>
      <w:r>
        <w:rPr>
          <w:color w:val="000000"/>
        </w:rPr>
        <w:t>:  </w:t>
      </w:r>
      <w:r w:rsidRPr="005D7591">
        <w:rPr>
          <w:b/>
          <w:bCs/>
          <w:color w:val="000000"/>
        </w:rPr>
        <w:t xml:space="preserve">Jane P. </w:t>
      </w:r>
      <w:proofErr w:type="spellStart"/>
      <w:r w:rsidRPr="005D7591">
        <w:rPr>
          <w:b/>
          <w:bCs/>
          <w:color w:val="000000"/>
        </w:rPr>
        <w:t>Laudon</w:t>
      </w:r>
      <w:proofErr w:type="spellEnd"/>
      <w:r w:rsidRPr="005D7591">
        <w:rPr>
          <w:b/>
          <w:bCs/>
          <w:color w:val="000000"/>
        </w:rPr>
        <w:t xml:space="preserve"> and </w:t>
      </w:r>
      <w:r w:rsidRPr="005D7591">
        <w:rPr>
          <w:rStyle w:val="yshortcuts"/>
          <w:b/>
          <w:bCs/>
          <w:color w:val="000000"/>
        </w:rPr>
        <w:t xml:space="preserve">Kenneth C. </w:t>
      </w:r>
      <w:proofErr w:type="spellStart"/>
      <w:r w:rsidRPr="005D7591">
        <w:rPr>
          <w:rStyle w:val="yshortcuts"/>
          <w:b/>
          <w:bCs/>
          <w:color w:val="000000"/>
        </w:rPr>
        <w:t>Laudon</w:t>
      </w:r>
      <w:proofErr w:type="spellEnd"/>
      <w:r w:rsidRPr="005D7591">
        <w:rPr>
          <w:b/>
          <w:bCs/>
          <w:color w:val="000000"/>
        </w:rPr>
        <w:t>.</w:t>
      </w:r>
      <w:proofErr w:type="gramEnd"/>
      <w:r w:rsidRPr="005D7591">
        <w:rPr>
          <w:b/>
          <w:bCs/>
          <w:color w:val="000000"/>
        </w:rPr>
        <w:t xml:space="preserve">  </w:t>
      </w:r>
      <w:r w:rsidRPr="005D7591">
        <w:rPr>
          <w:rStyle w:val="yshortcuts"/>
          <w:b/>
          <w:bCs/>
          <w:color w:val="000000"/>
        </w:rPr>
        <w:t>Essentials of Management Information Systems</w:t>
      </w:r>
      <w:r w:rsidRPr="005D7591">
        <w:rPr>
          <w:b/>
          <w:bCs/>
          <w:color w:val="000000"/>
        </w:rPr>
        <w:t xml:space="preserve">, 8th </w:t>
      </w:r>
      <w:r w:rsidR="0051698A" w:rsidRPr="005D7591">
        <w:rPr>
          <w:b/>
          <w:bCs/>
          <w:color w:val="000000"/>
        </w:rPr>
        <w:t>Ed</w:t>
      </w:r>
      <w:r w:rsidRPr="005D7591">
        <w:rPr>
          <w:b/>
          <w:bCs/>
          <w:color w:val="000000"/>
        </w:rPr>
        <w:t xml:space="preserve">.  Upper Saddle River, NJ: </w:t>
      </w:r>
      <w:r w:rsidRPr="005D7591">
        <w:rPr>
          <w:rStyle w:val="yshortcuts"/>
          <w:b/>
          <w:bCs/>
          <w:color w:val="000000"/>
        </w:rPr>
        <w:t>Prentice Hall</w:t>
      </w:r>
      <w:r w:rsidRPr="005D7591">
        <w:rPr>
          <w:b/>
          <w:bCs/>
          <w:color w:val="000000"/>
        </w:rPr>
        <w:t xml:space="preserve">, </w:t>
      </w:r>
      <w:r w:rsidRPr="005D7591">
        <w:rPr>
          <w:rStyle w:val="yshortcuts"/>
          <w:b/>
          <w:bCs/>
          <w:color w:val="000000"/>
        </w:rPr>
        <w:t>McGraw-Hill</w:t>
      </w:r>
      <w:r w:rsidRPr="005D7591">
        <w:rPr>
          <w:b/>
          <w:bCs/>
          <w:color w:val="000000"/>
        </w:rPr>
        <w:t xml:space="preserve">, 2009.  ISBN: </w:t>
      </w:r>
      <w:r w:rsidRPr="005D7591">
        <w:rPr>
          <w:rStyle w:val="yshortcuts"/>
          <w:b/>
          <w:bCs/>
          <w:color w:val="000000"/>
        </w:rPr>
        <w:t>013602579X</w:t>
      </w:r>
      <w:r w:rsidRPr="005D7591">
        <w:rPr>
          <w:b/>
          <w:bCs/>
          <w:color w:val="000000"/>
        </w:rPr>
        <w:t>.</w:t>
      </w:r>
    </w:p>
    <w:p w:rsidR="00B514DC" w:rsidRPr="0051698A" w:rsidRDefault="00D81249" w:rsidP="008131EE">
      <w:pPr>
        <w:jc w:val="both"/>
        <w:rPr>
          <w:rFonts w:cs="Arial"/>
          <w:color w:val="000000"/>
        </w:rPr>
      </w:pPr>
      <w:r w:rsidRPr="00B514DC">
        <w:rPr>
          <w:b/>
          <w:bCs/>
          <w:color w:val="000000"/>
        </w:rPr>
        <w:t>REFERENCE:</w:t>
      </w:r>
      <w:r w:rsidR="00B514DC">
        <w:rPr>
          <w:rStyle w:val="Emphasis"/>
          <w:rFonts w:ascii="Arial" w:hAnsi="Arial" w:cs="Arial"/>
          <w:color w:val="000000"/>
        </w:rPr>
        <w:t xml:space="preserve"> </w:t>
      </w:r>
      <w:r w:rsidR="00B514DC" w:rsidRPr="0051698A">
        <w:rPr>
          <w:rFonts w:cs="Arial"/>
          <w:color w:val="000000"/>
        </w:rPr>
        <w:t>Stephen Haag</w:t>
      </w:r>
      <w:r w:rsidR="00076D0F" w:rsidRPr="0051698A">
        <w:rPr>
          <w:rFonts w:cs="Arial"/>
          <w:color w:val="000000"/>
        </w:rPr>
        <w:t xml:space="preserve"> and Maeve Cummings.</w:t>
      </w:r>
      <w:r w:rsidR="00B514DC" w:rsidRPr="0051698A">
        <w:rPr>
          <w:rFonts w:cs="Arial"/>
          <w:color w:val="000000"/>
        </w:rPr>
        <w:t xml:space="preserve"> Management Information Systems for the Information Age, Publisher: McGraw-Hill Companies, </w:t>
      </w:r>
      <w:r w:rsidR="00076D0F" w:rsidRPr="0051698A">
        <w:rPr>
          <w:rFonts w:cs="Arial"/>
          <w:color w:val="000000"/>
        </w:rPr>
        <w:t xml:space="preserve">2009; </w:t>
      </w:r>
      <w:r w:rsidR="00B514DC" w:rsidRPr="0051698A">
        <w:rPr>
          <w:rFonts w:cs="Arial"/>
          <w:color w:val="000000"/>
        </w:rPr>
        <w:t>ISBN: 0073376787.</w:t>
      </w:r>
    </w:p>
    <w:p w:rsidR="00302ED1" w:rsidRDefault="00302ED1" w:rsidP="005A57D3">
      <w:pPr>
        <w:spacing w:before="100"/>
        <w:jc w:val="both"/>
      </w:pPr>
      <w:r>
        <w:rPr>
          <w:b/>
          <w:bCs/>
          <w:color w:val="000000"/>
        </w:rPr>
        <w:t>SUPPLEMENTARY MATERIALS</w:t>
      </w:r>
      <w:r>
        <w:rPr>
          <w:color w:val="000000"/>
        </w:rPr>
        <w:t xml:space="preserve">:  </w:t>
      </w:r>
    </w:p>
    <w:p w:rsidR="00302ED1" w:rsidRDefault="00302ED1" w:rsidP="008131EE">
      <w:pPr>
        <w:spacing w:before="100"/>
        <w:ind w:left="1080"/>
        <w:jc w:val="both"/>
      </w:pPr>
      <w:r>
        <w:rPr>
          <w:rFonts w:ascii="Symbol" w:hAnsi="Symbol"/>
          <w:color w:val="000000"/>
        </w:rPr>
        <w:t></w:t>
      </w:r>
      <w:r>
        <w:rPr>
          <w:color w:val="000000"/>
          <w:sz w:val="14"/>
          <w:szCs w:val="14"/>
        </w:rPr>
        <w:t xml:space="preserve">         </w:t>
      </w:r>
      <w:r>
        <w:rPr>
          <w:color w:val="000000"/>
        </w:rPr>
        <w:t xml:space="preserve">The Companion Website provides additional resources that might be helpful to students, and it can be accessed at </w:t>
      </w:r>
      <w:hyperlink r:id="rId8" w:tgtFrame="_blank" w:history="1">
        <w:r>
          <w:rPr>
            <w:rStyle w:val="yshortcuts"/>
            <w:color w:val="0066CC"/>
            <w:u w:val="single"/>
          </w:rPr>
          <w:t>http://www.prenhall.com/</w:t>
        </w:r>
      </w:hyperlink>
      <w:r>
        <w:rPr>
          <w:color w:val="000000"/>
        </w:rPr>
        <w:t xml:space="preserve">.  </w:t>
      </w:r>
    </w:p>
    <w:p w:rsidR="00302ED1" w:rsidRDefault="00302ED1" w:rsidP="008131EE">
      <w:pPr>
        <w:spacing w:before="100"/>
        <w:ind w:left="1080"/>
        <w:jc w:val="both"/>
        <w:rPr>
          <w:color w:val="000000"/>
        </w:rPr>
      </w:pPr>
      <w:r>
        <w:rPr>
          <w:rFonts w:ascii="Symbol" w:hAnsi="Symbol"/>
          <w:color w:val="000000"/>
        </w:rPr>
        <w:t></w:t>
      </w:r>
      <w:r>
        <w:rPr>
          <w:color w:val="000000"/>
          <w:sz w:val="14"/>
          <w:szCs w:val="14"/>
        </w:rPr>
        <w:t xml:space="preserve">         </w:t>
      </w:r>
      <w:r>
        <w:rPr>
          <w:rStyle w:val="yshortcuts"/>
          <w:color w:val="000000"/>
        </w:rPr>
        <w:t>PowerPoint slides</w:t>
      </w:r>
      <w:r>
        <w:rPr>
          <w:color w:val="000000"/>
        </w:rPr>
        <w:t xml:space="preserve"> for all twelve chapters of the textbook are </w:t>
      </w:r>
      <w:r w:rsidR="005A57D3">
        <w:rPr>
          <w:color w:val="000000"/>
        </w:rPr>
        <w:t>available.</w:t>
      </w:r>
      <w:r>
        <w:rPr>
          <w:color w:val="000000"/>
        </w:rPr>
        <w:t xml:space="preserve">  In order to conserve paper, students should print the slides in </w:t>
      </w:r>
      <w:r>
        <w:rPr>
          <w:color w:val="000000"/>
          <w:u w:val="single"/>
        </w:rPr>
        <w:t>pure black and white</w:t>
      </w:r>
      <w:r>
        <w:rPr>
          <w:color w:val="000000"/>
        </w:rPr>
        <w:t xml:space="preserve"> and in a </w:t>
      </w:r>
      <w:r>
        <w:rPr>
          <w:color w:val="000000"/>
          <w:u w:val="single"/>
        </w:rPr>
        <w:t>six-slide</w:t>
      </w:r>
      <w:r>
        <w:rPr>
          <w:color w:val="000000"/>
        </w:rPr>
        <w:t xml:space="preserve"> handout format.  It is very important that students have these lecture notes available for discussion during every class.</w:t>
      </w:r>
    </w:p>
    <w:p w:rsidR="00D36C0C" w:rsidRDefault="00D36C0C" w:rsidP="003E5FF0">
      <w:pPr>
        <w:rPr>
          <w:b/>
          <w:bCs/>
          <w:color w:val="000000"/>
        </w:rPr>
      </w:pPr>
    </w:p>
    <w:p w:rsidR="003E5FF0" w:rsidRPr="003E5FF0" w:rsidRDefault="003E5FF0" w:rsidP="003E5FF0">
      <w:pPr>
        <w:rPr>
          <w:b/>
          <w:bCs/>
          <w:color w:val="000000"/>
        </w:rPr>
      </w:pPr>
      <w:r w:rsidRPr="003E5FF0">
        <w:rPr>
          <w:b/>
          <w:bCs/>
          <w:color w:val="000000"/>
        </w:rPr>
        <w:t>Course Outline:</w:t>
      </w:r>
    </w:p>
    <w:tbl>
      <w:tblPr>
        <w:tblW w:w="887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10"/>
        <w:gridCol w:w="1530"/>
        <w:gridCol w:w="5634"/>
      </w:tblGrid>
      <w:tr w:rsidR="003E5FF0" w:rsidRPr="001452CF" w:rsidTr="00665ECE">
        <w:tc>
          <w:tcPr>
            <w:tcW w:w="1710" w:type="dxa"/>
            <w:tcBorders>
              <w:top w:val="double" w:sz="4" w:space="0" w:color="auto"/>
              <w:bottom w:val="double" w:sz="4" w:space="0" w:color="auto"/>
            </w:tcBorders>
          </w:tcPr>
          <w:p w:rsidR="003E5FF0" w:rsidRPr="001452CF" w:rsidRDefault="003E5FF0" w:rsidP="00B7075B">
            <w:pPr>
              <w:spacing w:before="120" w:after="120" w:line="240" w:lineRule="auto"/>
              <w:jc w:val="center"/>
              <w:rPr>
                <w:rFonts w:ascii="Georgia" w:hAnsi="Georgia"/>
                <w:b/>
                <w:bCs/>
                <w:sz w:val="24"/>
                <w:szCs w:val="24"/>
              </w:rPr>
            </w:pPr>
            <w:bookmarkStart w:id="3" w:name="GRADES"/>
            <w:r w:rsidRPr="001452CF">
              <w:rPr>
                <w:rFonts w:ascii="Georgia" w:hAnsi="Georgia"/>
                <w:b/>
                <w:bCs/>
                <w:sz w:val="24"/>
                <w:szCs w:val="24"/>
              </w:rPr>
              <w:t>Week</w:t>
            </w:r>
          </w:p>
        </w:tc>
        <w:tc>
          <w:tcPr>
            <w:tcW w:w="1530" w:type="dxa"/>
            <w:tcBorders>
              <w:top w:val="double" w:sz="4" w:space="0" w:color="auto"/>
              <w:bottom w:val="double" w:sz="4" w:space="0" w:color="auto"/>
            </w:tcBorders>
          </w:tcPr>
          <w:p w:rsidR="003E5FF0" w:rsidRPr="001452CF" w:rsidRDefault="003E5FF0" w:rsidP="00B7075B">
            <w:pPr>
              <w:spacing w:before="120" w:after="120" w:line="240" w:lineRule="auto"/>
              <w:jc w:val="center"/>
              <w:rPr>
                <w:rFonts w:ascii="Georgia" w:hAnsi="Georgia"/>
                <w:b/>
                <w:bCs/>
                <w:sz w:val="24"/>
                <w:szCs w:val="24"/>
              </w:rPr>
            </w:pPr>
            <w:r w:rsidRPr="001452CF">
              <w:rPr>
                <w:rFonts w:ascii="Georgia" w:hAnsi="Georgia"/>
                <w:b/>
                <w:bCs/>
                <w:sz w:val="24"/>
                <w:szCs w:val="24"/>
              </w:rPr>
              <w:t xml:space="preserve">Chapter </w:t>
            </w:r>
          </w:p>
        </w:tc>
        <w:tc>
          <w:tcPr>
            <w:tcW w:w="5634" w:type="dxa"/>
            <w:tcBorders>
              <w:top w:val="double" w:sz="4" w:space="0" w:color="auto"/>
              <w:bottom w:val="double" w:sz="4" w:space="0" w:color="auto"/>
            </w:tcBorders>
          </w:tcPr>
          <w:p w:rsidR="003E5FF0" w:rsidRPr="001452CF" w:rsidRDefault="003E5FF0" w:rsidP="00B7075B">
            <w:pPr>
              <w:spacing w:before="120" w:after="120" w:line="240" w:lineRule="auto"/>
              <w:jc w:val="center"/>
              <w:rPr>
                <w:rFonts w:ascii="Georgia" w:hAnsi="Georgia"/>
                <w:b/>
                <w:bCs/>
                <w:sz w:val="24"/>
                <w:szCs w:val="24"/>
              </w:rPr>
            </w:pPr>
            <w:r w:rsidRPr="001452CF">
              <w:rPr>
                <w:rFonts w:ascii="Georgia" w:hAnsi="Georgia"/>
                <w:b/>
                <w:bCs/>
                <w:sz w:val="24"/>
                <w:szCs w:val="24"/>
              </w:rPr>
              <w:t>Description</w:t>
            </w:r>
          </w:p>
        </w:tc>
      </w:tr>
      <w:tr w:rsidR="003E5FF0" w:rsidRPr="001452CF" w:rsidTr="00812544">
        <w:tc>
          <w:tcPr>
            <w:tcW w:w="1710" w:type="dxa"/>
            <w:tcBorders>
              <w:top w:val="double" w:sz="4" w:space="0" w:color="auto"/>
            </w:tcBorders>
            <w:vAlign w:val="center"/>
          </w:tcPr>
          <w:p w:rsidR="003E5FF0" w:rsidRPr="00FD4C2D" w:rsidRDefault="003E5FF0" w:rsidP="00597FE3">
            <w:pPr>
              <w:spacing w:before="120" w:after="0" w:line="360" w:lineRule="auto"/>
              <w:rPr>
                <w:color w:val="000000"/>
              </w:rPr>
            </w:pPr>
            <w:r w:rsidRPr="00FD4C2D">
              <w:rPr>
                <w:color w:val="000000"/>
              </w:rPr>
              <w:t>Week</w:t>
            </w:r>
            <w:r w:rsidR="00812544">
              <w:rPr>
                <w:color w:val="000000"/>
              </w:rPr>
              <w:t xml:space="preserve"> </w:t>
            </w:r>
            <w:r w:rsidR="009C0A68">
              <w:rPr>
                <w:color w:val="000000"/>
              </w:rPr>
              <w:t>s</w:t>
            </w:r>
            <w:r w:rsidRPr="00FD4C2D">
              <w:rPr>
                <w:color w:val="000000"/>
              </w:rPr>
              <w:t xml:space="preserve"> </w:t>
            </w:r>
            <w:r w:rsidR="005A57D3">
              <w:rPr>
                <w:color w:val="000000"/>
              </w:rPr>
              <w:t xml:space="preserve"> </w:t>
            </w:r>
            <w:r w:rsidRPr="00FD4C2D">
              <w:rPr>
                <w:color w:val="000000"/>
              </w:rPr>
              <w:t>1</w:t>
            </w:r>
            <w:r w:rsidR="00597FE3">
              <w:rPr>
                <w:color w:val="000000"/>
              </w:rPr>
              <w:t>,2</w:t>
            </w:r>
          </w:p>
        </w:tc>
        <w:tc>
          <w:tcPr>
            <w:tcW w:w="1530" w:type="dxa"/>
            <w:tcBorders>
              <w:top w:val="double" w:sz="4" w:space="0" w:color="auto"/>
            </w:tcBorders>
            <w:vAlign w:val="center"/>
          </w:tcPr>
          <w:p w:rsidR="003E5FF0" w:rsidRPr="00FD4C2D" w:rsidRDefault="003E5FF0" w:rsidP="00812544">
            <w:pPr>
              <w:spacing w:before="120" w:after="0" w:line="360" w:lineRule="auto"/>
              <w:rPr>
                <w:color w:val="000000"/>
              </w:rPr>
            </w:pPr>
            <w:r w:rsidRPr="00FD4C2D">
              <w:rPr>
                <w:color w:val="000000"/>
              </w:rPr>
              <w:t>Chapter 1</w:t>
            </w:r>
          </w:p>
        </w:tc>
        <w:tc>
          <w:tcPr>
            <w:tcW w:w="5634" w:type="dxa"/>
            <w:tcBorders>
              <w:top w:val="double" w:sz="4" w:space="0" w:color="auto"/>
            </w:tcBorders>
          </w:tcPr>
          <w:p w:rsidR="003E5FF0" w:rsidRPr="009C783D" w:rsidRDefault="0062086F" w:rsidP="00812544">
            <w:pPr>
              <w:spacing w:before="120" w:after="0" w:line="360" w:lineRule="auto"/>
              <w:rPr>
                <w:color w:val="000000"/>
              </w:rPr>
            </w:pPr>
            <w:hyperlink r:id="rId9" w:tgtFrame="_top" w:history="1">
              <w:r w:rsidR="003E5FF0" w:rsidRPr="00FD4C2D">
                <w:rPr>
                  <w:color w:val="000000"/>
                </w:rPr>
                <w:t>Business Information Systems in Your Career</w:t>
              </w:r>
            </w:hyperlink>
            <w:r w:rsidR="003E5FF0" w:rsidRPr="009C783D">
              <w:rPr>
                <w:color w:val="000000"/>
              </w:rPr>
              <w:t xml:space="preserve"> </w:t>
            </w:r>
          </w:p>
        </w:tc>
      </w:tr>
      <w:tr w:rsidR="003E5FF0" w:rsidRPr="001452CF" w:rsidTr="00812544">
        <w:tc>
          <w:tcPr>
            <w:tcW w:w="1710" w:type="dxa"/>
            <w:vAlign w:val="center"/>
          </w:tcPr>
          <w:p w:rsidR="003E5FF0" w:rsidRPr="00FD4C2D" w:rsidRDefault="003E5FF0" w:rsidP="00597FE3">
            <w:pPr>
              <w:spacing w:before="120" w:after="0" w:line="360" w:lineRule="auto"/>
              <w:rPr>
                <w:color w:val="000000"/>
              </w:rPr>
            </w:pPr>
            <w:r w:rsidRPr="00FD4C2D">
              <w:rPr>
                <w:color w:val="000000"/>
              </w:rPr>
              <w:t>Week</w:t>
            </w:r>
            <w:r w:rsidR="009C0A68">
              <w:rPr>
                <w:color w:val="000000"/>
              </w:rPr>
              <w:t>s</w:t>
            </w:r>
            <w:r w:rsidRPr="00FD4C2D">
              <w:rPr>
                <w:color w:val="000000"/>
              </w:rPr>
              <w:t xml:space="preserve"> </w:t>
            </w:r>
            <w:r w:rsidR="00597FE3">
              <w:rPr>
                <w:color w:val="000000"/>
              </w:rPr>
              <w:t xml:space="preserve"> 3,</w:t>
            </w:r>
            <w:r w:rsidR="00812544">
              <w:rPr>
                <w:color w:val="000000"/>
              </w:rPr>
              <w:t xml:space="preserve"> </w:t>
            </w:r>
            <w:r w:rsidR="00D23C42">
              <w:rPr>
                <w:color w:val="000000"/>
              </w:rPr>
              <w:t>4</w:t>
            </w:r>
          </w:p>
        </w:tc>
        <w:tc>
          <w:tcPr>
            <w:tcW w:w="1530" w:type="dxa"/>
            <w:vAlign w:val="center"/>
          </w:tcPr>
          <w:p w:rsidR="003E5FF0" w:rsidRPr="00FD4C2D" w:rsidRDefault="003E5FF0" w:rsidP="00812544">
            <w:pPr>
              <w:spacing w:before="120" w:after="0" w:line="360" w:lineRule="auto"/>
              <w:rPr>
                <w:color w:val="000000"/>
              </w:rPr>
            </w:pPr>
            <w:r w:rsidRPr="00FD4C2D">
              <w:rPr>
                <w:color w:val="000000"/>
              </w:rPr>
              <w:t>Chapter 2</w:t>
            </w:r>
          </w:p>
        </w:tc>
        <w:tc>
          <w:tcPr>
            <w:tcW w:w="5634" w:type="dxa"/>
          </w:tcPr>
          <w:p w:rsidR="003E5FF0" w:rsidRPr="009C783D" w:rsidRDefault="0062086F" w:rsidP="00812544">
            <w:pPr>
              <w:spacing w:before="120" w:after="0" w:line="360" w:lineRule="auto"/>
              <w:rPr>
                <w:color w:val="000000"/>
              </w:rPr>
            </w:pPr>
            <w:hyperlink r:id="rId10" w:tgtFrame="_top" w:history="1">
              <w:r w:rsidR="003E5FF0" w:rsidRPr="00FD4C2D">
                <w:rPr>
                  <w:color w:val="000000"/>
                </w:rPr>
                <w:t>E-Business: How Businesses Use Information Systems</w:t>
              </w:r>
            </w:hyperlink>
            <w:r w:rsidR="003E5FF0" w:rsidRPr="009C783D">
              <w:rPr>
                <w:color w:val="000000"/>
              </w:rPr>
              <w:t xml:space="preserve"> </w:t>
            </w:r>
          </w:p>
        </w:tc>
      </w:tr>
      <w:tr w:rsidR="003E5FF0" w:rsidRPr="001452CF" w:rsidTr="00812544">
        <w:tc>
          <w:tcPr>
            <w:tcW w:w="1710" w:type="dxa"/>
            <w:vAlign w:val="center"/>
          </w:tcPr>
          <w:p w:rsidR="003E5FF0" w:rsidRPr="00FD4C2D" w:rsidRDefault="003E5FF0" w:rsidP="00597FE3">
            <w:pPr>
              <w:spacing w:before="120" w:after="0" w:line="360" w:lineRule="auto"/>
              <w:rPr>
                <w:color w:val="000000"/>
              </w:rPr>
            </w:pPr>
            <w:r w:rsidRPr="00FD4C2D">
              <w:rPr>
                <w:color w:val="000000"/>
              </w:rPr>
              <w:t>Week</w:t>
            </w:r>
            <w:r w:rsidR="00812544">
              <w:rPr>
                <w:color w:val="000000"/>
              </w:rPr>
              <w:t xml:space="preserve"> </w:t>
            </w:r>
            <w:r w:rsidRPr="00FD4C2D">
              <w:rPr>
                <w:color w:val="000000"/>
              </w:rPr>
              <w:t xml:space="preserve"> </w:t>
            </w:r>
            <w:r w:rsidR="00597FE3">
              <w:rPr>
                <w:color w:val="000000"/>
              </w:rPr>
              <w:t>5,6</w:t>
            </w:r>
          </w:p>
        </w:tc>
        <w:tc>
          <w:tcPr>
            <w:tcW w:w="1530" w:type="dxa"/>
            <w:vAlign w:val="center"/>
          </w:tcPr>
          <w:p w:rsidR="003E5FF0" w:rsidRPr="00FD4C2D" w:rsidRDefault="003E5FF0" w:rsidP="00812544">
            <w:pPr>
              <w:spacing w:before="120" w:after="0" w:line="360" w:lineRule="auto"/>
              <w:rPr>
                <w:color w:val="000000"/>
              </w:rPr>
            </w:pPr>
            <w:r w:rsidRPr="00FD4C2D">
              <w:rPr>
                <w:color w:val="000000"/>
              </w:rPr>
              <w:t>Chapter 4</w:t>
            </w:r>
          </w:p>
        </w:tc>
        <w:tc>
          <w:tcPr>
            <w:tcW w:w="5634" w:type="dxa"/>
          </w:tcPr>
          <w:p w:rsidR="003E5FF0" w:rsidRPr="009C783D" w:rsidRDefault="0062086F" w:rsidP="00812544">
            <w:pPr>
              <w:spacing w:before="120" w:after="0" w:line="360" w:lineRule="auto"/>
              <w:rPr>
                <w:color w:val="000000"/>
              </w:rPr>
            </w:pPr>
            <w:hyperlink r:id="rId11" w:tgtFrame="_top" w:history="1">
              <w:r w:rsidR="003E5FF0" w:rsidRPr="00FD4C2D">
                <w:rPr>
                  <w:color w:val="000000"/>
                </w:rPr>
                <w:t>IT Infrastructure: Hardware and Software</w:t>
              </w:r>
            </w:hyperlink>
            <w:r w:rsidR="003E5FF0" w:rsidRPr="009C783D">
              <w:rPr>
                <w:color w:val="000000"/>
              </w:rPr>
              <w:t xml:space="preserve"> </w:t>
            </w:r>
          </w:p>
        </w:tc>
      </w:tr>
      <w:tr w:rsidR="00D23C42" w:rsidRPr="001452CF" w:rsidTr="00502835">
        <w:tc>
          <w:tcPr>
            <w:tcW w:w="8874" w:type="dxa"/>
            <w:gridSpan w:val="3"/>
            <w:vAlign w:val="center"/>
          </w:tcPr>
          <w:p w:rsidR="00D23C42" w:rsidRPr="00F1033D" w:rsidRDefault="00D23C42" w:rsidP="009943EA">
            <w:pPr>
              <w:spacing w:before="120" w:after="120" w:line="240" w:lineRule="auto"/>
              <w:jc w:val="center"/>
              <w:rPr>
                <w:rFonts w:ascii="Georgia" w:hAnsi="Georgia"/>
                <w:b/>
                <w:bCs/>
                <w:i/>
                <w:iCs/>
                <w:sz w:val="24"/>
                <w:szCs w:val="24"/>
              </w:rPr>
            </w:pPr>
            <w:r>
              <w:rPr>
                <w:rFonts w:ascii="Georgia" w:hAnsi="Georgia"/>
                <w:b/>
                <w:bCs/>
                <w:i/>
                <w:iCs/>
                <w:sz w:val="24"/>
                <w:szCs w:val="24"/>
              </w:rPr>
              <w:t>First</w:t>
            </w:r>
            <w:r w:rsidRPr="001452CF">
              <w:rPr>
                <w:rFonts w:ascii="Georgia" w:hAnsi="Georgia"/>
                <w:b/>
                <w:bCs/>
                <w:i/>
                <w:iCs/>
                <w:sz w:val="24"/>
                <w:szCs w:val="24"/>
              </w:rPr>
              <w:t xml:space="preserve"> Exam</w:t>
            </w:r>
            <w:r w:rsidR="00F1033D" w:rsidRPr="00F1033D">
              <w:rPr>
                <w:rFonts w:ascii="Georgia" w:hAnsi="Georgia"/>
                <w:b/>
                <w:bCs/>
                <w:i/>
                <w:iCs/>
                <w:sz w:val="24"/>
                <w:szCs w:val="24"/>
              </w:rPr>
              <w:t xml:space="preserve"> </w:t>
            </w:r>
            <w:r w:rsidR="009943EA">
              <w:rPr>
                <w:rFonts w:ascii="Georgia" w:hAnsi="Georgia"/>
                <w:b/>
                <w:bCs/>
                <w:i/>
                <w:iCs/>
                <w:sz w:val="24"/>
                <w:szCs w:val="24"/>
              </w:rPr>
              <w:t>12</w:t>
            </w:r>
            <w:r w:rsidR="00F1033D" w:rsidRPr="00F1033D">
              <w:rPr>
                <w:rFonts w:ascii="Georgia" w:hAnsi="Georgia"/>
                <w:b/>
                <w:bCs/>
                <w:i/>
                <w:iCs/>
                <w:sz w:val="24"/>
                <w:szCs w:val="24"/>
              </w:rPr>
              <w:t>/</w:t>
            </w:r>
            <w:r w:rsidR="009943EA">
              <w:rPr>
                <w:rFonts w:ascii="Georgia" w:hAnsi="Georgia"/>
                <w:b/>
                <w:bCs/>
                <w:i/>
                <w:iCs/>
                <w:sz w:val="24"/>
                <w:szCs w:val="24"/>
              </w:rPr>
              <w:t>3</w:t>
            </w:r>
            <w:r w:rsidR="00F1033D" w:rsidRPr="00F1033D">
              <w:rPr>
                <w:rFonts w:ascii="Georgia" w:hAnsi="Georgia"/>
                <w:b/>
                <w:bCs/>
                <w:i/>
                <w:iCs/>
                <w:sz w:val="24"/>
                <w:szCs w:val="24"/>
              </w:rPr>
              <w:t>/201</w:t>
            </w:r>
            <w:r w:rsidR="009943EA">
              <w:rPr>
                <w:rFonts w:ascii="Georgia" w:hAnsi="Georgia"/>
                <w:b/>
                <w:bCs/>
                <w:i/>
                <w:iCs/>
                <w:sz w:val="24"/>
                <w:szCs w:val="24"/>
              </w:rPr>
              <w:t>2</w:t>
            </w:r>
            <w:r w:rsidR="00BA4E5C">
              <w:rPr>
                <w:rFonts w:ascii="Georgia" w:hAnsi="Georgia"/>
                <w:b/>
                <w:bCs/>
                <w:i/>
                <w:iCs/>
                <w:sz w:val="24"/>
                <w:szCs w:val="24"/>
              </w:rPr>
              <w:t xml:space="preserve"> (1:00 pm-2:00 pm)</w:t>
            </w:r>
          </w:p>
        </w:tc>
      </w:tr>
      <w:tr w:rsidR="003E5FF0" w:rsidRPr="001452CF" w:rsidTr="00EF7428">
        <w:tc>
          <w:tcPr>
            <w:tcW w:w="1710" w:type="dxa"/>
            <w:vAlign w:val="center"/>
          </w:tcPr>
          <w:p w:rsidR="003E5FF0" w:rsidRPr="00FD4C2D" w:rsidRDefault="009C0A68" w:rsidP="00FB739B">
            <w:pPr>
              <w:spacing w:before="120" w:after="0" w:line="360" w:lineRule="auto"/>
              <w:rPr>
                <w:color w:val="000000"/>
              </w:rPr>
            </w:pPr>
            <w:r w:rsidRPr="00FD4C2D">
              <w:rPr>
                <w:color w:val="000000"/>
              </w:rPr>
              <w:t>Week</w:t>
            </w:r>
            <w:r w:rsidR="005A57D3">
              <w:rPr>
                <w:color w:val="000000"/>
              </w:rPr>
              <w:t>s  7</w:t>
            </w:r>
            <w:r w:rsidR="009943EA">
              <w:rPr>
                <w:color w:val="000000"/>
              </w:rPr>
              <w:t>,8</w:t>
            </w:r>
          </w:p>
        </w:tc>
        <w:tc>
          <w:tcPr>
            <w:tcW w:w="1530" w:type="dxa"/>
            <w:vAlign w:val="center"/>
          </w:tcPr>
          <w:p w:rsidR="003E5FF0" w:rsidRPr="00FD4C2D" w:rsidRDefault="003E5FF0" w:rsidP="009943EA">
            <w:pPr>
              <w:spacing w:after="0" w:line="240" w:lineRule="auto"/>
              <w:rPr>
                <w:color w:val="000000"/>
              </w:rPr>
            </w:pPr>
            <w:r w:rsidRPr="00FD4C2D">
              <w:rPr>
                <w:color w:val="000000"/>
              </w:rPr>
              <w:t>Chapter</w:t>
            </w:r>
            <w:r w:rsidR="009943EA">
              <w:rPr>
                <w:color w:val="000000"/>
              </w:rPr>
              <w:t>5</w:t>
            </w:r>
          </w:p>
        </w:tc>
        <w:tc>
          <w:tcPr>
            <w:tcW w:w="5634" w:type="dxa"/>
          </w:tcPr>
          <w:p w:rsidR="003E5FF0" w:rsidRPr="009C783D" w:rsidRDefault="0062086F" w:rsidP="00812544">
            <w:pPr>
              <w:spacing w:before="120" w:after="120" w:line="240" w:lineRule="auto"/>
              <w:rPr>
                <w:color w:val="000000"/>
              </w:rPr>
            </w:pPr>
            <w:hyperlink r:id="rId12" w:tgtFrame="_top" w:history="1">
              <w:r w:rsidR="009943EA" w:rsidRPr="00FD4C2D">
                <w:rPr>
                  <w:color w:val="000000"/>
                </w:rPr>
                <w:t>Foundations of Business Intelligence: Databases and Information Management</w:t>
              </w:r>
            </w:hyperlink>
          </w:p>
        </w:tc>
      </w:tr>
      <w:tr w:rsidR="00CC5B23" w:rsidRPr="001452CF" w:rsidTr="00794585">
        <w:tc>
          <w:tcPr>
            <w:tcW w:w="8874" w:type="dxa"/>
            <w:gridSpan w:val="3"/>
            <w:vAlign w:val="center"/>
          </w:tcPr>
          <w:p w:rsidR="00CC5B23" w:rsidRPr="00FB739B" w:rsidRDefault="009943EA" w:rsidP="007E1224">
            <w:pPr>
              <w:spacing w:before="120" w:after="120" w:line="240" w:lineRule="auto"/>
              <w:jc w:val="center"/>
              <w:rPr>
                <w:rFonts w:ascii="Georgia" w:hAnsi="Georgia"/>
                <w:b/>
                <w:bCs/>
                <w:i/>
                <w:iCs/>
                <w:sz w:val="24"/>
                <w:szCs w:val="24"/>
              </w:rPr>
            </w:pPr>
            <w:r>
              <w:rPr>
                <w:rFonts w:ascii="Georgia" w:hAnsi="Georgia"/>
                <w:b/>
                <w:bCs/>
                <w:i/>
                <w:iCs/>
                <w:sz w:val="24"/>
                <w:szCs w:val="24"/>
              </w:rPr>
              <w:t>Spring Break</w:t>
            </w:r>
          </w:p>
        </w:tc>
      </w:tr>
      <w:tr w:rsidR="00F1033D" w:rsidRPr="001452CF" w:rsidTr="00812544">
        <w:tc>
          <w:tcPr>
            <w:tcW w:w="1710" w:type="dxa"/>
            <w:vAlign w:val="center"/>
          </w:tcPr>
          <w:p w:rsidR="00F1033D" w:rsidRPr="00FD4C2D" w:rsidRDefault="00F1033D" w:rsidP="009943EA">
            <w:pPr>
              <w:spacing w:before="120" w:after="0" w:line="360" w:lineRule="auto"/>
              <w:rPr>
                <w:color w:val="000000"/>
              </w:rPr>
            </w:pPr>
            <w:r w:rsidRPr="00FD4C2D">
              <w:rPr>
                <w:color w:val="000000"/>
              </w:rPr>
              <w:t>Week</w:t>
            </w:r>
            <w:r>
              <w:rPr>
                <w:color w:val="000000"/>
              </w:rPr>
              <w:t>s</w:t>
            </w:r>
            <w:r w:rsidRPr="00FD4C2D">
              <w:rPr>
                <w:color w:val="000000"/>
              </w:rPr>
              <w:t xml:space="preserve"> </w:t>
            </w:r>
            <w:r>
              <w:rPr>
                <w:color w:val="000000"/>
              </w:rPr>
              <w:t xml:space="preserve"> 10</w:t>
            </w:r>
          </w:p>
        </w:tc>
        <w:tc>
          <w:tcPr>
            <w:tcW w:w="1530" w:type="dxa"/>
          </w:tcPr>
          <w:p w:rsidR="00F1033D" w:rsidRPr="00FD4C2D" w:rsidRDefault="00F1033D" w:rsidP="003658B5">
            <w:pPr>
              <w:spacing w:before="240" w:after="0" w:line="240" w:lineRule="auto"/>
              <w:rPr>
                <w:color w:val="000000"/>
              </w:rPr>
            </w:pPr>
            <w:r w:rsidRPr="00FD4C2D">
              <w:rPr>
                <w:color w:val="000000"/>
              </w:rPr>
              <w:t>Chapter 5</w:t>
            </w:r>
          </w:p>
        </w:tc>
        <w:tc>
          <w:tcPr>
            <w:tcW w:w="5634" w:type="dxa"/>
          </w:tcPr>
          <w:p w:rsidR="00F1033D" w:rsidRPr="009C783D" w:rsidRDefault="0062086F" w:rsidP="003658B5">
            <w:pPr>
              <w:spacing w:before="120" w:after="120" w:line="240" w:lineRule="auto"/>
              <w:rPr>
                <w:color w:val="000000"/>
              </w:rPr>
            </w:pPr>
            <w:hyperlink r:id="rId13" w:tgtFrame="_top" w:history="1">
              <w:r w:rsidR="00F1033D" w:rsidRPr="00FD4C2D">
                <w:rPr>
                  <w:color w:val="000000"/>
                </w:rPr>
                <w:t>Foundations of Business Intelligence: Databases and Information Management</w:t>
              </w:r>
            </w:hyperlink>
            <w:r w:rsidR="00F1033D" w:rsidRPr="009C783D">
              <w:rPr>
                <w:color w:val="000000"/>
              </w:rPr>
              <w:t xml:space="preserve"> </w:t>
            </w:r>
          </w:p>
        </w:tc>
      </w:tr>
      <w:tr w:rsidR="003E5FF0" w:rsidRPr="001452CF" w:rsidTr="00812544">
        <w:tc>
          <w:tcPr>
            <w:tcW w:w="1710" w:type="dxa"/>
            <w:vAlign w:val="center"/>
          </w:tcPr>
          <w:p w:rsidR="003E5FF0" w:rsidRPr="00FD4C2D" w:rsidRDefault="003E5FF0" w:rsidP="009943EA">
            <w:pPr>
              <w:spacing w:before="120" w:after="0" w:line="360" w:lineRule="auto"/>
              <w:rPr>
                <w:color w:val="000000"/>
              </w:rPr>
            </w:pPr>
            <w:r w:rsidRPr="00FD4C2D">
              <w:rPr>
                <w:color w:val="000000"/>
              </w:rPr>
              <w:t>Week</w:t>
            </w:r>
            <w:r w:rsidR="009C0A68">
              <w:rPr>
                <w:color w:val="000000"/>
              </w:rPr>
              <w:t>s</w:t>
            </w:r>
            <w:r w:rsidRPr="00FD4C2D">
              <w:rPr>
                <w:color w:val="000000"/>
              </w:rPr>
              <w:t xml:space="preserve"> </w:t>
            </w:r>
            <w:r w:rsidR="009C0A68">
              <w:rPr>
                <w:color w:val="000000"/>
              </w:rPr>
              <w:t xml:space="preserve"> </w:t>
            </w:r>
            <w:r w:rsidR="009943EA">
              <w:rPr>
                <w:color w:val="000000"/>
              </w:rPr>
              <w:t>11,</w:t>
            </w:r>
            <w:r w:rsidR="00D23C42">
              <w:rPr>
                <w:color w:val="000000"/>
              </w:rPr>
              <w:t>1</w:t>
            </w:r>
            <w:r w:rsidR="00F1033D">
              <w:rPr>
                <w:color w:val="000000"/>
              </w:rPr>
              <w:t>2</w:t>
            </w:r>
          </w:p>
        </w:tc>
        <w:tc>
          <w:tcPr>
            <w:tcW w:w="1530" w:type="dxa"/>
          </w:tcPr>
          <w:p w:rsidR="003E5FF0" w:rsidRPr="00FD4C2D" w:rsidRDefault="003E5FF0" w:rsidP="00812544">
            <w:pPr>
              <w:spacing w:before="120" w:after="0" w:line="360" w:lineRule="auto"/>
              <w:rPr>
                <w:color w:val="000000"/>
              </w:rPr>
            </w:pPr>
            <w:r w:rsidRPr="00FD4C2D">
              <w:rPr>
                <w:color w:val="000000"/>
              </w:rPr>
              <w:t>Chapter 6</w:t>
            </w:r>
          </w:p>
        </w:tc>
        <w:tc>
          <w:tcPr>
            <w:tcW w:w="5634" w:type="dxa"/>
          </w:tcPr>
          <w:p w:rsidR="003E5FF0" w:rsidRPr="009C783D" w:rsidRDefault="0062086F" w:rsidP="00812544">
            <w:pPr>
              <w:spacing w:before="120" w:after="0" w:line="360" w:lineRule="auto"/>
              <w:rPr>
                <w:color w:val="000000"/>
              </w:rPr>
            </w:pPr>
            <w:hyperlink r:id="rId14" w:tgtFrame="_top" w:history="1">
              <w:r w:rsidR="003E5FF0" w:rsidRPr="00FD4C2D">
                <w:rPr>
                  <w:color w:val="000000"/>
                </w:rPr>
                <w:t>Telecommunications, the Internet, and Wireless Technology</w:t>
              </w:r>
            </w:hyperlink>
            <w:r w:rsidR="003E5FF0" w:rsidRPr="009C783D">
              <w:rPr>
                <w:color w:val="000000"/>
              </w:rPr>
              <w:t xml:space="preserve"> </w:t>
            </w:r>
          </w:p>
        </w:tc>
      </w:tr>
      <w:tr w:rsidR="00D23C42" w:rsidRPr="001452CF" w:rsidTr="00812544">
        <w:tc>
          <w:tcPr>
            <w:tcW w:w="1710" w:type="dxa"/>
            <w:vAlign w:val="center"/>
          </w:tcPr>
          <w:p w:rsidR="00D23C42" w:rsidRPr="00FD4C2D" w:rsidRDefault="00D23C42" w:rsidP="00F1033D">
            <w:pPr>
              <w:spacing w:before="120" w:after="0" w:line="360" w:lineRule="auto"/>
              <w:rPr>
                <w:color w:val="000000"/>
              </w:rPr>
            </w:pPr>
            <w:r w:rsidRPr="00FD4C2D">
              <w:rPr>
                <w:color w:val="000000"/>
              </w:rPr>
              <w:t>Week</w:t>
            </w:r>
            <w:r>
              <w:rPr>
                <w:color w:val="000000"/>
              </w:rPr>
              <w:t xml:space="preserve"> </w:t>
            </w:r>
            <w:r w:rsidRPr="00FD4C2D">
              <w:rPr>
                <w:color w:val="000000"/>
              </w:rPr>
              <w:t xml:space="preserve">  </w:t>
            </w:r>
            <w:r w:rsidR="00761C43">
              <w:rPr>
                <w:color w:val="000000"/>
              </w:rPr>
              <w:t xml:space="preserve">13, </w:t>
            </w:r>
            <w:r>
              <w:rPr>
                <w:color w:val="000000"/>
              </w:rPr>
              <w:t>1</w:t>
            </w:r>
            <w:r w:rsidR="00F1033D">
              <w:rPr>
                <w:color w:val="000000"/>
              </w:rPr>
              <w:t>4</w:t>
            </w:r>
          </w:p>
        </w:tc>
        <w:tc>
          <w:tcPr>
            <w:tcW w:w="1530" w:type="dxa"/>
          </w:tcPr>
          <w:p w:rsidR="00D23C42" w:rsidRPr="00FD4C2D" w:rsidRDefault="00D23C42" w:rsidP="00FE52AF">
            <w:pPr>
              <w:spacing w:before="120" w:after="0" w:line="360" w:lineRule="auto"/>
              <w:rPr>
                <w:color w:val="000000"/>
              </w:rPr>
            </w:pPr>
            <w:r w:rsidRPr="00FD4C2D">
              <w:rPr>
                <w:color w:val="000000"/>
              </w:rPr>
              <w:t xml:space="preserve">Chapter </w:t>
            </w:r>
            <w:r w:rsidR="00FE52AF">
              <w:rPr>
                <w:color w:val="000000"/>
              </w:rPr>
              <w:t xml:space="preserve"> 9</w:t>
            </w:r>
          </w:p>
        </w:tc>
        <w:tc>
          <w:tcPr>
            <w:tcW w:w="5634" w:type="dxa"/>
          </w:tcPr>
          <w:p w:rsidR="00D23C42" w:rsidRPr="00FE52AF" w:rsidRDefault="00FE52AF" w:rsidP="00FE52AF">
            <w:pPr>
              <w:spacing w:before="120" w:after="0" w:line="360" w:lineRule="auto"/>
              <w:rPr>
                <w:color w:val="000000"/>
              </w:rPr>
            </w:pPr>
            <w:r w:rsidRPr="00FE52AF">
              <w:rPr>
                <w:color w:val="000000"/>
              </w:rPr>
              <w:t xml:space="preserve">E-Commerce: Digital Markets, Digital Goods </w:t>
            </w:r>
          </w:p>
        </w:tc>
      </w:tr>
      <w:tr w:rsidR="003E5FF0" w:rsidRPr="009C0A68" w:rsidTr="00812544">
        <w:tc>
          <w:tcPr>
            <w:tcW w:w="8874" w:type="dxa"/>
            <w:gridSpan w:val="3"/>
            <w:vAlign w:val="center"/>
          </w:tcPr>
          <w:p w:rsidR="003E5FF0" w:rsidRPr="001452CF" w:rsidRDefault="003E5FF0" w:rsidP="00BA4E5C">
            <w:pPr>
              <w:spacing w:before="120" w:after="120"/>
              <w:jc w:val="center"/>
              <w:rPr>
                <w:rFonts w:ascii="Georgia" w:hAnsi="Georgia"/>
                <w:b/>
                <w:bCs/>
                <w:i/>
                <w:iCs/>
                <w:sz w:val="24"/>
                <w:szCs w:val="24"/>
              </w:rPr>
            </w:pPr>
            <w:r w:rsidRPr="001452CF">
              <w:rPr>
                <w:rFonts w:ascii="Georgia" w:hAnsi="Georgia"/>
                <w:b/>
                <w:bCs/>
                <w:i/>
                <w:iCs/>
                <w:sz w:val="24"/>
                <w:szCs w:val="24"/>
              </w:rPr>
              <w:t>Second Exam</w:t>
            </w:r>
            <w:r w:rsidR="005A57D3">
              <w:rPr>
                <w:rFonts w:ascii="Georgia" w:hAnsi="Georgia"/>
                <w:b/>
                <w:bCs/>
                <w:i/>
                <w:iCs/>
                <w:sz w:val="24"/>
                <w:szCs w:val="24"/>
              </w:rPr>
              <w:t xml:space="preserve"> </w:t>
            </w:r>
            <w:r w:rsidR="00BA4E5C">
              <w:rPr>
                <w:rFonts w:ascii="Georgia" w:hAnsi="Georgia"/>
                <w:b/>
                <w:bCs/>
                <w:i/>
                <w:iCs/>
                <w:sz w:val="24"/>
                <w:szCs w:val="24"/>
              </w:rPr>
              <w:t>7</w:t>
            </w:r>
            <w:r w:rsidR="005A57D3">
              <w:rPr>
                <w:rFonts w:ascii="Georgia" w:hAnsi="Georgia"/>
                <w:b/>
                <w:bCs/>
                <w:i/>
                <w:iCs/>
                <w:sz w:val="24"/>
                <w:szCs w:val="24"/>
              </w:rPr>
              <w:t>/</w:t>
            </w:r>
            <w:r w:rsidR="009943EA">
              <w:rPr>
                <w:rFonts w:ascii="Georgia" w:hAnsi="Georgia"/>
                <w:b/>
                <w:bCs/>
                <w:i/>
                <w:iCs/>
                <w:sz w:val="24"/>
                <w:szCs w:val="24"/>
              </w:rPr>
              <w:t>5</w:t>
            </w:r>
            <w:r w:rsidR="005A57D3">
              <w:rPr>
                <w:rFonts w:ascii="Georgia" w:hAnsi="Georgia"/>
                <w:b/>
                <w:bCs/>
                <w:i/>
                <w:iCs/>
                <w:sz w:val="24"/>
                <w:szCs w:val="24"/>
              </w:rPr>
              <w:t>/201</w:t>
            </w:r>
            <w:r w:rsidR="009943EA">
              <w:rPr>
                <w:rFonts w:ascii="Georgia" w:hAnsi="Georgia"/>
                <w:b/>
                <w:bCs/>
                <w:i/>
                <w:iCs/>
                <w:sz w:val="24"/>
                <w:szCs w:val="24"/>
              </w:rPr>
              <w:t>2</w:t>
            </w:r>
            <w:r w:rsidR="00BA4E5C">
              <w:rPr>
                <w:rFonts w:ascii="Georgia" w:hAnsi="Georgia"/>
                <w:b/>
                <w:bCs/>
                <w:i/>
                <w:iCs/>
                <w:sz w:val="24"/>
                <w:szCs w:val="24"/>
              </w:rPr>
              <w:t>(1:00 pm-2:00 pm)</w:t>
            </w:r>
          </w:p>
        </w:tc>
      </w:tr>
      <w:tr w:rsidR="00F1033D" w:rsidRPr="001452CF" w:rsidTr="00F1033D">
        <w:tc>
          <w:tcPr>
            <w:tcW w:w="1710" w:type="dxa"/>
            <w:vAlign w:val="center"/>
          </w:tcPr>
          <w:p w:rsidR="00F1033D" w:rsidRPr="00FD4C2D" w:rsidRDefault="00F1033D" w:rsidP="009943EA">
            <w:pPr>
              <w:spacing w:before="120" w:after="0" w:line="360" w:lineRule="auto"/>
              <w:rPr>
                <w:color w:val="000000"/>
              </w:rPr>
            </w:pPr>
            <w:r w:rsidRPr="00FD4C2D">
              <w:rPr>
                <w:color w:val="000000"/>
              </w:rPr>
              <w:t xml:space="preserve">Week </w:t>
            </w:r>
            <w:r>
              <w:rPr>
                <w:color w:val="000000"/>
              </w:rPr>
              <w:t xml:space="preserve"> </w:t>
            </w:r>
            <w:r w:rsidRPr="00FD4C2D">
              <w:rPr>
                <w:color w:val="000000"/>
              </w:rPr>
              <w:t>1</w:t>
            </w:r>
            <w:r w:rsidR="009943EA">
              <w:rPr>
                <w:color w:val="000000"/>
              </w:rPr>
              <w:t>4, 15</w:t>
            </w:r>
          </w:p>
        </w:tc>
        <w:tc>
          <w:tcPr>
            <w:tcW w:w="1530" w:type="dxa"/>
          </w:tcPr>
          <w:p w:rsidR="00F1033D" w:rsidRPr="00FD4C2D" w:rsidRDefault="00F1033D" w:rsidP="00EF7428">
            <w:pPr>
              <w:spacing w:before="120" w:after="0" w:line="360" w:lineRule="auto"/>
              <w:rPr>
                <w:color w:val="000000"/>
              </w:rPr>
            </w:pPr>
            <w:r w:rsidRPr="00FD4C2D">
              <w:rPr>
                <w:color w:val="000000"/>
              </w:rPr>
              <w:t>Chapter 11</w:t>
            </w:r>
          </w:p>
        </w:tc>
        <w:tc>
          <w:tcPr>
            <w:tcW w:w="5634" w:type="dxa"/>
          </w:tcPr>
          <w:p w:rsidR="00F1033D" w:rsidRPr="009C0A68" w:rsidRDefault="0062086F" w:rsidP="00A846FA">
            <w:pPr>
              <w:spacing w:before="120" w:after="0" w:line="360" w:lineRule="auto"/>
              <w:rPr>
                <w:color w:val="000000"/>
              </w:rPr>
            </w:pPr>
            <w:hyperlink r:id="rId15" w:tgtFrame="_top" w:history="1">
              <w:r w:rsidR="00F1033D" w:rsidRPr="00FD4C2D">
                <w:rPr>
                  <w:color w:val="000000"/>
                </w:rPr>
                <w:t>Building Information Systems and Managing Projects</w:t>
              </w:r>
            </w:hyperlink>
          </w:p>
        </w:tc>
      </w:tr>
      <w:tr w:rsidR="00F1033D" w:rsidRPr="001452CF" w:rsidTr="00812544">
        <w:tc>
          <w:tcPr>
            <w:tcW w:w="1710" w:type="dxa"/>
            <w:vAlign w:val="center"/>
          </w:tcPr>
          <w:p w:rsidR="00F1033D" w:rsidRPr="00FD4C2D" w:rsidRDefault="00F1033D" w:rsidP="00F1033D">
            <w:pPr>
              <w:spacing w:before="120" w:after="0" w:line="360" w:lineRule="auto"/>
              <w:rPr>
                <w:color w:val="000000"/>
              </w:rPr>
            </w:pPr>
            <w:r>
              <w:rPr>
                <w:color w:val="000000"/>
              </w:rPr>
              <w:t>Week 16</w:t>
            </w:r>
          </w:p>
        </w:tc>
        <w:tc>
          <w:tcPr>
            <w:tcW w:w="7164" w:type="dxa"/>
            <w:gridSpan w:val="2"/>
          </w:tcPr>
          <w:p w:rsidR="00F1033D" w:rsidRPr="009C0A68" w:rsidRDefault="00F1033D" w:rsidP="009C0A68">
            <w:pPr>
              <w:spacing w:before="120" w:after="0" w:line="360" w:lineRule="auto"/>
              <w:jc w:val="center"/>
              <w:rPr>
                <w:color w:val="000000"/>
              </w:rPr>
            </w:pPr>
            <w:r w:rsidRPr="00FD4C2D">
              <w:rPr>
                <w:color w:val="000000"/>
              </w:rPr>
              <w:t>Review</w:t>
            </w:r>
          </w:p>
        </w:tc>
      </w:tr>
    </w:tbl>
    <w:p w:rsidR="003E5FF0" w:rsidRDefault="003E5FF0" w:rsidP="00302ED1">
      <w:pPr>
        <w:rPr>
          <w:b/>
          <w:bCs/>
          <w:color w:val="000000"/>
        </w:rPr>
      </w:pPr>
    </w:p>
    <w:p w:rsidR="00302ED1" w:rsidRDefault="00302ED1" w:rsidP="00302ED1">
      <w:r>
        <w:rPr>
          <w:b/>
          <w:bCs/>
          <w:color w:val="000000"/>
        </w:rPr>
        <w:t>GRADES</w:t>
      </w:r>
      <w:bookmarkEnd w:id="3"/>
      <w:r>
        <w:rPr>
          <w:color w:val="000000"/>
        </w:rPr>
        <w:t xml:space="preserve">: (The instructor abides by the following </w:t>
      </w:r>
      <w:r>
        <w:rPr>
          <w:rStyle w:val="yshortcuts"/>
          <w:color w:val="000000"/>
        </w:rPr>
        <w:t>grading scale</w:t>
      </w:r>
      <w:r>
        <w:rPr>
          <w:color w:val="000000"/>
        </w:rPr>
        <w:t xml:space="preserve"> strictly and DOES NOT curve at all.)</w:t>
      </w:r>
    </w:p>
    <w:tbl>
      <w:tblPr>
        <w:tblStyle w:val="TableGrid"/>
        <w:tblW w:w="4371" w:type="pct"/>
        <w:tblInd w:w="108" w:type="dxa"/>
        <w:tblBorders>
          <w:top w:val="double" w:sz="4" w:space="0" w:color="auto"/>
          <w:left w:val="double" w:sz="4" w:space="0" w:color="auto"/>
          <w:bottom w:val="double" w:sz="4" w:space="0" w:color="auto"/>
          <w:right w:val="double" w:sz="4" w:space="0" w:color="auto"/>
        </w:tblBorders>
        <w:tblLook w:val="04A0"/>
      </w:tblPr>
      <w:tblGrid>
        <w:gridCol w:w="4438"/>
        <w:gridCol w:w="1591"/>
        <w:gridCol w:w="1368"/>
        <w:gridCol w:w="974"/>
      </w:tblGrid>
      <w:tr w:rsidR="00302ED1" w:rsidTr="00F25AD8">
        <w:tc>
          <w:tcPr>
            <w:tcW w:w="2651" w:type="pct"/>
            <w:tcBorders>
              <w:top w:val="double" w:sz="4" w:space="0" w:color="auto"/>
              <w:bottom w:val="double" w:sz="4" w:space="0" w:color="auto"/>
            </w:tcBorders>
            <w:hideMark/>
          </w:tcPr>
          <w:p w:rsidR="00302ED1" w:rsidRPr="00F25AD8" w:rsidRDefault="00302ED1" w:rsidP="00F25AD8">
            <w:pPr>
              <w:spacing w:before="120" w:after="120"/>
              <w:jc w:val="center"/>
              <w:rPr>
                <w:rFonts w:ascii="Georgia" w:hAnsi="Georgia"/>
                <w:b/>
                <w:bCs/>
                <w:sz w:val="24"/>
                <w:szCs w:val="24"/>
              </w:rPr>
            </w:pPr>
            <w:r w:rsidRPr="00F25AD8">
              <w:rPr>
                <w:rFonts w:ascii="Georgia" w:hAnsi="Georgia"/>
                <w:b/>
                <w:bCs/>
                <w:sz w:val="24"/>
                <w:szCs w:val="24"/>
              </w:rPr>
              <w:t xml:space="preserve">Description </w:t>
            </w:r>
          </w:p>
        </w:tc>
        <w:tc>
          <w:tcPr>
            <w:tcW w:w="950" w:type="pct"/>
            <w:tcBorders>
              <w:top w:val="double" w:sz="4" w:space="0" w:color="auto"/>
              <w:bottom w:val="double" w:sz="4" w:space="0" w:color="auto"/>
              <w:right w:val="double" w:sz="4" w:space="0" w:color="auto"/>
            </w:tcBorders>
            <w:hideMark/>
          </w:tcPr>
          <w:p w:rsidR="00302ED1" w:rsidRPr="00F25AD8" w:rsidRDefault="00302ED1" w:rsidP="00F25AD8">
            <w:pPr>
              <w:spacing w:before="120" w:after="120"/>
              <w:jc w:val="center"/>
              <w:rPr>
                <w:rFonts w:ascii="Georgia" w:hAnsi="Georgia"/>
                <w:b/>
                <w:bCs/>
                <w:sz w:val="24"/>
                <w:szCs w:val="24"/>
              </w:rPr>
            </w:pPr>
            <w:r w:rsidRPr="00F25AD8">
              <w:rPr>
                <w:rFonts w:ascii="Georgia" w:hAnsi="Georgia"/>
                <w:b/>
                <w:bCs/>
                <w:sz w:val="24"/>
                <w:szCs w:val="24"/>
              </w:rPr>
              <w:t xml:space="preserve">Percentage </w:t>
            </w:r>
          </w:p>
        </w:tc>
        <w:tc>
          <w:tcPr>
            <w:tcW w:w="817" w:type="pct"/>
            <w:tcBorders>
              <w:top w:val="double" w:sz="4" w:space="0" w:color="auto"/>
              <w:left w:val="double" w:sz="4" w:space="0" w:color="auto"/>
              <w:bottom w:val="double" w:sz="4" w:space="0" w:color="auto"/>
            </w:tcBorders>
            <w:hideMark/>
          </w:tcPr>
          <w:p w:rsidR="00302ED1" w:rsidRPr="00F25AD8" w:rsidRDefault="00302ED1" w:rsidP="00F25AD8">
            <w:pPr>
              <w:spacing w:before="120" w:after="120"/>
              <w:jc w:val="center"/>
              <w:rPr>
                <w:rFonts w:ascii="Georgia" w:hAnsi="Georgia"/>
                <w:b/>
                <w:bCs/>
                <w:sz w:val="24"/>
                <w:szCs w:val="24"/>
              </w:rPr>
            </w:pPr>
            <w:r w:rsidRPr="00F25AD8">
              <w:rPr>
                <w:rFonts w:ascii="Georgia" w:hAnsi="Georgia"/>
                <w:b/>
                <w:bCs/>
                <w:sz w:val="24"/>
                <w:szCs w:val="24"/>
              </w:rPr>
              <w:t xml:space="preserve">Scale </w:t>
            </w:r>
          </w:p>
        </w:tc>
        <w:tc>
          <w:tcPr>
            <w:tcW w:w="582" w:type="pct"/>
            <w:tcBorders>
              <w:top w:val="double" w:sz="4" w:space="0" w:color="auto"/>
              <w:bottom w:val="double" w:sz="4" w:space="0" w:color="auto"/>
            </w:tcBorders>
            <w:hideMark/>
          </w:tcPr>
          <w:p w:rsidR="00302ED1" w:rsidRPr="00F25AD8" w:rsidRDefault="00302ED1" w:rsidP="00F25AD8">
            <w:pPr>
              <w:spacing w:before="120" w:after="120"/>
              <w:jc w:val="center"/>
              <w:rPr>
                <w:rFonts w:ascii="Georgia" w:hAnsi="Georgia"/>
                <w:b/>
                <w:bCs/>
                <w:sz w:val="24"/>
                <w:szCs w:val="24"/>
              </w:rPr>
            </w:pPr>
            <w:r w:rsidRPr="00F25AD8">
              <w:rPr>
                <w:rFonts w:ascii="Georgia" w:hAnsi="Georgia"/>
                <w:b/>
                <w:bCs/>
                <w:sz w:val="24"/>
                <w:szCs w:val="24"/>
              </w:rPr>
              <w:t xml:space="preserve">Grade </w:t>
            </w:r>
          </w:p>
        </w:tc>
      </w:tr>
      <w:tr w:rsidR="00302ED1" w:rsidTr="00F25AD8">
        <w:tc>
          <w:tcPr>
            <w:tcW w:w="2651" w:type="pct"/>
            <w:tcBorders>
              <w:top w:val="double" w:sz="4" w:space="0" w:color="auto"/>
            </w:tcBorders>
            <w:hideMark/>
          </w:tcPr>
          <w:p w:rsidR="00302ED1" w:rsidRPr="00F25AD8" w:rsidRDefault="00302ED1" w:rsidP="004D177B">
            <w:pPr>
              <w:spacing w:before="120" w:after="120"/>
              <w:rPr>
                <w:b/>
                <w:bCs/>
                <w:color w:val="000000"/>
              </w:rPr>
            </w:pPr>
            <w:r w:rsidRPr="00F25AD8">
              <w:rPr>
                <w:b/>
                <w:bCs/>
                <w:color w:val="000000"/>
              </w:rPr>
              <w:t>Quizzes</w:t>
            </w:r>
            <w:r w:rsidR="003605D1" w:rsidRPr="00F25AD8">
              <w:rPr>
                <w:b/>
                <w:bCs/>
                <w:color w:val="000000"/>
              </w:rPr>
              <w:t>,</w:t>
            </w:r>
            <w:r w:rsidR="004D177B">
              <w:rPr>
                <w:b/>
                <w:bCs/>
                <w:color w:val="000000"/>
              </w:rPr>
              <w:t xml:space="preserve"> </w:t>
            </w:r>
            <w:r w:rsidRPr="00F25AD8">
              <w:rPr>
                <w:b/>
                <w:bCs/>
                <w:color w:val="000000"/>
              </w:rPr>
              <w:t xml:space="preserve">Assignments </w:t>
            </w:r>
          </w:p>
        </w:tc>
        <w:tc>
          <w:tcPr>
            <w:tcW w:w="950" w:type="pct"/>
            <w:tcBorders>
              <w:top w:val="double" w:sz="4" w:space="0" w:color="auto"/>
              <w:right w:val="double" w:sz="4" w:space="0" w:color="auto"/>
            </w:tcBorders>
            <w:hideMark/>
          </w:tcPr>
          <w:p w:rsidR="00302ED1" w:rsidRPr="00F25AD8" w:rsidRDefault="004A5A9D" w:rsidP="00F25AD8">
            <w:pPr>
              <w:spacing w:before="120" w:after="120"/>
              <w:jc w:val="center"/>
              <w:rPr>
                <w:b/>
                <w:bCs/>
                <w:color w:val="000000"/>
              </w:rPr>
            </w:pPr>
            <w:r w:rsidRPr="00F25AD8">
              <w:rPr>
                <w:b/>
                <w:bCs/>
                <w:color w:val="000000"/>
              </w:rPr>
              <w:t>5</w:t>
            </w:r>
          </w:p>
        </w:tc>
        <w:tc>
          <w:tcPr>
            <w:tcW w:w="817" w:type="pct"/>
            <w:tcBorders>
              <w:top w:val="double" w:sz="4" w:space="0" w:color="auto"/>
              <w:left w:val="double" w:sz="4" w:space="0" w:color="auto"/>
            </w:tcBorders>
            <w:hideMark/>
          </w:tcPr>
          <w:p w:rsidR="00302ED1" w:rsidRPr="00F25AD8" w:rsidRDefault="00302ED1" w:rsidP="00F25AD8">
            <w:pPr>
              <w:spacing w:before="120" w:after="120"/>
              <w:jc w:val="center"/>
              <w:rPr>
                <w:b/>
                <w:bCs/>
                <w:color w:val="000000"/>
              </w:rPr>
            </w:pPr>
            <w:r w:rsidRPr="00F25AD8">
              <w:rPr>
                <w:b/>
                <w:bCs/>
                <w:color w:val="000000"/>
              </w:rPr>
              <w:t>95 - 100</w:t>
            </w:r>
          </w:p>
        </w:tc>
        <w:tc>
          <w:tcPr>
            <w:tcW w:w="582" w:type="pct"/>
            <w:tcBorders>
              <w:top w:val="double" w:sz="4" w:space="0" w:color="auto"/>
            </w:tcBorders>
            <w:hideMark/>
          </w:tcPr>
          <w:p w:rsidR="00302ED1" w:rsidRPr="00F25AD8" w:rsidRDefault="00302ED1" w:rsidP="00F25AD8">
            <w:pPr>
              <w:spacing w:before="120" w:after="120"/>
              <w:jc w:val="center"/>
              <w:rPr>
                <w:b/>
                <w:bCs/>
                <w:color w:val="000000"/>
              </w:rPr>
            </w:pPr>
            <w:r w:rsidRPr="00F25AD8">
              <w:rPr>
                <w:b/>
                <w:bCs/>
                <w:color w:val="000000"/>
              </w:rPr>
              <w:t>A+</w:t>
            </w:r>
          </w:p>
        </w:tc>
      </w:tr>
      <w:tr w:rsidR="004A5A9D" w:rsidTr="00F25AD8">
        <w:tc>
          <w:tcPr>
            <w:tcW w:w="2651" w:type="pct"/>
            <w:hideMark/>
          </w:tcPr>
          <w:p w:rsidR="004A5A9D" w:rsidRPr="00F25AD8" w:rsidRDefault="004A5A9D" w:rsidP="00F25AD8">
            <w:pPr>
              <w:spacing w:before="120" w:after="120"/>
              <w:rPr>
                <w:b/>
                <w:bCs/>
                <w:color w:val="000000"/>
              </w:rPr>
            </w:pPr>
            <w:r w:rsidRPr="00F25AD8">
              <w:rPr>
                <w:b/>
                <w:bCs/>
                <w:color w:val="000000"/>
              </w:rPr>
              <w:t xml:space="preserve">Lab </w:t>
            </w:r>
          </w:p>
        </w:tc>
        <w:tc>
          <w:tcPr>
            <w:tcW w:w="950" w:type="pct"/>
            <w:tcBorders>
              <w:righ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15</w:t>
            </w:r>
          </w:p>
        </w:tc>
        <w:tc>
          <w:tcPr>
            <w:tcW w:w="817" w:type="pct"/>
            <w:tcBorders>
              <w:lef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90-94</w:t>
            </w:r>
          </w:p>
        </w:tc>
        <w:tc>
          <w:tcPr>
            <w:tcW w:w="582" w:type="pct"/>
            <w:hideMark/>
          </w:tcPr>
          <w:p w:rsidR="004A5A9D" w:rsidRPr="00F25AD8" w:rsidRDefault="004A5A9D" w:rsidP="00F25AD8">
            <w:pPr>
              <w:spacing w:before="120" w:after="120"/>
              <w:jc w:val="center"/>
              <w:rPr>
                <w:b/>
                <w:bCs/>
                <w:color w:val="000000"/>
              </w:rPr>
            </w:pPr>
            <w:r w:rsidRPr="00F25AD8">
              <w:rPr>
                <w:b/>
                <w:bCs/>
                <w:color w:val="000000"/>
              </w:rPr>
              <w:t>A</w:t>
            </w:r>
          </w:p>
        </w:tc>
      </w:tr>
      <w:tr w:rsidR="004A5A9D" w:rsidTr="00F25AD8">
        <w:tc>
          <w:tcPr>
            <w:tcW w:w="2651" w:type="pct"/>
            <w:hideMark/>
          </w:tcPr>
          <w:p w:rsidR="004A5A9D" w:rsidRPr="00F25AD8" w:rsidRDefault="004A5A9D" w:rsidP="00F25AD8">
            <w:pPr>
              <w:spacing w:before="120" w:after="120"/>
              <w:rPr>
                <w:b/>
                <w:bCs/>
                <w:color w:val="000000"/>
              </w:rPr>
            </w:pPr>
            <w:r w:rsidRPr="00F25AD8">
              <w:rPr>
                <w:b/>
                <w:bCs/>
                <w:color w:val="000000"/>
              </w:rPr>
              <w:t>Two Tests (20% each)</w:t>
            </w:r>
          </w:p>
        </w:tc>
        <w:tc>
          <w:tcPr>
            <w:tcW w:w="950" w:type="pct"/>
            <w:tcBorders>
              <w:righ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40</w:t>
            </w:r>
          </w:p>
        </w:tc>
        <w:tc>
          <w:tcPr>
            <w:tcW w:w="817" w:type="pct"/>
            <w:tcBorders>
              <w:lef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85-89</w:t>
            </w:r>
          </w:p>
        </w:tc>
        <w:tc>
          <w:tcPr>
            <w:tcW w:w="582" w:type="pct"/>
            <w:hideMark/>
          </w:tcPr>
          <w:p w:rsidR="004A5A9D" w:rsidRPr="00F25AD8" w:rsidRDefault="004A5A9D" w:rsidP="00F25AD8">
            <w:pPr>
              <w:spacing w:before="120" w:after="120"/>
              <w:jc w:val="center"/>
              <w:rPr>
                <w:b/>
                <w:bCs/>
                <w:color w:val="000000"/>
              </w:rPr>
            </w:pPr>
            <w:r w:rsidRPr="00F25AD8">
              <w:rPr>
                <w:b/>
                <w:bCs/>
                <w:color w:val="000000"/>
              </w:rPr>
              <w:t>B+</w:t>
            </w:r>
          </w:p>
        </w:tc>
      </w:tr>
      <w:tr w:rsidR="004A5A9D" w:rsidTr="00F25AD8">
        <w:tc>
          <w:tcPr>
            <w:tcW w:w="2651" w:type="pct"/>
            <w:hideMark/>
          </w:tcPr>
          <w:p w:rsidR="004A5A9D" w:rsidRPr="00F25AD8" w:rsidRDefault="004A5A9D" w:rsidP="00F25AD8">
            <w:pPr>
              <w:spacing w:before="120" w:after="120"/>
              <w:rPr>
                <w:b/>
                <w:bCs/>
                <w:color w:val="000000"/>
              </w:rPr>
            </w:pPr>
            <w:r w:rsidRPr="00F25AD8">
              <w:rPr>
                <w:b/>
                <w:bCs/>
                <w:color w:val="000000"/>
              </w:rPr>
              <w:t>Final (Comprehensive) Exam</w:t>
            </w:r>
          </w:p>
        </w:tc>
        <w:tc>
          <w:tcPr>
            <w:tcW w:w="950" w:type="pct"/>
            <w:tcBorders>
              <w:righ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40</w:t>
            </w:r>
          </w:p>
        </w:tc>
        <w:tc>
          <w:tcPr>
            <w:tcW w:w="817" w:type="pct"/>
            <w:tcBorders>
              <w:left w:val="double" w:sz="4" w:space="0" w:color="auto"/>
            </w:tcBorders>
            <w:hideMark/>
          </w:tcPr>
          <w:p w:rsidR="004A5A9D" w:rsidRPr="00F25AD8" w:rsidRDefault="004A5A9D" w:rsidP="00F25AD8">
            <w:pPr>
              <w:spacing w:before="120" w:after="120"/>
              <w:jc w:val="center"/>
              <w:rPr>
                <w:b/>
                <w:bCs/>
                <w:color w:val="000000"/>
              </w:rPr>
            </w:pPr>
            <w:r w:rsidRPr="00F25AD8">
              <w:rPr>
                <w:b/>
                <w:bCs/>
                <w:color w:val="000000"/>
              </w:rPr>
              <w:t>80-84</w:t>
            </w:r>
          </w:p>
        </w:tc>
        <w:tc>
          <w:tcPr>
            <w:tcW w:w="582" w:type="pct"/>
            <w:hideMark/>
          </w:tcPr>
          <w:p w:rsidR="004A5A9D" w:rsidRPr="00F25AD8" w:rsidRDefault="004A5A9D" w:rsidP="00F25AD8">
            <w:pPr>
              <w:spacing w:before="120" w:after="120"/>
              <w:jc w:val="center"/>
              <w:rPr>
                <w:b/>
                <w:bCs/>
                <w:color w:val="000000"/>
              </w:rPr>
            </w:pPr>
            <w:r w:rsidRPr="00F25AD8">
              <w:rPr>
                <w:b/>
                <w:bCs/>
                <w:color w:val="000000"/>
              </w:rPr>
              <w:t>B</w:t>
            </w:r>
          </w:p>
        </w:tc>
      </w:tr>
      <w:tr w:rsidR="00F25AD8" w:rsidTr="00F25AD8">
        <w:tc>
          <w:tcPr>
            <w:tcW w:w="2651" w:type="pct"/>
            <w:hideMark/>
          </w:tcPr>
          <w:p w:rsidR="00F25AD8" w:rsidRPr="00F25AD8" w:rsidRDefault="00F25AD8" w:rsidP="00EA6F1C">
            <w:pPr>
              <w:spacing w:before="120" w:after="120"/>
              <w:jc w:val="right"/>
              <w:rPr>
                <w:b/>
                <w:bCs/>
                <w:color w:val="000000"/>
                <w:sz w:val="28"/>
                <w:szCs w:val="28"/>
              </w:rPr>
            </w:pPr>
            <w:r w:rsidRPr="00F25AD8">
              <w:rPr>
                <w:b/>
                <w:bCs/>
                <w:color w:val="000000"/>
                <w:sz w:val="28"/>
                <w:szCs w:val="28"/>
              </w:rPr>
              <w:t xml:space="preserve">Total </w:t>
            </w:r>
          </w:p>
        </w:tc>
        <w:tc>
          <w:tcPr>
            <w:tcW w:w="950" w:type="pct"/>
            <w:tcBorders>
              <w:right w:val="double" w:sz="4" w:space="0" w:color="auto"/>
            </w:tcBorders>
            <w:hideMark/>
          </w:tcPr>
          <w:p w:rsidR="00F25AD8" w:rsidRPr="00F25AD8" w:rsidRDefault="00F25AD8" w:rsidP="00EA6F1C">
            <w:pPr>
              <w:spacing w:before="120" w:after="120"/>
              <w:jc w:val="center"/>
              <w:rPr>
                <w:b/>
                <w:bCs/>
                <w:color w:val="000000"/>
              </w:rPr>
            </w:pPr>
            <w:r w:rsidRPr="00F25AD8">
              <w:rPr>
                <w:b/>
                <w:bCs/>
                <w:color w:val="000000"/>
              </w:rPr>
              <w:t>100%</w:t>
            </w:r>
          </w:p>
        </w:tc>
        <w:tc>
          <w:tcPr>
            <w:tcW w:w="817" w:type="pct"/>
            <w:tcBorders>
              <w:left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75-79</w:t>
            </w:r>
          </w:p>
        </w:tc>
        <w:tc>
          <w:tcPr>
            <w:tcW w:w="582" w:type="pct"/>
            <w:hideMark/>
          </w:tcPr>
          <w:p w:rsidR="00F25AD8" w:rsidRPr="00F25AD8" w:rsidRDefault="00F25AD8" w:rsidP="00F25AD8">
            <w:pPr>
              <w:spacing w:before="120" w:after="120"/>
              <w:jc w:val="center"/>
              <w:rPr>
                <w:b/>
                <w:bCs/>
                <w:color w:val="000000"/>
              </w:rPr>
            </w:pPr>
            <w:r w:rsidRPr="00F25AD8">
              <w:rPr>
                <w:b/>
                <w:bCs/>
                <w:color w:val="000000"/>
              </w:rPr>
              <w:t>C+</w:t>
            </w:r>
          </w:p>
        </w:tc>
      </w:tr>
      <w:tr w:rsidR="00F25AD8" w:rsidTr="00F25AD8">
        <w:tc>
          <w:tcPr>
            <w:tcW w:w="2651" w:type="pct"/>
            <w:hideMark/>
          </w:tcPr>
          <w:p w:rsidR="00F25AD8" w:rsidRPr="00F25AD8" w:rsidRDefault="00F25AD8" w:rsidP="00F25AD8">
            <w:pPr>
              <w:spacing w:before="120" w:after="120"/>
              <w:jc w:val="right"/>
              <w:rPr>
                <w:b/>
                <w:bCs/>
                <w:color w:val="000000"/>
              </w:rPr>
            </w:pPr>
          </w:p>
        </w:tc>
        <w:tc>
          <w:tcPr>
            <w:tcW w:w="950" w:type="pct"/>
            <w:tcBorders>
              <w:right w:val="double" w:sz="4" w:space="0" w:color="auto"/>
            </w:tcBorders>
            <w:hideMark/>
          </w:tcPr>
          <w:p w:rsidR="00F25AD8" w:rsidRPr="00F25AD8" w:rsidRDefault="00F25AD8" w:rsidP="00F25AD8">
            <w:pPr>
              <w:spacing w:before="120" w:after="120"/>
              <w:jc w:val="center"/>
              <w:rPr>
                <w:b/>
                <w:bCs/>
                <w:color w:val="000000"/>
              </w:rPr>
            </w:pPr>
          </w:p>
        </w:tc>
        <w:tc>
          <w:tcPr>
            <w:tcW w:w="817" w:type="pct"/>
            <w:tcBorders>
              <w:left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70-74</w:t>
            </w:r>
          </w:p>
        </w:tc>
        <w:tc>
          <w:tcPr>
            <w:tcW w:w="582" w:type="pct"/>
            <w:hideMark/>
          </w:tcPr>
          <w:p w:rsidR="00F25AD8" w:rsidRPr="00F25AD8" w:rsidRDefault="00F25AD8" w:rsidP="00F25AD8">
            <w:pPr>
              <w:spacing w:before="120" w:after="120"/>
              <w:jc w:val="center"/>
              <w:rPr>
                <w:b/>
                <w:bCs/>
                <w:color w:val="000000"/>
              </w:rPr>
            </w:pPr>
            <w:r w:rsidRPr="00F25AD8">
              <w:rPr>
                <w:b/>
                <w:bCs/>
                <w:color w:val="000000"/>
              </w:rPr>
              <w:t>C</w:t>
            </w:r>
          </w:p>
        </w:tc>
      </w:tr>
      <w:tr w:rsidR="00F25AD8" w:rsidTr="00F25AD8">
        <w:tc>
          <w:tcPr>
            <w:tcW w:w="2651" w:type="pct"/>
            <w:hideMark/>
          </w:tcPr>
          <w:p w:rsidR="00F25AD8" w:rsidRPr="00F25AD8" w:rsidRDefault="00F25AD8" w:rsidP="00F25AD8">
            <w:pPr>
              <w:spacing w:before="120" w:after="120"/>
              <w:rPr>
                <w:b/>
                <w:bCs/>
                <w:color w:val="000000"/>
              </w:rPr>
            </w:pPr>
          </w:p>
        </w:tc>
        <w:tc>
          <w:tcPr>
            <w:tcW w:w="950" w:type="pct"/>
            <w:tcBorders>
              <w:right w:val="double" w:sz="4" w:space="0" w:color="auto"/>
            </w:tcBorders>
            <w:hideMark/>
          </w:tcPr>
          <w:p w:rsidR="00F25AD8" w:rsidRPr="00F25AD8" w:rsidRDefault="00F25AD8" w:rsidP="00F25AD8">
            <w:pPr>
              <w:spacing w:before="120" w:after="120"/>
              <w:rPr>
                <w:b/>
                <w:bCs/>
                <w:color w:val="000000"/>
              </w:rPr>
            </w:pPr>
          </w:p>
        </w:tc>
        <w:tc>
          <w:tcPr>
            <w:tcW w:w="817" w:type="pct"/>
            <w:tcBorders>
              <w:left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65-69</w:t>
            </w:r>
          </w:p>
        </w:tc>
        <w:tc>
          <w:tcPr>
            <w:tcW w:w="582" w:type="pct"/>
            <w:hideMark/>
          </w:tcPr>
          <w:p w:rsidR="00F25AD8" w:rsidRPr="00F25AD8" w:rsidRDefault="00F25AD8" w:rsidP="00F25AD8">
            <w:pPr>
              <w:spacing w:before="120" w:after="120"/>
              <w:jc w:val="center"/>
              <w:rPr>
                <w:b/>
                <w:bCs/>
                <w:color w:val="000000"/>
              </w:rPr>
            </w:pPr>
            <w:r w:rsidRPr="00F25AD8">
              <w:rPr>
                <w:b/>
                <w:bCs/>
                <w:color w:val="000000"/>
              </w:rPr>
              <w:t>D+</w:t>
            </w:r>
          </w:p>
        </w:tc>
      </w:tr>
      <w:tr w:rsidR="00F25AD8" w:rsidTr="00F25AD8">
        <w:trPr>
          <w:trHeight w:val="273"/>
        </w:trPr>
        <w:tc>
          <w:tcPr>
            <w:tcW w:w="2651" w:type="pct"/>
            <w:hideMark/>
          </w:tcPr>
          <w:p w:rsidR="00F25AD8" w:rsidRPr="00F25AD8" w:rsidRDefault="00F25AD8" w:rsidP="00F25AD8">
            <w:pPr>
              <w:spacing w:before="120" w:after="120"/>
              <w:rPr>
                <w:b/>
                <w:bCs/>
                <w:color w:val="000000"/>
              </w:rPr>
            </w:pPr>
          </w:p>
        </w:tc>
        <w:tc>
          <w:tcPr>
            <w:tcW w:w="950" w:type="pct"/>
            <w:tcBorders>
              <w:right w:val="double" w:sz="4" w:space="0" w:color="auto"/>
            </w:tcBorders>
            <w:hideMark/>
          </w:tcPr>
          <w:p w:rsidR="00F25AD8" w:rsidRPr="00F25AD8" w:rsidRDefault="00F25AD8" w:rsidP="00F25AD8">
            <w:pPr>
              <w:spacing w:before="120" w:after="120"/>
              <w:rPr>
                <w:b/>
                <w:bCs/>
                <w:color w:val="000000"/>
              </w:rPr>
            </w:pPr>
          </w:p>
        </w:tc>
        <w:tc>
          <w:tcPr>
            <w:tcW w:w="817" w:type="pct"/>
            <w:tcBorders>
              <w:left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60-64</w:t>
            </w:r>
          </w:p>
        </w:tc>
        <w:tc>
          <w:tcPr>
            <w:tcW w:w="582" w:type="pct"/>
            <w:hideMark/>
          </w:tcPr>
          <w:p w:rsidR="00F25AD8" w:rsidRPr="00F25AD8" w:rsidRDefault="00F25AD8" w:rsidP="00F25AD8">
            <w:pPr>
              <w:spacing w:before="120" w:after="120"/>
              <w:jc w:val="center"/>
              <w:rPr>
                <w:b/>
                <w:bCs/>
                <w:color w:val="000000"/>
              </w:rPr>
            </w:pPr>
            <w:r w:rsidRPr="00F25AD8">
              <w:rPr>
                <w:b/>
                <w:bCs/>
                <w:color w:val="000000"/>
              </w:rPr>
              <w:t>D</w:t>
            </w:r>
          </w:p>
        </w:tc>
      </w:tr>
      <w:tr w:rsidR="00F25AD8" w:rsidTr="00F25AD8">
        <w:trPr>
          <w:trHeight w:val="273"/>
        </w:trPr>
        <w:tc>
          <w:tcPr>
            <w:tcW w:w="2651" w:type="pct"/>
            <w:hideMark/>
          </w:tcPr>
          <w:p w:rsidR="00F25AD8" w:rsidRPr="00F25AD8" w:rsidRDefault="00F25AD8" w:rsidP="00F25AD8">
            <w:pPr>
              <w:spacing w:before="120" w:after="120"/>
              <w:rPr>
                <w:b/>
                <w:bCs/>
                <w:color w:val="000000"/>
              </w:rPr>
            </w:pPr>
            <w:r w:rsidRPr="00F25AD8">
              <w:rPr>
                <w:b/>
                <w:bCs/>
                <w:color w:val="000000"/>
              </w:rPr>
              <w:t> </w:t>
            </w:r>
          </w:p>
        </w:tc>
        <w:tc>
          <w:tcPr>
            <w:tcW w:w="950" w:type="pct"/>
            <w:tcBorders>
              <w:right w:val="double" w:sz="4" w:space="0" w:color="auto"/>
            </w:tcBorders>
            <w:hideMark/>
          </w:tcPr>
          <w:p w:rsidR="00F25AD8" w:rsidRPr="00F25AD8" w:rsidRDefault="00F25AD8" w:rsidP="00F25AD8">
            <w:pPr>
              <w:spacing w:before="120" w:after="120"/>
              <w:rPr>
                <w:b/>
                <w:bCs/>
                <w:color w:val="000000"/>
              </w:rPr>
            </w:pPr>
            <w:r w:rsidRPr="00F25AD8">
              <w:rPr>
                <w:b/>
                <w:bCs/>
                <w:color w:val="000000"/>
              </w:rPr>
              <w:t> </w:t>
            </w:r>
          </w:p>
        </w:tc>
        <w:tc>
          <w:tcPr>
            <w:tcW w:w="817" w:type="pct"/>
            <w:tcBorders>
              <w:left w:val="double" w:sz="4" w:space="0" w:color="auto"/>
              <w:bottom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&lt; 59</w:t>
            </w:r>
          </w:p>
        </w:tc>
        <w:tc>
          <w:tcPr>
            <w:tcW w:w="582" w:type="pct"/>
            <w:tcBorders>
              <w:bottom w:val="double" w:sz="4" w:space="0" w:color="auto"/>
            </w:tcBorders>
            <w:hideMark/>
          </w:tcPr>
          <w:p w:rsidR="00F25AD8" w:rsidRPr="00F25AD8" w:rsidRDefault="00F25AD8" w:rsidP="00F25AD8">
            <w:pPr>
              <w:spacing w:before="120" w:after="120"/>
              <w:jc w:val="center"/>
              <w:rPr>
                <w:b/>
                <w:bCs/>
                <w:color w:val="000000"/>
              </w:rPr>
            </w:pPr>
            <w:r w:rsidRPr="00F25AD8">
              <w:rPr>
                <w:b/>
                <w:bCs/>
                <w:color w:val="000000"/>
              </w:rPr>
              <w:t>F</w:t>
            </w:r>
          </w:p>
        </w:tc>
      </w:tr>
    </w:tbl>
    <w:p w:rsidR="00302ED1" w:rsidRDefault="00302ED1" w:rsidP="00302ED1">
      <w:pPr>
        <w:jc w:val="center"/>
      </w:pPr>
      <w:r>
        <w:rPr>
          <w:color w:val="000000"/>
        </w:rPr>
        <w:t> </w:t>
      </w:r>
    </w:p>
    <w:p w:rsidR="00302ED1" w:rsidRDefault="00302ED1" w:rsidP="00B05C33">
      <w:pPr>
        <w:numPr>
          <w:ilvl w:val="0"/>
          <w:numId w:val="1"/>
        </w:numPr>
        <w:spacing w:after="0" w:line="240" w:lineRule="auto"/>
        <w:jc w:val="both"/>
        <w:rPr>
          <w:color w:val="000000"/>
        </w:rPr>
      </w:pPr>
      <w:r>
        <w:rPr>
          <w:b/>
          <w:bCs/>
          <w:color w:val="000000"/>
        </w:rPr>
        <w:t>QUIZZES AND ASSIGNMENTS</w:t>
      </w:r>
      <w:r>
        <w:rPr>
          <w:color w:val="000000"/>
        </w:rPr>
        <w:t>:  There will be</w:t>
      </w:r>
      <w:r w:rsidR="00DE34E5">
        <w:rPr>
          <w:color w:val="000000"/>
        </w:rPr>
        <w:t> quizzes</w:t>
      </w:r>
      <w:r>
        <w:rPr>
          <w:color w:val="000000"/>
        </w:rPr>
        <w:t xml:space="preserve"> and assignments administered throughout the semester.  Students who are absent on the day that we have an in-class assignment would have to take a zero for that in-class assignment grade. </w:t>
      </w:r>
    </w:p>
    <w:p w:rsidR="00302ED1" w:rsidRDefault="00302ED1" w:rsidP="004A5A9D">
      <w:pPr>
        <w:numPr>
          <w:ilvl w:val="0"/>
          <w:numId w:val="1"/>
        </w:numPr>
        <w:spacing w:before="240" w:after="0" w:line="240" w:lineRule="auto"/>
        <w:jc w:val="both"/>
        <w:rPr>
          <w:color w:val="000000"/>
        </w:rPr>
      </w:pPr>
      <w:r>
        <w:rPr>
          <w:b/>
          <w:bCs/>
          <w:color w:val="000000"/>
        </w:rPr>
        <w:t>TESTS</w:t>
      </w:r>
      <w:r>
        <w:rPr>
          <w:color w:val="000000"/>
        </w:rPr>
        <w:t>:  T</w:t>
      </w:r>
      <w:r w:rsidR="004A5A9D">
        <w:rPr>
          <w:color w:val="000000"/>
        </w:rPr>
        <w:t xml:space="preserve">wo </w:t>
      </w:r>
      <w:r>
        <w:rPr>
          <w:color w:val="000000"/>
        </w:rPr>
        <w:t xml:space="preserve">tests, which focus primarily on materials covered in class and from the textbook, will be administered during the semester.  Students are strongly encouraged to visit the </w:t>
      </w:r>
      <w:r>
        <w:t>Companion Website</w:t>
      </w:r>
      <w:r>
        <w:rPr>
          <w:color w:val="000000"/>
        </w:rPr>
        <w:t xml:space="preserve"> for additional coverage of the materials presented in the textbook.  In order to perform well on the tests, students must be familiar with the definitions listed in the </w:t>
      </w:r>
      <w:r>
        <w:rPr>
          <w:color w:val="000000"/>
          <w:u w:val="single"/>
        </w:rPr>
        <w:t>Key Terms</w:t>
      </w:r>
      <w:r>
        <w:rPr>
          <w:color w:val="000000"/>
        </w:rPr>
        <w:t xml:space="preserve"> section, and do all the questions listed in the </w:t>
      </w:r>
      <w:r>
        <w:rPr>
          <w:color w:val="000000"/>
          <w:u w:val="single"/>
        </w:rPr>
        <w:t>Review Questions</w:t>
      </w:r>
      <w:r>
        <w:rPr>
          <w:color w:val="000000"/>
        </w:rPr>
        <w:t xml:space="preserve"> section.  Students who cannot take the scheduled tests must discuss with the instructor in advance.  Makeup tests and exam </w:t>
      </w:r>
      <w:r w:rsidRPr="00B435AF">
        <w:rPr>
          <w:b/>
          <w:bCs/>
          <w:color w:val="000000"/>
          <w:u w:val="single"/>
        </w:rPr>
        <w:t>will not be given</w:t>
      </w:r>
      <w:r>
        <w:rPr>
          <w:color w:val="000000"/>
        </w:rPr>
        <w:t xml:space="preserve"> except with prior notification and under extenuating and unavoidable circumstances.  The burden of proof of said circumstances is on the student.  Makeup examinations will usually differ from the original exam, and may be essay or oral. </w:t>
      </w:r>
    </w:p>
    <w:p w:rsidR="005D7591" w:rsidRDefault="00302ED1" w:rsidP="008131EE">
      <w:pPr>
        <w:numPr>
          <w:ilvl w:val="0"/>
          <w:numId w:val="1"/>
        </w:numPr>
        <w:spacing w:before="240" w:after="0" w:line="240" w:lineRule="auto"/>
        <w:jc w:val="both"/>
        <w:rPr>
          <w:color w:val="000000"/>
        </w:rPr>
      </w:pPr>
      <w:bookmarkStart w:id="4" w:name="EXAM"/>
      <w:r>
        <w:rPr>
          <w:b/>
          <w:bCs/>
          <w:color w:val="000000"/>
        </w:rPr>
        <w:t>FINAL EXAM</w:t>
      </w:r>
      <w:bookmarkEnd w:id="4"/>
      <w:r>
        <w:rPr>
          <w:color w:val="000000"/>
        </w:rPr>
        <w:t>:  A comprehensive exam will be given during the KSU University exam schedule.  The format of the final exam is relatively similar to the format for the tests. </w:t>
      </w:r>
      <w:r w:rsidR="005D7591">
        <w:rPr>
          <w:color w:val="000000"/>
        </w:rPr>
        <w:t xml:space="preserve"> </w:t>
      </w:r>
    </w:p>
    <w:p w:rsidR="00302ED1" w:rsidRDefault="00302ED1" w:rsidP="008131EE">
      <w:pPr>
        <w:numPr>
          <w:ilvl w:val="0"/>
          <w:numId w:val="1"/>
        </w:numPr>
        <w:spacing w:before="240" w:after="0" w:line="240" w:lineRule="auto"/>
        <w:ind w:left="714" w:hanging="357"/>
        <w:jc w:val="both"/>
        <w:rPr>
          <w:color w:val="000000"/>
        </w:rPr>
      </w:pPr>
      <w:bookmarkStart w:id="5" w:name="Attendance"/>
      <w:r>
        <w:rPr>
          <w:b/>
          <w:bCs/>
          <w:color w:val="000000"/>
        </w:rPr>
        <w:t>ATTENDANCE</w:t>
      </w:r>
      <w:bookmarkEnd w:id="5"/>
      <w:r>
        <w:rPr>
          <w:color w:val="000000"/>
        </w:rPr>
        <w:t xml:space="preserve">:  The attendance policy follows the guidelines stated in the KSU </w:t>
      </w:r>
      <w:r w:rsidR="005077AB">
        <w:rPr>
          <w:color w:val="000000"/>
        </w:rPr>
        <w:t>Catalogue</w:t>
      </w:r>
      <w:r>
        <w:rPr>
          <w:color w:val="000000"/>
        </w:rPr>
        <w:t xml:space="preserve"> </w:t>
      </w:r>
      <w:r w:rsidR="005077AB">
        <w:rPr>
          <w:color w:val="000000"/>
        </w:rPr>
        <w:t>(</w:t>
      </w:r>
      <w:hyperlink r:id="rId16" w:tgtFrame="_blank" w:history="1">
        <w:r>
          <w:rPr>
            <w:rStyle w:val="Hyperlink"/>
            <w:color w:val="0000EE"/>
          </w:rPr>
          <w:t>http://www.KSU.edu.sa/</w:t>
        </w:r>
      </w:hyperlink>
      <w:r>
        <w:rPr>
          <w:color w:val="000000"/>
        </w:rPr>
        <w:t xml:space="preserve">).  Students must assume full responsibility for any loss incurred because of absence, </w:t>
      </w:r>
      <w:r w:rsidRPr="009943EA">
        <w:rPr>
          <w:b/>
          <w:bCs/>
          <w:color w:val="000000"/>
        </w:rPr>
        <w:t>whether excused or unexcused</w:t>
      </w:r>
      <w:r>
        <w:rPr>
          <w:color w:val="000000"/>
        </w:rPr>
        <w:t>.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p>
    <w:p w:rsidR="00302ED1" w:rsidRDefault="00302ED1" w:rsidP="004A5A9D">
      <w:pPr>
        <w:numPr>
          <w:ilvl w:val="0"/>
          <w:numId w:val="2"/>
        </w:numPr>
        <w:spacing w:before="240" w:after="0" w:line="240" w:lineRule="auto"/>
        <w:ind w:left="714" w:hanging="357"/>
        <w:jc w:val="both"/>
        <w:rPr>
          <w:color w:val="000000"/>
        </w:rPr>
      </w:pPr>
      <w:r>
        <w:rPr>
          <w:b/>
          <w:bCs/>
          <w:color w:val="000000"/>
        </w:rPr>
        <w:lastRenderedPageBreak/>
        <w:t>KSU HONOR CODE</w:t>
      </w:r>
      <w:r>
        <w:rPr>
          <w:color w:val="000000"/>
        </w:rPr>
        <w:t xml:space="preserve">:  All students must obey the KSU </w:t>
      </w:r>
      <w:proofErr w:type="spellStart"/>
      <w:r>
        <w:rPr>
          <w:rStyle w:val="yshortcuts"/>
          <w:color w:val="000000"/>
        </w:rPr>
        <w:t>Honor</w:t>
      </w:r>
      <w:proofErr w:type="spellEnd"/>
      <w:r>
        <w:rPr>
          <w:rStyle w:val="yshortcuts"/>
          <w:color w:val="000000"/>
        </w:rPr>
        <w:t xml:space="preserve"> Code</w:t>
      </w:r>
      <w:r>
        <w:rPr>
          <w:color w:val="000000"/>
        </w:rPr>
        <w:t xml:space="preserve"> diligently.  The </w:t>
      </w:r>
      <w:proofErr w:type="spellStart"/>
      <w:r>
        <w:rPr>
          <w:color w:val="000000"/>
        </w:rPr>
        <w:t>Honor</w:t>
      </w:r>
      <w:proofErr w:type="spellEnd"/>
      <w:r>
        <w:rPr>
          <w:color w:val="000000"/>
        </w:rPr>
        <w:t xml:space="preserve"> Code is based on the need for trust in an academic community.  KSU’s </w:t>
      </w:r>
      <w:proofErr w:type="spellStart"/>
      <w:r>
        <w:rPr>
          <w:color w:val="000000"/>
        </w:rPr>
        <w:t>Honor</w:t>
      </w:r>
      <w:proofErr w:type="spellEnd"/>
      <w:r>
        <w:rPr>
          <w:color w:val="000000"/>
        </w:rPr>
        <w:t xml:space="preserve"> Code is a system developed by and maintained for the welfare of its students, and all students should make sure that they read and understand the provisions outlined in the Student Handbook (read </w:t>
      </w:r>
      <w:hyperlink r:id="rId17" w:tgtFrame="_blank" w:history="1">
        <w:r>
          <w:rPr>
            <w:rStyle w:val="Hyperlink"/>
            <w:color w:val="0000EE"/>
          </w:rPr>
          <w:t>http://www.ksu.edu.sa</w:t>
        </w:r>
      </w:hyperlink>
      <w:r>
        <w:rPr>
          <w:color w:val="000000"/>
        </w:rPr>
        <w:t xml:space="preserve">).  All work completed for this course will be considered pledged.  </w:t>
      </w:r>
      <w:r>
        <w:rPr>
          <w:b/>
          <w:bCs/>
          <w:color w:val="000000"/>
        </w:rPr>
        <w:t>CHEATING IS ABSOLUTELY NOT TOLERATED AT KSU UNIVERSITY</w:t>
      </w:r>
      <w:r>
        <w:rPr>
          <w:color w:val="000000"/>
        </w:rPr>
        <w:t>.</w:t>
      </w:r>
      <w:bookmarkStart w:id="6" w:name="LearningDisabilities"/>
      <w:r>
        <w:rPr>
          <w:color w:val="000000"/>
        </w:rPr>
        <w:t xml:space="preserve">  </w:t>
      </w:r>
      <w:bookmarkEnd w:id="6"/>
      <w:r>
        <w:rPr>
          <w:color w:val="000000"/>
        </w:rPr>
        <w:t xml:space="preserve">Plagiarism is a violation of the </w:t>
      </w:r>
      <w:proofErr w:type="spellStart"/>
      <w:r w:rsidR="004A5A9D">
        <w:rPr>
          <w:color w:val="000000"/>
        </w:rPr>
        <w:t>H</w:t>
      </w:r>
      <w:r>
        <w:rPr>
          <w:color w:val="000000"/>
        </w:rPr>
        <w:t>onor</w:t>
      </w:r>
      <w:proofErr w:type="spellEnd"/>
      <w:r>
        <w:rPr>
          <w:color w:val="000000"/>
        </w:rPr>
        <w:t xml:space="preserve"> code.  All papers submitted in this course are subject to evaluation using </w:t>
      </w:r>
      <w:r>
        <w:rPr>
          <w:rStyle w:val="yshortcuts"/>
          <w:color w:val="000000"/>
        </w:rPr>
        <w:t>plagiarism detection software</w:t>
      </w:r>
      <w:r>
        <w:rPr>
          <w:color w:val="000000"/>
        </w:rPr>
        <w:t>. </w:t>
      </w:r>
    </w:p>
    <w:p w:rsidR="00302ED1" w:rsidRDefault="00302ED1" w:rsidP="008131EE">
      <w:pPr>
        <w:numPr>
          <w:ilvl w:val="0"/>
          <w:numId w:val="3"/>
        </w:numPr>
        <w:spacing w:before="240" w:after="0" w:line="240" w:lineRule="auto"/>
        <w:ind w:left="714" w:hanging="357"/>
        <w:jc w:val="both"/>
        <w:rPr>
          <w:color w:val="000000"/>
        </w:rPr>
      </w:pPr>
      <w:bookmarkStart w:id="7" w:name="DishnoestyPolicy"/>
      <w:r w:rsidRPr="005D7591">
        <w:rPr>
          <w:b/>
          <w:bCs/>
          <w:color w:val="000000"/>
        </w:rPr>
        <w:t>ACADEMIC DISHONESTY POLICY</w:t>
      </w:r>
      <w:bookmarkEnd w:id="7"/>
      <w:r w:rsidRPr="005D7591">
        <w:rPr>
          <w:b/>
          <w:bCs/>
          <w:color w:val="000000"/>
        </w:rPr>
        <w:t>:</w:t>
      </w:r>
      <w:r w:rsidRPr="005D7591">
        <w:rPr>
          <w:color w:val="000000"/>
        </w:rPr>
        <w:t>  Cheating in any form will not be tolerated in the College of</w:t>
      </w:r>
      <w:r>
        <w:rPr>
          <w:color w:val="000000"/>
        </w:rPr>
        <w:t xml:space="preserve"> Business.  If the instructor determines that a student has cheated on an assignment, the grade of “F” may be assigned for the entire course.  “Cheating” is the use of unauthorized resources and/or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professor should be contacted in advance of performing the work.  If a faculty member penalizes a student in a course for an </w:t>
      </w:r>
      <w:r w:rsidR="00B267D7">
        <w:rPr>
          <w:rStyle w:val="yshortcuts"/>
          <w:color w:val="000000"/>
        </w:rPr>
        <w:t>Honour</w:t>
      </w:r>
      <w:r>
        <w:rPr>
          <w:rStyle w:val="yshortcuts"/>
          <w:color w:val="000000"/>
        </w:rPr>
        <w:t xml:space="preserve"> Code violation</w:t>
      </w:r>
      <w:r>
        <w:rPr>
          <w:color w:val="000000"/>
        </w:rPr>
        <w:t xml:space="preserve">, they should also bring </w:t>
      </w:r>
      <w:r>
        <w:rPr>
          <w:rStyle w:val="yshortcuts"/>
          <w:color w:val="000000"/>
        </w:rPr>
        <w:t>formal charges</w:t>
      </w:r>
      <w:r>
        <w:rPr>
          <w:color w:val="000000"/>
        </w:rPr>
        <w:t xml:space="preserve"> against the student with the University </w:t>
      </w:r>
      <w:r w:rsidR="00B267D7">
        <w:rPr>
          <w:color w:val="000000"/>
        </w:rPr>
        <w:t>Honour</w:t>
      </w:r>
      <w:r>
        <w:rPr>
          <w:color w:val="000000"/>
        </w:rPr>
        <w:t xml:space="preserve"> Board.  </w:t>
      </w:r>
    </w:p>
    <w:p w:rsidR="00302ED1" w:rsidRDefault="00302ED1" w:rsidP="008131EE">
      <w:pPr>
        <w:numPr>
          <w:ilvl w:val="0"/>
          <w:numId w:val="4"/>
        </w:numPr>
        <w:spacing w:before="240" w:after="0" w:line="240" w:lineRule="auto"/>
        <w:ind w:left="714" w:hanging="357"/>
        <w:jc w:val="both"/>
        <w:rPr>
          <w:color w:val="000000"/>
        </w:rPr>
      </w:pPr>
      <w:r>
        <w:rPr>
          <w:rStyle w:val="yshortcuts"/>
          <w:b/>
          <w:bCs/>
          <w:color w:val="000000"/>
        </w:rPr>
        <w:t>LEARNING DISABILITIES</w:t>
      </w:r>
      <w:r>
        <w:rPr>
          <w:color w:val="000000"/>
        </w:rPr>
        <w:t xml:space="preserve">:  Any student who feels that he may need accommodations based on the impact of a physical, psychological, medical, or </w:t>
      </w:r>
      <w:r>
        <w:rPr>
          <w:rStyle w:val="yshortcuts"/>
          <w:color w:val="000000"/>
        </w:rPr>
        <w:t>learning disability</w:t>
      </w:r>
      <w:r>
        <w:rPr>
          <w:color w:val="000000"/>
        </w:rPr>
        <w:t xml:space="preserve"> should contact Students' Affair Office.</w:t>
      </w:r>
    </w:p>
    <w:p w:rsidR="00302ED1" w:rsidRDefault="00302ED1" w:rsidP="008131EE">
      <w:pPr>
        <w:numPr>
          <w:ilvl w:val="0"/>
          <w:numId w:val="5"/>
        </w:numPr>
        <w:spacing w:before="240" w:after="0" w:line="240" w:lineRule="auto"/>
        <w:ind w:left="714" w:hanging="357"/>
        <w:jc w:val="both"/>
        <w:rPr>
          <w:color w:val="000000"/>
        </w:rPr>
      </w:pPr>
      <w:bookmarkStart w:id="8" w:name="Weather"/>
      <w:r>
        <w:rPr>
          <w:b/>
          <w:bCs/>
          <w:caps/>
          <w:color w:val="000000"/>
        </w:rPr>
        <w:t>Inclement Weather Policy</w:t>
      </w:r>
      <w:bookmarkEnd w:id="8"/>
      <w:r>
        <w:rPr>
          <w:color w:val="000000"/>
        </w:rPr>
        <w:t xml:space="preserve">:  In cases of inclement weather, commuter and campus based disabled students will be permitted to make decisions about whether or not to attend classes without penalty.  If the University is open, it is expected that residence students will attend all classes being held that day.  </w:t>
      </w:r>
      <w:r w:rsidR="00B267D7">
        <w:rPr>
          <w:color w:val="000000"/>
        </w:rPr>
        <w:t>Cancelled</w:t>
      </w:r>
      <w:r>
        <w:rPr>
          <w:color w:val="000000"/>
        </w:rPr>
        <w:t xml:space="preserve"> classes will not be rescheduled since students should utilize the </w:t>
      </w:r>
      <w:r w:rsidR="00B267D7">
        <w:rPr>
          <w:color w:val="000000"/>
        </w:rPr>
        <w:t>cancelled</w:t>
      </w:r>
      <w:r>
        <w:rPr>
          <w:color w:val="000000"/>
        </w:rPr>
        <w:t xml:space="preserve"> class period as </w:t>
      </w:r>
      <w:r>
        <w:rPr>
          <w:rStyle w:val="yshortcuts"/>
          <w:color w:val="000000"/>
        </w:rPr>
        <w:t>computer lab time</w:t>
      </w:r>
      <w:r>
        <w:rPr>
          <w:color w:val="000000"/>
        </w:rPr>
        <w:t xml:space="preserve">. </w:t>
      </w:r>
    </w:p>
    <w:p w:rsidR="00302ED1" w:rsidRDefault="00302ED1" w:rsidP="008131EE">
      <w:pPr>
        <w:spacing w:before="240"/>
        <w:ind w:firstLine="119"/>
        <w:jc w:val="both"/>
        <w:rPr>
          <w:color w:val="000000"/>
        </w:rPr>
      </w:pPr>
      <w:r>
        <w:rPr>
          <w:b/>
          <w:bCs/>
          <w:color w:val="000000"/>
        </w:rPr>
        <w:t> </w:t>
      </w:r>
      <w:bookmarkStart w:id="9" w:name="Comments"/>
      <w:r>
        <w:rPr>
          <w:b/>
          <w:bCs/>
          <w:color w:val="000000"/>
        </w:rPr>
        <w:t>COMMENTS</w:t>
      </w:r>
      <w:bookmarkEnd w:id="9"/>
      <w:r>
        <w:rPr>
          <w:color w:val="000000"/>
        </w:rPr>
        <w:t xml:space="preserve">:  </w:t>
      </w:r>
    </w:p>
    <w:p w:rsidR="00302ED1" w:rsidRDefault="00302ED1" w:rsidP="008131EE">
      <w:pPr>
        <w:spacing w:before="60"/>
        <w:ind w:left="1440"/>
        <w:jc w:val="both"/>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instructor reserves the right to make any appropriate and necessary changes to the Course Syllabus and Class Schedule.  </w:t>
      </w:r>
    </w:p>
    <w:p w:rsidR="00302ED1" w:rsidRDefault="00302ED1" w:rsidP="008131EE">
      <w:pPr>
        <w:spacing w:before="60"/>
        <w:ind w:left="1440"/>
        <w:jc w:val="both"/>
      </w:pPr>
      <w:r>
        <w:rPr>
          <w:rFonts w:ascii="Symbol" w:hAnsi="Symbol"/>
          <w:color w:val="000000"/>
        </w:rPr>
        <w:t></w:t>
      </w:r>
      <w:r>
        <w:rPr>
          <w:color w:val="000000"/>
          <w:sz w:val="14"/>
          <w:szCs w:val="14"/>
        </w:rPr>
        <w:t xml:space="preserve">         </w:t>
      </w:r>
      <w:r>
        <w:rPr>
          <w:color w:val="000000"/>
        </w:rPr>
        <w:t xml:space="preserve">Students are responsible for all materials covered in class as well as materials in the textbook.  If you must be absent, the instructor assumes that you have obtained notes from a classmate.  Any student having difficulty with the materials should make an appointment to see the instructor. </w:t>
      </w:r>
    </w:p>
    <w:p w:rsidR="00302ED1" w:rsidRDefault="00302ED1" w:rsidP="008131EE">
      <w:pPr>
        <w:spacing w:before="60"/>
        <w:ind w:left="1440"/>
        <w:jc w:val="both"/>
      </w:pPr>
      <w:r>
        <w:rPr>
          <w:rFonts w:ascii="Symbol" w:hAnsi="Symbol"/>
          <w:color w:val="000000"/>
        </w:rPr>
        <w:t></w:t>
      </w:r>
      <w:r>
        <w:rPr>
          <w:color w:val="000000"/>
          <w:sz w:val="14"/>
          <w:szCs w:val="14"/>
        </w:rPr>
        <w:t xml:space="preserve">         </w:t>
      </w:r>
      <w:r>
        <w:rPr>
          <w:color w:val="000000"/>
        </w:rPr>
        <w:t xml:space="preserve">Private conversations between students are disruptive and annoying to both the instructor and other students. Therefore, students with disruptive and annoying </w:t>
      </w:r>
      <w:r w:rsidR="00B267D7">
        <w:rPr>
          <w:color w:val="000000"/>
        </w:rPr>
        <w:t>behaviours</w:t>
      </w:r>
      <w:r>
        <w:rPr>
          <w:color w:val="000000"/>
        </w:rPr>
        <w:t xml:space="preserve"> are dismissed from class until the </w:t>
      </w:r>
      <w:r w:rsidR="00B267D7">
        <w:rPr>
          <w:color w:val="000000"/>
        </w:rPr>
        <w:t>behaviour</w:t>
      </w:r>
      <w:r>
        <w:rPr>
          <w:color w:val="000000"/>
        </w:rPr>
        <w:t xml:space="preserve"> is under control.</w:t>
      </w:r>
    </w:p>
    <w:sectPr w:rsidR="00302ED1" w:rsidSect="003846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A2A"/>
    <w:multiLevelType w:val="multilevel"/>
    <w:tmpl w:val="D4CAC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738CF"/>
    <w:multiLevelType w:val="hybridMultilevel"/>
    <w:tmpl w:val="4756114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1D705DB"/>
    <w:multiLevelType w:val="multilevel"/>
    <w:tmpl w:val="9B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0079B"/>
    <w:multiLevelType w:val="hybridMultilevel"/>
    <w:tmpl w:val="E5D6CCF8"/>
    <w:lvl w:ilvl="0" w:tplc="D2A2435E">
      <w:numFmt w:val="bullet"/>
      <w:lvlText w:val=""/>
      <w:lvlJc w:val="left"/>
      <w:pPr>
        <w:ind w:left="1455" w:hanging="375"/>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717C46"/>
    <w:multiLevelType w:val="multilevel"/>
    <w:tmpl w:val="AFD87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509AB"/>
    <w:multiLevelType w:val="multilevel"/>
    <w:tmpl w:val="07C45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21D01"/>
    <w:multiLevelType w:val="multilevel"/>
    <w:tmpl w:val="AA063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32B1D"/>
    <w:multiLevelType w:val="multilevel"/>
    <w:tmpl w:val="4D46F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5B19CA"/>
    <w:multiLevelType w:val="hybridMultilevel"/>
    <w:tmpl w:val="CCAEAE52"/>
    <w:lvl w:ilvl="0" w:tplc="D2A2435E">
      <w:numFmt w:val="bullet"/>
      <w:lvlText w:val=""/>
      <w:lvlJc w:val="left"/>
      <w:pPr>
        <w:ind w:left="1455" w:hanging="375"/>
      </w:pPr>
      <w:rPr>
        <w:rFonts w:ascii="Symbol" w:eastAsiaTheme="minorHAnsi" w:hAnsi="Symbol" w:cstheme="minorBidi" w:hint="default"/>
      </w:rPr>
    </w:lvl>
    <w:lvl w:ilvl="1" w:tplc="0D3CF450">
      <w:numFmt w:val="bullet"/>
      <w:lvlText w:val="·"/>
      <w:lvlJc w:val="left"/>
      <w:pPr>
        <w:ind w:left="2160" w:hanging="360"/>
      </w:pPr>
      <w:rPr>
        <w:rFonts w:ascii="Symbol" w:eastAsiaTheme="minorHAnsi" w:hAnsi="Symbol" w:cstheme="minorBid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ED1"/>
    <w:rsid w:val="00063B4A"/>
    <w:rsid w:val="00076D0F"/>
    <w:rsid w:val="00110BE0"/>
    <w:rsid w:val="00175E86"/>
    <w:rsid w:val="00190C90"/>
    <w:rsid w:val="001C6814"/>
    <w:rsid w:val="00302ED1"/>
    <w:rsid w:val="003605D1"/>
    <w:rsid w:val="00361F28"/>
    <w:rsid w:val="0038467F"/>
    <w:rsid w:val="003D0DD8"/>
    <w:rsid w:val="003E5FF0"/>
    <w:rsid w:val="004A5A9D"/>
    <w:rsid w:val="004D05A0"/>
    <w:rsid w:val="004D177B"/>
    <w:rsid w:val="004F435D"/>
    <w:rsid w:val="005077AB"/>
    <w:rsid w:val="0051698A"/>
    <w:rsid w:val="00563319"/>
    <w:rsid w:val="00597FE3"/>
    <w:rsid w:val="005A57D3"/>
    <w:rsid w:val="005D7591"/>
    <w:rsid w:val="00615875"/>
    <w:rsid w:val="0062086F"/>
    <w:rsid w:val="006443BF"/>
    <w:rsid w:val="00662FBE"/>
    <w:rsid w:val="00745D78"/>
    <w:rsid w:val="00761C43"/>
    <w:rsid w:val="007D074A"/>
    <w:rsid w:val="007E1224"/>
    <w:rsid w:val="00812544"/>
    <w:rsid w:val="008131EE"/>
    <w:rsid w:val="009117F5"/>
    <w:rsid w:val="00974E0D"/>
    <w:rsid w:val="009773E7"/>
    <w:rsid w:val="00984A45"/>
    <w:rsid w:val="009943EA"/>
    <w:rsid w:val="009C0A68"/>
    <w:rsid w:val="009C575A"/>
    <w:rsid w:val="009C783D"/>
    <w:rsid w:val="009D63A0"/>
    <w:rsid w:val="00AA1619"/>
    <w:rsid w:val="00B05C33"/>
    <w:rsid w:val="00B267D7"/>
    <w:rsid w:val="00B3376A"/>
    <w:rsid w:val="00B435AF"/>
    <w:rsid w:val="00B514DC"/>
    <w:rsid w:val="00B65FA7"/>
    <w:rsid w:val="00B7075B"/>
    <w:rsid w:val="00BA4E5C"/>
    <w:rsid w:val="00BD69D4"/>
    <w:rsid w:val="00C63992"/>
    <w:rsid w:val="00C84893"/>
    <w:rsid w:val="00C93D5A"/>
    <w:rsid w:val="00CC5B23"/>
    <w:rsid w:val="00D23C42"/>
    <w:rsid w:val="00D36C0C"/>
    <w:rsid w:val="00D81249"/>
    <w:rsid w:val="00DA3279"/>
    <w:rsid w:val="00DE34E5"/>
    <w:rsid w:val="00E32B7B"/>
    <w:rsid w:val="00E36806"/>
    <w:rsid w:val="00EF5943"/>
    <w:rsid w:val="00EF7428"/>
    <w:rsid w:val="00F00128"/>
    <w:rsid w:val="00F1033D"/>
    <w:rsid w:val="00F2166B"/>
    <w:rsid w:val="00F25AD8"/>
    <w:rsid w:val="00F31844"/>
    <w:rsid w:val="00F966F2"/>
    <w:rsid w:val="00FA1E33"/>
    <w:rsid w:val="00FA781D"/>
    <w:rsid w:val="00FB324B"/>
    <w:rsid w:val="00FB739B"/>
    <w:rsid w:val="00FD4C2D"/>
    <w:rsid w:val="00FE52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02ED1"/>
  </w:style>
  <w:style w:type="character" w:styleId="Hyperlink">
    <w:name w:val="Hyperlink"/>
    <w:basedOn w:val="DefaultParagraphFont"/>
    <w:uiPriority w:val="99"/>
    <w:semiHidden/>
    <w:unhideWhenUsed/>
    <w:rsid w:val="00302ED1"/>
    <w:rPr>
      <w:color w:val="0066CC"/>
      <w:u w:val="single"/>
    </w:rPr>
  </w:style>
  <w:style w:type="table" w:styleId="TableGrid">
    <w:name w:val="Table Grid"/>
    <w:basedOn w:val="TableNormal"/>
    <w:uiPriority w:val="59"/>
    <w:rsid w:val="003D0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listing4">
    <w:name w:val="toclisting4"/>
    <w:basedOn w:val="DefaultParagraphFont"/>
    <w:rsid w:val="003E5FF0"/>
    <w:rPr>
      <w:rFonts w:ascii="Verdana" w:hAnsi="Verdana" w:hint="default"/>
      <w:b/>
      <w:bCs/>
      <w:color w:val="040404"/>
      <w:sz w:val="18"/>
      <w:szCs w:val="18"/>
    </w:rPr>
  </w:style>
  <w:style w:type="paragraph" w:styleId="ListParagraph">
    <w:name w:val="List Paragraph"/>
    <w:basedOn w:val="Normal"/>
    <w:uiPriority w:val="34"/>
    <w:qFormat/>
    <w:rsid w:val="009C783D"/>
    <w:pPr>
      <w:ind w:left="720"/>
      <w:contextualSpacing/>
    </w:pPr>
  </w:style>
  <w:style w:type="character" w:styleId="Emphasis">
    <w:name w:val="Emphasis"/>
    <w:basedOn w:val="DefaultParagraphFont"/>
    <w:uiPriority w:val="20"/>
    <w:qFormat/>
    <w:rsid w:val="00B514DC"/>
    <w:rPr>
      <w:b/>
      <w:bCs/>
      <w:i w:val="0"/>
      <w:iCs w:val="0"/>
    </w:rPr>
  </w:style>
  <w:style w:type="character" w:customStyle="1" w:styleId="stand-out1">
    <w:name w:val="stand-out1"/>
    <w:basedOn w:val="DefaultParagraphFont"/>
    <w:rsid w:val="00076D0F"/>
    <w:rPr>
      <w:color w:val="B0A377"/>
    </w:rPr>
  </w:style>
</w:styles>
</file>

<file path=word/webSettings.xml><?xml version="1.0" encoding="utf-8"?>
<w:webSettings xmlns:r="http://schemas.openxmlformats.org/officeDocument/2006/relationships" xmlns:w="http://schemas.openxmlformats.org/wordprocessingml/2006/main">
  <w:divs>
    <w:div w:id="406197088">
      <w:bodyDiv w:val="1"/>
      <w:marLeft w:val="0"/>
      <w:marRight w:val="0"/>
      <w:marTop w:val="0"/>
      <w:marBottom w:val="0"/>
      <w:divBdr>
        <w:top w:val="none" w:sz="0" w:space="0" w:color="auto"/>
        <w:left w:val="none" w:sz="0" w:space="0" w:color="auto"/>
        <w:bottom w:val="none" w:sz="0" w:space="0" w:color="auto"/>
        <w:right w:val="none" w:sz="0" w:space="0" w:color="auto"/>
      </w:divBdr>
      <w:divsChild>
        <w:div w:id="456140299">
          <w:marLeft w:val="150"/>
          <w:marRight w:val="150"/>
          <w:marTop w:val="0"/>
          <w:marBottom w:val="150"/>
          <w:divBdr>
            <w:top w:val="none" w:sz="0" w:space="0" w:color="auto"/>
            <w:left w:val="none" w:sz="0" w:space="0" w:color="auto"/>
            <w:bottom w:val="none" w:sz="0" w:space="0" w:color="auto"/>
            <w:right w:val="none" w:sz="0" w:space="0" w:color="auto"/>
          </w:divBdr>
        </w:div>
      </w:divsChild>
    </w:div>
    <w:div w:id="677346873">
      <w:bodyDiv w:val="1"/>
      <w:marLeft w:val="0"/>
      <w:marRight w:val="0"/>
      <w:marTop w:val="0"/>
      <w:marBottom w:val="0"/>
      <w:divBdr>
        <w:top w:val="none" w:sz="0" w:space="0" w:color="auto"/>
        <w:left w:val="none" w:sz="0" w:space="0" w:color="auto"/>
        <w:bottom w:val="none" w:sz="0" w:space="0" w:color="auto"/>
        <w:right w:val="none" w:sz="0" w:space="0" w:color="auto"/>
      </w:divBdr>
    </w:div>
    <w:div w:id="688024750">
      <w:bodyDiv w:val="1"/>
      <w:marLeft w:val="0"/>
      <w:marRight w:val="0"/>
      <w:marTop w:val="0"/>
      <w:marBottom w:val="0"/>
      <w:divBdr>
        <w:top w:val="none" w:sz="0" w:space="0" w:color="auto"/>
        <w:left w:val="none" w:sz="0" w:space="0" w:color="auto"/>
        <w:bottom w:val="none" w:sz="0" w:space="0" w:color="auto"/>
        <w:right w:val="none" w:sz="0" w:space="0" w:color="auto"/>
      </w:divBdr>
      <w:divsChild>
        <w:div w:id="1992830547">
          <w:marLeft w:val="150"/>
          <w:marRight w:val="150"/>
          <w:marTop w:val="0"/>
          <w:marBottom w:val="150"/>
          <w:divBdr>
            <w:top w:val="none" w:sz="0" w:space="0" w:color="auto"/>
            <w:left w:val="none" w:sz="0" w:space="0" w:color="auto"/>
            <w:bottom w:val="none" w:sz="0" w:space="0" w:color="auto"/>
            <w:right w:val="none" w:sz="0" w:space="0" w:color="auto"/>
          </w:divBdr>
        </w:div>
      </w:divsChild>
    </w:div>
    <w:div w:id="990523623">
      <w:bodyDiv w:val="1"/>
      <w:marLeft w:val="0"/>
      <w:marRight w:val="0"/>
      <w:marTop w:val="0"/>
      <w:marBottom w:val="0"/>
      <w:divBdr>
        <w:top w:val="none" w:sz="0" w:space="0" w:color="auto"/>
        <w:left w:val="none" w:sz="0" w:space="0" w:color="auto"/>
        <w:bottom w:val="none" w:sz="0" w:space="0" w:color="auto"/>
        <w:right w:val="none" w:sz="0" w:space="0" w:color="auto"/>
      </w:divBdr>
      <w:divsChild>
        <w:div w:id="1145313910">
          <w:marLeft w:val="150"/>
          <w:marRight w:val="150"/>
          <w:marTop w:val="0"/>
          <w:marBottom w:val="150"/>
          <w:divBdr>
            <w:top w:val="none" w:sz="0" w:space="0" w:color="auto"/>
            <w:left w:val="none" w:sz="0" w:space="0" w:color="auto"/>
            <w:bottom w:val="none" w:sz="0" w:space="0" w:color="auto"/>
            <w:right w:val="none" w:sz="0" w:space="0" w:color="auto"/>
          </w:divBdr>
        </w:div>
      </w:divsChild>
    </w:div>
    <w:div w:id="1444572907">
      <w:bodyDiv w:val="1"/>
      <w:marLeft w:val="0"/>
      <w:marRight w:val="0"/>
      <w:marTop w:val="0"/>
      <w:marBottom w:val="0"/>
      <w:divBdr>
        <w:top w:val="none" w:sz="0" w:space="0" w:color="auto"/>
        <w:left w:val="none" w:sz="0" w:space="0" w:color="auto"/>
        <w:bottom w:val="none" w:sz="0" w:space="0" w:color="auto"/>
        <w:right w:val="none" w:sz="0" w:space="0" w:color="auto"/>
      </w:divBdr>
    </w:div>
    <w:div w:id="2109618067">
      <w:bodyDiv w:val="1"/>
      <w:marLeft w:val="0"/>
      <w:marRight w:val="0"/>
      <w:marTop w:val="0"/>
      <w:marBottom w:val="0"/>
      <w:divBdr>
        <w:top w:val="none" w:sz="0" w:space="0" w:color="auto"/>
        <w:left w:val="none" w:sz="0" w:space="0" w:color="auto"/>
        <w:bottom w:val="none" w:sz="0" w:space="0" w:color="auto"/>
        <w:right w:val="none" w:sz="0" w:space="0" w:color="auto"/>
      </w:divBdr>
      <w:divsChild>
        <w:div w:id="451364809">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hall.com/" TargetMode="External"/><Relationship Id="rId13" Type="http://schemas.openxmlformats.org/officeDocument/2006/relationships/hyperlink" Target="http://wps.prenhall.com/bp_laudon_essmis_8/86/22115/5661576.cw/index.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wps.prenhall.com/bp_laudon_essmis_8/86/22114/5661430.cw/index.html" TargetMode="External"/><Relationship Id="rId12" Type="http://schemas.openxmlformats.org/officeDocument/2006/relationships/hyperlink" Target="http://wps.prenhall.com/bp_laudon_essmis_8/86/22115/5661576.cw/index.html" TargetMode="External"/><Relationship Id="rId17" Type="http://schemas.openxmlformats.org/officeDocument/2006/relationships/hyperlink" Target="http://www.ksu.edu.sa/" TargetMode="External"/><Relationship Id="rId2" Type="http://schemas.openxmlformats.org/officeDocument/2006/relationships/numbering" Target="numbering.xml"/><Relationship Id="rId16" Type="http://schemas.openxmlformats.org/officeDocument/2006/relationships/hyperlink" Target="http://www.ksu.edu.s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longwood.edu/staff/laulk/index.htm" TargetMode="External"/><Relationship Id="rId11" Type="http://schemas.openxmlformats.org/officeDocument/2006/relationships/hyperlink" Target="http://wps.prenhall.com/bp_laudon_essmis_8/86/22115/5661527.cw/index.html" TargetMode="External"/><Relationship Id="rId5" Type="http://schemas.openxmlformats.org/officeDocument/2006/relationships/webSettings" Target="webSettings.xml"/><Relationship Id="rId15" Type="http://schemas.openxmlformats.org/officeDocument/2006/relationships/hyperlink" Target="http://wps.prenhall.com/bp_laudon_essmis_8/86/22116/5661868.cw/index.html" TargetMode="External"/><Relationship Id="rId10" Type="http://schemas.openxmlformats.org/officeDocument/2006/relationships/hyperlink" Target="http://wps.prenhall.com/bp_laudon_essmis_8/86/22114/5661430.cw/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bp_laudon_essmis_8/86/22114/5661381.cw/index.html" TargetMode="External"/><Relationship Id="rId14" Type="http://schemas.openxmlformats.org/officeDocument/2006/relationships/hyperlink" Target="http://wps.prenhall.com/bp_laudon_essmis_8/86/22115/5661625.cw/index.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CF2DAAE050C445B3FB606FADA1F313" ma:contentTypeVersion="0" ma:contentTypeDescription="Create a new document." ma:contentTypeScope="" ma:versionID="83661e889f235bd7c4445441041cd5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AFE911-E458-4860-8E63-647B110260AE}"/>
</file>

<file path=customXml/itemProps2.xml><?xml version="1.0" encoding="utf-8"?>
<ds:datastoreItem xmlns:ds="http://schemas.openxmlformats.org/officeDocument/2006/customXml" ds:itemID="{6E85156C-374F-47C3-ADB4-ED80C33C2F7C}"/>
</file>

<file path=customXml/itemProps3.xml><?xml version="1.0" encoding="utf-8"?>
<ds:datastoreItem xmlns:ds="http://schemas.openxmlformats.org/officeDocument/2006/customXml" ds:itemID="{1680DFA9-1B50-4D85-B147-686C98E3781E}"/>
</file>

<file path=customXml/itemProps4.xml><?xml version="1.0" encoding="utf-8"?>
<ds:datastoreItem xmlns:ds="http://schemas.openxmlformats.org/officeDocument/2006/customXml" ds:itemID="{1D1FEB45-9321-4C28-AD62-E3639F20D3FB}"/>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HASSAN</dc:creator>
  <cp:lastModifiedBy>NAJLA</cp:lastModifiedBy>
  <cp:revision>2</cp:revision>
  <cp:lastPrinted>2010-03-06T04:13:00Z</cp:lastPrinted>
  <dcterms:created xsi:type="dcterms:W3CDTF">2012-01-29T21:46:00Z</dcterms:created>
  <dcterms:modified xsi:type="dcterms:W3CDTF">2012-01-29T21:46:00Z</dcterms:modified>
</cp:coreProperties>
</file>