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84FEC" w14:textId="77777777" w:rsidR="004E21E8" w:rsidRDefault="004E21E8" w:rsidP="004E21E8">
      <w:pPr>
        <w:pStyle w:val="NoSpacing"/>
        <w:jc w:val="both"/>
        <w:rPr>
          <w:rFonts w:asciiTheme="majorBidi" w:hAnsiTheme="majorBidi" w:cstheme="majorBidi"/>
          <w:b/>
          <w:bCs/>
          <w:sz w:val="24"/>
          <w:szCs w:val="24"/>
        </w:rPr>
      </w:pPr>
      <w:r>
        <w:rPr>
          <w:rFonts w:asciiTheme="majorBidi" w:hAnsiTheme="majorBidi" w:cstheme="majorBidi"/>
          <w:b/>
          <w:bCs/>
          <w:sz w:val="24"/>
          <w:szCs w:val="24"/>
        </w:rPr>
        <w:t>One Way ANOVA</w:t>
      </w:r>
    </w:p>
    <w:p w14:paraId="499EEE2B" w14:textId="77777777" w:rsidR="004E21E8" w:rsidRDefault="004E21E8" w:rsidP="004E21E8">
      <w:pPr>
        <w:autoSpaceDE w:val="0"/>
        <w:autoSpaceDN w:val="0"/>
        <w:adjustRightInd w:val="0"/>
        <w:spacing w:after="0" w:line="240" w:lineRule="auto"/>
        <w:jc w:val="both"/>
        <w:rPr>
          <w:rFonts w:asciiTheme="majorBidi" w:eastAsia="CMR10" w:hAnsiTheme="majorBidi" w:cstheme="majorBidi"/>
          <w:sz w:val="24"/>
          <w:szCs w:val="24"/>
        </w:rPr>
      </w:pPr>
      <w:r>
        <w:rPr>
          <w:rFonts w:asciiTheme="majorBidi" w:eastAsia="CMR10" w:hAnsiTheme="majorBidi" w:cstheme="majorBidi"/>
          <w:sz w:val="24"/>
          <w:szCs w:val="24"/>
        </w:rPr>
        <w:t>Suppose in an industrial experiment that an engineer is interested in how the</w:t>
      </w:r>
      <w:r>
        <w:rPr>
          <w:rFonts w:asciiTheme="majorBidi" w:eastAsia="CMR10" w:hAnsiTheme="majorBidi" w:cstheme="majorBidi"/>
          <w:sz w:val="24"/>
          <w:szCs w:val="24"/>
          <w:rtl/>
        </w:rPr>
        <w:t xml:space="preserve"> </w:t>
      </w:r>
      <w:r>
        <w:rPr>
          <w:rFonts w:asciiTheme="majorBidi" w:eastAsia="CMR10" w:hAnsiTheme="majorBidi" w:cstheme="majorBidi"/>
          <w:sz w:val="24"/>
          <w:szCs w:val="24"/>
        </w:rPr>
        <w:t>mean absorption of moisture in concrete varies among 5 different concrete aggregates.</w:t>
      </w:r>
      <w:r>
        <w:rPr>
          <w:rFonts w:asciiTheme="majorBidi" w:eastAsia="CMR10" w:hAnsiTheme="majorBidi" w:cstheme="majorBidi"/>
          <w:sz w:val="24"/>
          <w:szCs w:val="24"/>
          <w:rtl/>
        </w:rPr>
        <w:t xml:space="preserve"> </w:t>
      </w:r>
      <w:r>
        <w:rPr>
          <w:rFonts w:asciiTheme="majorBidi" w:eastAsia="CMR10" w:hAnsiTheme="majorBidi" w:cstheme="majorBidi"/>
          <w:sz w:val="24"/>
          <w:szCs w:val="24"/>
        </w:rPr>
        <w:t>The samples are exposed to moisture for 48 hours. It is decided that 6</w:t>
      </w:r>
      <w:r>
        <w:rPr>
          <w:rFonts w:asciiTheme="majorBidi" w:eastAsia="CMR10" w:hAnsiTheme="majorBidi" w:cstheme="majorBidi"/>
          <w:sz w:val="24"/>
          <w:szCs w:val="24"/>
          <w:rtl/>
        </w:rPr>
        <w:t xml:space="preserve"> </w:t>
      </w:r>
      <w:r>
        <w:rPr>
          <w:rFonts w:asciiTheme="majorBidi" w:eastAsia="CMR10" w:hAnsiTheme="majorBidi" w:cstheme="majorBidi"/>
          <w:sz w:val="24"/>
          <w:szCs w:val="24"/>
        </w:rPr>
        <w:t>samples are to be tested for each aggregate, requiring a total of 30 samples to be</w:t>
      </w:r>
      <w:r>
        <w:rPr>
          <w:rFonts w:asciiTheme="majorBidi" w:eastAsia="CMR10" w:hAnsiTheme="majorBidi" w:cstheme="majorBidi"/>
          <w:sz w:val="24"/>
          <w:szCs w:val="24"/>
          <w:rtl/>
        </w:rPr>
        <w:t xml:space="preserve"> </w:t>
      </w:r>
      <w:r>
        <w:rPr>
          <w:rFonts w:asciiTheme="majorBidi" w:eastAsia="CMR10" w:hAnsiTheme="majorBidi" w:cstheme="majorBidi"/>
          <w:sz w:val="24"/>
          <w:szCs w:val="24"/>
        </w:rPr>
        <w:t>tested. The data are recorded in Table 13.1.</w:t>
      </w:r>
    </w:p>
    <w:p w14:paraId="7123D4DD" w14:textId="77777777" w:rsidR="004E21E8" w:rsidRDefault="004E21E8" w:rsidP="004E21E8">
      <w:pPr>
        <w:autoSpaceDE w:val="0"/>
        <w:autoSpaceDN w:val="0"/>
        <w:adjustRightInd w:val="0"/>
        <w:spacing w:after="0" w:line="240" w:lineRule="auto"/>
        <w:jc w:val="both"/>
        <w:rPr>
          <w:rFonts w:asciiTheme="majorBidi" w:eastAsia="CMR10" w:hAnsiTheme="majorBidi" w:cstheme="majorBidi"/>
          <w:sz w:val="24"/>
          <w:szCs w:val="24"/>
        </w:rPr>
      </w:pPr>
      <w:r>
        <w:rPr>
          <w:rFonts w:asciiTheme="majorBidi" w:eastAsia="CMR10" w:hAnsiTheme="majorBidi" w:cstheme="majorBidi"/>
          <w:sz w:val="24"/>
          <w:szCs w:val="24"/>
        </w:rPr>
        <w:t>The model for this situation may be set up as follows. There are 6 observations</w:t>
      </w:r>
      <w:r>
        <w:rPr>
          <w:rFonts w:asciiTheme="majorBidi" w:eastAsia="CMR10" w:hAnsiTheme="majorBidi" w:cstheme="majorBidi"/>
          <w:sz w:val="24"/>
          <w:szCs w:val="24"/>
          <w:rtl/>
        </w:rPr>
        <w:t xml:space="preserve"> </w:t>
      </w:r>
      <w:r>
        <w:rPr>
          <w:rFonts w:asciiTheme="majorBidi" w:eastAsia="CMR10" w:hAnsiTheme="majorBidi" w:cstheme="majorBidi"/>
          <w:sz w:val="24"/>
          <w:szCs w:val="24"/>
        </w:rPr>
        <w:t xml:space="preserve">taken from each of 5 populations with means </w:t>
      </w:r>
      <w:r>
        <w:rPr>
          <w:rFonts w:asciiTheme="majorBidi" w:eastAsia="CMMI10" w:hAnsiTheme="majorBidi" w:cstheme="majorBidi"/>
          <w:i/>
          <w:iCs/>
          <w:sz w:val="24"/>
          <w:szCs w:val="24"/>
        </w:rPr>
        <w:t>μ</w:t>
      </w:r>
      <w:r>
        <w:rPr>
          <w:rFonts w:asciiTheme="majorBidi" w:eastAsia="CMR7" w:hAnsiTheme="majorBidi" w:cstheme="majorBidi"/>
          <w:sz w:val="24"/>
          <w:szCs w:val="24"/>
          <w:vertAlign w:val="subscript"/>
        </w:rPr>
        <w:t>1</w:t>
      </w:r>
      <w:r>
        <w:rPr>
          <w:rFonts w:asciiTheme="majorBidi" w:eastAsia="CMMI10" w:hAnsiTheme="majorBidi" w:cstheme="majorBidi"/>
          <w:i/>
          <w:iCs/>
          <w:sz w:val="24"/>
          <w:szCs w:val="24"/>
        </w:rPr>
        <w:t>, μ</w:t>
      </w:r>
      <w:r>
        <w:rPr>
          <w:rFonts w:asciiTheme="majorBidi" w:eastAsia="CMR7" w:hAnsiTheme="majorBidi" w:cstheme="majorBidi"/>
          <w:sz w:val="24"/>
          <w:szCs w:val="24"/>
          <w:vertAlign w:val="subscript"/>
        </w:rPr>
        <w:t>2</w:t>
      </w:r>
      <w:r>
        <w:rPr>
          <w:rFonts w:asciiTheme="majorBidi" w:eastAsia="CMMI10" w:hAnsiTheme="majorBidi" w:cstheme="majorBidi"/>
          <w:i/>
          <w:iCs/>
          <w:sz w:val="24"/>
          <w:szCs w:val="24"/>
        </w:rPr>
        <w:t xml:space="preserve">, </w:t>
      </w:r>
      <w:proofErr w:type="gramStart"/>
      <w:r>
        <w:rPr>
          <w:rFonts w:asciiTheme="majorBidi" w:eastAsia="CMMI10" w:hAnsiTheme="majorBidi" w:cstheme="majorBidi"/>
          <w:i/>
          <w:iCs/>
          <w:sz w:val="24"/>
          <w:szCs w:val="24"/>
        </w:rPr>
        <w:t>. . . ,</w:t>
      </w:r>
      <w:proofErr w:type="gramEnd"/>
      <w:r>
        <w:rPr>
          <w:rFonts w:asciiTheme="majorBidi" w:eastAsia="CMMI10" w:hAnsiTheme="majorBidi" w:cstheme="majorBidi"/>
          <w:i/>
          <w:iCs/>
          <w:sz w:val="24"/>
          <w:szCs w:val="24"/>
        </w:rPr>
        <w:t xml:space="preserve"> μ</w:t>
      </w:r>
      <w:r>
        <w:rPr>
          <w:rFonts w:asciiTheme="majorBidi" w:eastAsia="CMR7" w:hAnsiTheme="majorBidi" w:cstheme="majorBidi"/>
          <w:sz w:val="24"/>
          <w:szCs w:val="24"/>
          <w:vertAlign w:val="subscript"/>
        </w:rPr>
        <w:t>5</w:t>
      </w:r>
      <w:r>
        <w:rPr>
          <w:rFonts w:asciiTheme="majorBidi" w:eastAsia="CMR10" w:hAnsiTheme="majorBidi" w:cstheme="majorBidi"/>
          <w:sz w:val="24"/>
          <w:szCs w:val="24"/>
        </w:rPr>
        <w:t>, respectively. We may</w:t>
      </w:r>
      <w:r>
        <w:rPr>
          <w:rFonts w:asciiTheme="majorBidi" w:eastAsia="CMR10" w:hAnsiTheme="majorBidi" w:cstheme="majorBidi"/>
          <w:sz w:val="24"/>
          <w:szCs w:val="24"/>
          <w:rtl/>
        </w:rPr>
        <w:t xml:space="preserve"> </w:t>
      </w:r>
      <w:r>
        <w:rPr>
          <w:rFonts w:asciiTheme="majorBidi" w:eastAsia="CMR10" w:hAnsiTheme="majorBidi" w:cstheme="majorBidi"/>
          <w:sz w:val="24"/>
          <w:szCs w:val="24"/>
        </w:rPr>
        <w:t>wish to test</w:t>
      </w:r>
    </w:p>
    <w:p w14:paraId="06AA1C0C" w14:textId="77777777" w:rsidR="004E21E8" w:rsidRDefault="004E21E8" w:rsidP="004E21E8">
      <w:pPr>
        <w:autoSpaceDE w:val="0"/>
        <w:autoSpaceDN w:val="0"/>
        <w:adjustRightInd w:val="0"/>
        <w:spacing w:after="0" w:line="240" w:lineRule="auto"/>
        <w:jc w:val="both"/>
        <w:rPr>
          <w:rFonts w:asciiTheme="majorBidi" w:eastAsia="CMMI10" w:hAnsiTheme="majorBidi" w:cstheme="majorBidi"/>
          <w:i/>
          <w:iCs/>
          <w:sz w:val="24"/>
          <w:szCs w:val="24"/>
        </w:rPr>
      </w:pPr>
      <w:r>
        <w:rPr>
          <w:rFonts w:asciiTheme="majorBidi" w:eastAsia="CMMI10" w:hAnsiTheme="majorBidi" w:cstheme="majorBidi"/>
          <w:i/>
          <w:iCs/>
          <w:sz w:val="24"/>
          <w:szCs w:val="24"/>
        </w:rPr>
        <w:t>H</w:t>
      </w:r>
      <w:r>
        <w:rPr>
          <w:rFonts w:asciiTheme="majorBidi" w:eastAsia="CMR7" w:hAnsiTheme="majorBidi" w:cstheme="majorBidi"/>
          <w:sz w:val="24"/>
          <w:szCs w:val="24"/>
        </w:rPr>
        <w:t>0</w:t>
      </w:r>
      <w:r>
        <w:rPr>
          <w:rFonts w:asciiTheme="majorBidi" w:eastAsia="CMR10" w:hAnsiTheme="majorBidi" w:cstheme="majorBidi"/>
          <w:sz w:val="24"/>
          <w:szCs w:val="24"/>
        </w:rPr>
        <w:t xml:space="preserve">: </w:t>
      </w:r>
      <w:r>
        <w:rPr>
          <w:rFonts w:asciiTheme="majorBidi" w:eastAsia="CMMI10" w:hAnsiTheme="majorBidi" w:cstheme="majorBidi"/>
          <w:i/>
          <w:iCs/>
          <w:sz w:val="24"/>
          <w:szCs w:val="24"/>
        </w:rPr>
        <w:t>μ</w:t>
      </w:r>
      <w:r>
        <w:rPr>
          <w:rFonts w:asciiTheme="majorBidi" w:eastAsia="CMR7" w:hAnsiTheme="majorBidi" w:cstheme="majorBidi"/>
          <w:sz w:val="24"/>
          <w:szCs w:val="24"/>
          <w:vertAlign w:val="subscript"/>
        </w:rPr>
        <w:t>1</w:t>
      </w:r>
      <w:r>
        <w:rPr>
          <w:rFonts w:asciiTheme="majorBidi" w:eastAsia="CMR7" w:hAnsiTheme="majorBidi" w:cstheme="majorBidi"/>
          <w:sz w:val="24"/>
          <w:szCs w:val="24"/>
        </w:rPr>
        <w:t xml:space="preserve"> </w:t>
      </w:r>
      <w:r>
        <w:rPr>
          <w:rFonts w:asciiTheme="majorBidi" w:eastAsia="CMR10" w:hAnsiTheme="majorBidi" w:cstheme="majorBidi"/>
          <w:sz w:val="24"/>
          <w:szCs w:val="24"/>
        </w:rPr>
        <w:t xml:space="preserve">= </w:t>
      </w:r>
      <w:r>
        <w:rPr>
          <w:rFonts w:asciiTheme="majorBidi" w:eastAsia="CMMI10" w:hAnsiTheme="majorBidi" w:cstheme="majorBidi"/>
          <w:i/>
          <w:iCs/>
          <w:sz w:val="24"/>
          <w:szCs w:val="24"/>
        </w:rPr>
        <w:t>μ</w:t>
      </w:r>
      <w:r>
        <w:rPr>
          <w:rFonts w:asciiTheme="majorBidi" w:eastAsia="CMR7" w:hAnsiTheme="majorBidi" w:cstheme="majorBidi"/>
          <w:sz w:val="24"/>
          <w:szCs w:val="24"/>
          <w:vertAlign w:val="subscript"/>
        </w:rPr>
        <w:t>2</w:t>
      </w:r>
      <w:r>
        <w:rPr>
          <w:rFonts w:asciiTheme="majorBidi" w:eastAsia="CMR7" w:hAnsiTheme="majorBidi" w:cstheme="majorBidi"/>
          <w:sz w:val="24"/>
          <w:szCs w:val="24"/>
        </w:rPr>
        <w:t xml:space="preserve"> </w:t>
      </w:r>
      <w:r>
        <w:rPr>
          <w:rFonts w:asciiTheme="majorBidi" w:eastAsia="CMR10" w:hAnsiTheme="majorBidi" w:cstheme="majorBidi"/>
          <w:sz w:val="24"/>
          <w:szCs w:val="24"/>
        </w:rPr>
        <w:t xml:space="preserve">= </w:t>
      </w:r>
      <w:r>
        <w:rPr>
          <w:rFonts w:asciiTheme="majorBidi" w:eastAsia="CMSY10" w:hAnsiTheme="majorBidi" w:cstheme="majorBidi"/>
          <w:i/>
          <w:iCs/>
          <w:sz w:val="24"/>
          <w:szCs w:val="24"/>
        </w:rPr>
        <w:t xml:space="preserve">· · · </w:t>
      </w:r>
      <w:r>
        <w:rPr>
          <w:rFonts w:asciiTheme="majorBidi" w:eastAsia="CMR10" w:hAnsiTheme="majorBidi" w:cstheme="majorBidi"/>
          <w:sz w:val="24"/>
          <w:szCs w:val="24"/>
        </w:rPr>
        <w:t xml:space="preserve">= </w:t>
      </w:r>
      <w:r>
        <w:rPr>
          <w:rFonts w:asciiTheme="majorBidi" w:eastAsia="CMMI10" w:hAnsiTheme="majorBidi" w:cstheme="majorBidi"/>
          <w:i/>
          <w:iCs/>
          <w:sz w:val="24"/>
          <w:szCs w:val="24"/>
        </w:rPr>
        <w:t>μ</w:t>
      </w:r>
      <w:r>
        <w:rPr>
          <w:rFonts w:asciiTheme="majorBidi" w:eastAsia="CMR7" w:hAnsiTheme="majorBidi" w:cstheme="majorBidi"/>
          <w:sz w:val="24"/>
          <w:szCs w:val="24"/>
          <w:vertAlign w:val="subscript"/>
        </w:rPr>
        <w:t>5</w:t>
      </w:r>
      <w:r>
        <w:rPr>
          <w:rFonts w:asciiTheme="majorBidi" w:eastAsia="CMMI10" w:hAnsiTheme="majorBidi" w:cstheme="majorBidi"/>
          <w:i/>
          <w:iCs/>
          <w:sz w:val="24"/>
          <w:szCs w:val="24"/>
        </w:rPr>
        <w:t>,</w:t>
      </w:r>
    </w:p>
    <w:p w14:paraId="4702B247" w14:textId="77777777" w:rsidR="004E21E8" w:rsidRDefault="004E21E8" w:rsidP="004E21E8">
      <w:pPr>
        <w:jc w:val="both"/>
        <w:rPr>
          <w:rFonts w:asciiTheme="majorBidi" w:eastAsia="CMMI10" w:hAnsiTheme="majorBidi" w:cstheme="majorBidi"/>
          <w:i/>
          <w:iCs/>
          <w:sz w:val="24"/>
          <w:szCs w:val="24"/>
        </w:rPr>
      </w:pPr>
      <w:r>
        <w:rPr>
          <w:rFonts w:asciiTheme="majorBidi" w:eastAsia="CMMI10" w:hAnsiTheme="majorBidi" w:cstheme="majorBidi"/>
          <w:i/>
          <w:iCs/>
          <w:sz w:val="24"/>
          <w:szCs w:val="24"/>
        </w:rPr>
        <w:t>H</w:t>
      </w:r>
      <w:r>
        <w:rPr>
          <w:rFonts w:asciiTheme="majorBidi" w:eastAsia="CMR7" w:hAnsiTheme="majorBidi" w:cstheme="majorBidi"/>
          <w:sz w:val="24"/>
          <w:szCs w:val="24"/>
        </w:rPr>
        <w:t>1</w:t>
      </w:r>
      <w:r>
        <w:rPr>
          <w:rFonts w:asciiTheme="majorBidi" w:eastAsia="CMR10" w:hAnsiTheme="majorBidi" w:cstheme="majorBidi"/>
          <w:sz w:val="24"/>
          <w:szCs w:val="24"/>
        </w:rPr>
        <w:t>: At least two of the means are not equal</w:t>
      </w:r>
      <w:r>
        <w:rPr>
          <w:rFonts w:asciiTheme="majorBidi" w:eastAsia="CMMI10" w:hAnsiTheme="majorBidi" w:cstheme="majorBidi"/>
          <w:i/>
          <w:iCs/>
          <w:sz w:val="24"/>
          <w:szCs w:val="24"/>
        </w:rPr>
        <w:t>.</w:t>
      </w:r>
    </w:p>
    <w:p w14:paraId="4D7E374B" w14:textId="77777777" w:rsidR="004E21E8" w:rsidRDefault="004E21E8" w:rsidP="004E21E8">
      <w:pPr>
        <w:autoSpaceDE w:val="0"/>
        <w:autoSpaceDN w:val="0"/>
        <w:adjustRightInd w:val="0"/>
        <w:spacing w:after="0" w:line="240" w:lineRule="auto"/>
        <w:jc w:val="both"/>
        <w:rPr>
          <w:rFonts w:asciiTheme="majorBidi" w:eastAsia="CMR10" w:hAnsiTheme="majorBidi" w:cstheme="majorBidi"/>
          <w:sz w:val="24"/>
          <w:szCs w:val="24"/>
        </w:rPr>
      </w:pPr>
      <w:r>
        <w:rPr>
          <w:rFonts w:asciiTheme="majorBidi" w:eastAsia="CMR10" w:hAnsiTheme="majorBidi" w:cstheme="majorBidi"/>
          <w:sz w:val="24"/>
          <w:szCs w:val="24"/>
        </w:rPr>
        <w:t>Table 13.1: Absorption of Moisture in Concrete Aggregates</w:t>
      </w:r>
    </w:p>
    <w:tbl>
      <w:tblPr>
        <w:tblStyle w:val="GridTable1Light-Accent5"/>
        <w:tblW w:w="6240" w:type="dxa"/>
        <w:jc w:val="center"/>
        <w:tblInd w:w="0" w:type="dxa"/>
        <w:tblLook w:val="04A0" w:firstRow="1" w:lastRow="0" w:firstColumn="1" w:lastColumn="0" w:noHBand="0" w:noVBand="1"/>
      </w:tblPr>
      <w:tblGrid>
        <w:gridCol w:w="1440"/>
        <w:gridCol w:w="960"/>
        <w:gridCol w:w="960"/>
        <w:gridCol w:w="960"/>
        <w:gridCol w:w="960"/>
        <w:gridCol w:w="960"/>
      </w:tblGrid>
      <w:tr w:rsidR="004E21E8" w14:paraId="75C882F0" w14:textId="77777777" w:rsidTr="004E21E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BDD6EE" w:themeColor="accent5" w:themeTint="66"/>
              <w:left w:val="single" w:sz="4" w:space="0" w:color="BDD6EE" w:themeColor="accent5" w:themeTint="66"/>
              <w:right w:val="single" w:sz="4" w:space="0" w:color="BDD6EE" w:themeColor="accent5" w:themeTint="66"/>
            </w:tcBorders>
            <w:noWrap/>
            <w:hideMark/>
          </w:tcPr>
          <w:p w14:paraId="7E1C087E" w14:textId="77777777" w:rsidR="004E21E8" w:rsidRDefault="004E21E8">
            <w:pPr>
              <w:spacing w:line="24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Aggregate</w:t>
            </w:r>
          </w:p>
        </w:tc>
        <w:tc>
          <w:tcPr>
            <w:tcW w:w="960" w:type="dxa"/>
            <w:tcBorders>
              <w:top w:val="single" w:sz="4" w:space="0" w:color="BDD6EE" w:themeColor="accent5" w:themeTint="66"/>
              <w:left w:val="single" w:sz="4" w:space="0" w:color="BDD6EE" w:themeColor="accent5" w:themeTint="66"/>
              <w:right w:val="single" w:sz="4" w:space="0" w:color="BDD6EE" w:themeColor="accent5" w:themeTint="66"/>
            </w:tcBorders>
            <w:noWrap/>
            <w:hideMark/>
          </w:tcPr>
          <w:p w14:paraId="147EB839" w14:textId="77777777" w:rsidR="004E21E8" w:rsidRDefault="004E21E8">
            <w:pPr>
              <w:spacing w:line="240"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p>
        </w:tc>
        <w:tc>
          <w:tcPr>
            <w:tcW w:w="960" w:type="dxa"/>
            <w:tcBorders>
              <w:top w:val="single" w:sz="4" w:space="0" w:color="BDD6EE" w:themeColor="accent5" w:themeTint="66"/>
              <w:left w:val="single" w:sz="4" w:space="0" w:color="BDD6EE" w:themeColor="accent5" w:themeTint="66"/>
              <w:right w:val="single" w:sz="4" w:space="0" w:color="BDD6EE" w:themeColor="accent5" w:themeTint="66"/>
            </w:tcBorders>
            <w:noWrap/>
            <w:hideMark/>
          </w:tcPr>
          <w:p w14:paraId="5C6E0C4A" w14:textId="77777777" w:rsidR="004E21E8" w:rsidRDefault="004E21E8">
            <w:pPr>
              <w:spacing w:line="240"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w:t>
            </w:r>
          </w:p>
        </w:tc>
        <w:tc>
          <w:tcPr>
            <w:tcW w:w="960" w:type="dxa"/>
            <w:tcBorders>
              <w:top w:val="single" w:sz="4" w:space="0" w:color="BDD6EE" w:themeColor="accent5" w:themeTint="66"/>
              <w:left w:val="single" w:sz="4" w:space="0" w:color="BDD6EE" w:themeColor="accent5" w:themeTint="66"/>
              <w:right w:val="single" w:sz="4" w:space="0" w:color="BDD6EE" w:themeColor="accent5" w:themeTint="66"/>
            </w:tcBorders>
            <w:noWrap/>
            <w:hideMark/>
          </w:tcPr>
          <w:p w14:paraId="04DA6BD2" w14:textId="77777777" w:rsidR="004E21E8" w:rsidRDefault="004E21E8">
            <w:pPr>
              <w:spacing w:line="240"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w:t>
            </w:r>
          </w:p>
        </w:tc>
        <w:tc>
          <w:tcPr>
            <w:tcW w:w="960" w:type="dxa"/>
            <w:tcBorders>
              <w:top w:val="single" w:sz="4" w:space="0" w:color="BDD6EE" w:themeColor="accent5" w:themeTint="66"/>
              <w:left w:val="single" w:sz="4" w:space="0" w:color="BDD6EE" w:themeColor="accent5" w:themeTint="66"/>
              <w:right w:val="single" w:sz="4" w:space="0" w:color="BDD6EE" w:themeColor="accent5" w:themeTint="66"/>
            </w:tcBorders>
            <w:noWrap/>
            <w:hideMark/>
          </w:tcPr>
          <w:p w14:paraId="4A671135" w14:textId="77777777" w:rsidR="004E21E8" w:rsidRDefault="004E21E8">
            <w:pPr>
              <w:spacing w:line="240"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4</w:t>
            </w:r>
          </w:p>
        </w:tc>
        <w:tc>
          <w:tcPr>
            <w:tcW w:w="960" w:type="dxa"/>
            <w:tcBorders>
              <w:top w:val="single" w:sz="4" w:space="0" w:color="BDD6EE" w:themeColor="accent5" w:themeTint="66"/>
              <w:left w:val="single" w:sz="4" w:space="0" w:color="BDD6EE" w:themeColor="accent5" w:themeTint="66"/>
              <w:right w:val="single" w:sz="4" w:space="0" w:color="BDD6EE" w:themeColor="accent5" w:themeTint="66"/>
            </w:tcBorders>
            <w:noWrap/>
            <w:hideMark/>
          </w:tcPr>
          <w:p w14:paraId="6F0C07C0" w14:textId="77777777" w:rsidR="004E21E8" w:rsidRDefault="004E21E8">
            <w:pPr>
              <w:spacing w:line="240"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w:t>
            </w:r>
          </w:p>
        </w:tc>
      </w:tr>
      <w:tr w:rsidR="004E21E8" w14:paraId="4ABCE538" w14:textId="77777777" w:rsidTr="004E21E8">
        <w:trPr>
          <w:trHeight w:val="30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28542E52" w14:textId="77777777" w:rsidR="004E21E8" w:rsidRDefault="004E21E8">
            <w:pPr>
              <w:spacing w:line="240" w:lineRule="auto"/>
              <w:rPr>
                <w:sz w:val="20"/>
                <w:szCs w:val="20"/>
                <w:lang w:val="en-GB" w:eastAsia="en-GB"/>
              </w:rPr>
            </w:pP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4081C074" w14:textId="77777777" w:rsidR="004E21E8" w:rsidRDefault="004E21E8">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551</w:t>
            </w: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4CC0F29D" w14:textId="77777777" w:rsidR="004E21E8" w:rsidRDefault="004E21E8">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595</w:t>
            </w: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21284E06" w14:textId="77777777" w:rsidR="004E21E8" w:rsidRDefault="004E21E8">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639</w:t>
            </w: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2245FF9E" w14:textId="77777777" w:rsidR="004E21E8" w:rsidRDefault="004E21E8">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417</w:t>
            </w: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726C1627" w14:textId="77777777" w:rsidR="004E21E8" w:rsidRDefault="004E21E8">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563</w:t>
            </w:r>
          </w:p>
        </w:tc>
      </w:tr>
      <w:tr w:rsidR="004E21E8" w14:paraId="29D8D676" w14:textId="77777777" w:rsidTr="004E21E8">
        <w:trPr>
          <w:trHeight w:val="30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4BB28031" w14:textId="77777777" w:rsidR="004E21E8" w:rsidRDefault="004E21E8">
            <w:pPr>
              <w:spacing w:line="240" w:lineRule="auto"/>
              <w:rPr>
                <w:sz w:val="20"/>
                <w:szCs w:val="20"/>
                <w:lang w:val="en-GB" w:eastAsia="en-GB"/>
              </w:rPr>
            </w:pP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19ECB264" w14:textId="77777777" w:rsidR="004E21E8" w:rsidRDefault="004E21E8">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457</w:t>
            </w: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288470F5" w14:textId="77777777" w:rsidR="004E21E8" w:rsidRDefault="004E21E8">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580</w:t>
            </w: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7BEE3D8B" w14:textId="77777777" w:rsidR="004E21E8" w:rsidRDefault="004E21E8">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615</w:t>
            </w: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7DBBF5D4" w14:textId="77777777" w:rsidR="004E21E8" w:rsidRDefault="004E21E8">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449</w:t>
            </w: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2ED2BB6E" w14:textId="77777777" w:rsidR="004E21E8" w:rsidRDefault="004E21E8">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631</w:t>
            </w:r>
          </w:p>
        </w:tc>
      </w:tr>
      <w:tr w:rsidR="004E21E8" w14:paraId="73777B65" w14:textId="77777777" w:rsidTr="004E21E8">
        <w:trPr>
          <w:trHeight w:val="30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7EA82762" w14:textId="77777777" w:rsidR="004E21E8" w:rsidRDefault="004E21E8">
            <w:pPr>
              <w:spacing w:line="240" w:lineRule="auto"/>
              <w:rPr>
                <w:sz w:val="20"/>
                <w:szCs w:val="20"/>
                <w:lang w:val="en-GB" w:eastAsia="en-GB"/>
              </w:rPr>
            </w:pP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13FBD57D" w14:textId="77777777" w:rsidR="004E21E8" w:rsidRDefault="004E21E8">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450</w:t>
            </w: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3F39CBB1" w14:textId="77777777" w:rsidR="004E21E8" w:rsidRDefault="004E21E8">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508</w:t>
            </w: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27481061" w14:textId="77777777" w:rsidR="004E21E8" w:rsidRDefault="004E21E8">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511</w:t>
            </w: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12A9333B" w14:textId="77777777" w:rsidR="004E21E8" w:rsidRDefault="004E21E8">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517</w:t>
            </w: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001F17AF" w14:textId="77777777" w:rsidR="004E21E8" w:rsidRDefault="004E21E8">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522</w:t>
            </w:r>
          </w:p>
        </w:tc>
      </w:tr>
      <w:tr w:rsidR="004E21E8" w14:paraId="2A020545" w14:textId="77777777" w:rsidTr="004E21E8">
        <w:trPr>
          <w:trHeight w:val="30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49C5CB26" w14:textId="77777777" w:rsidR="004E21E8" w:rsidRDefault="004E21E8">
            <w:pPr>
              <w:spacing w:line="240" w:lineRule="auto"/>
              <w:rPr>
                <w:sz w:val="20"/>
                <w:szCs w:val="20"/>
                <w:lang w:val="en-GB" w:eastAsia="en-GB"/>
              </w:rPr>
            </w:pP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440F5B94" w14:textId="77777777" w:rsidR="004E21E8" w:rsidRDefault="004E21E8">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731</w:t>
            </w: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1C391063" w14:textId="77777777" w:rsidR="004E21E8" w:rsidRDefault="004E21E8">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583</w:t>
            </w: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543674B7" w14:textId="77777777" w:rsidR="004E21E8" w:rsidRDefault="004E21E8">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573</w:t>
            </w: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482866A6" w14:textId="77777777" w:rsidR="004E21E8" w:rsidRDefault="004E21E8">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438</w:t>
            </w: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50F6C3CC" w14:textId="77777777" w:rsidR="004E21E8" w:rsidRDefault="004E21E8">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613</w:t>
            </w:r>
          </w:p>
        </w:tc>
      </w:tr>
      <w:tr w:rsidR="004E21E8" w14:paraId="392C56A8" w14:textId="77777777" w:rsidTr="004E21E8">
        <w:trPr>
          <w:trHeight w:val="30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2A90E090" w14:textId="77777777" w:rsidR="004E21E8" w:rsidRDefault="004E21E8">
            <w:pPr>
              <w:spacing w:line="240" w:lineRule="auto"/>
              <w:rPr>
                <w:sz w:val="20"/>
                <w:szCs w:val="20"/>
                <w:lang w:val="en-GB" w:eastAsia="en-GB"/>
              </w:rPr>
            </w:pP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1303CC82" w14:textId="77777777" w:rsidR="004E21E8" w:rsidRDefault="004E21E8">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499</w:t>
            </w: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13C942B0" w14:textId="77777777" w:rsidR="004E21E8" w:rsidRDefault="004E21E8">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633</w:t>
            </w: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2B101AE7" w14:textId="77777777" w:rsidR="004E21E8" w:rsidRDefault="004E21E8">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648</w:t>
            </w: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23E4D5E7" w14:textId="77777777" w:rsidR="004E21E8" w:rsidRDefault="004E21E8">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415</w:t>
            </w: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1CEECB6C" w14:textId="77777777" w:rsidR="004E21E8" w:rsidRDefault="004E21E8">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656</w:t>
            </w:r>
          </w:p>
        </w:tc>
      </w:tr>
      <w:tr w:rsidR="004E21E8" w14:paraId="5A3CB838" w14:textId="77777777" w:rsidTr="004E21E8">
        <w:trPr>
          <w:trHeight w:val="30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7505434B" w14:textId="77777777" w:rsidR="004E21E8" w:rsidRDefault="004E21E8">
            <w:pPr>
              <w:spacing w:line="240" w:lineRule="auto"/>
              <w:rPr>
                <w:sz w:val="20"/>
                <w:szCs w:val="20"/>
                <w:lang w:val="en-GB" w:eastAsia="en-GB"/>
              </w:rPr>
            </w:pP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65F39366" w14:textId="77777777" w:rsidR="004E21E8" w:rsidRDefault="004E21E8">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632</w:t>
            </w: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4C6A9356" w14:textId="77777777" w:rsidR="004E21E8" w:rsidRDefault="004E21E8">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517</w:t>
            </w: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2FA31792" w14:textId="77777777" w:rsidR="004E21E8" w:rsidRDefault="004E21E8">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677</w:t>
            </w: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1ECC00E7" w14:textId="77777777" w:rsidR="004E21E8" w:rsidRDefault="004E21E8">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555</w:t>
            </w: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134B4EA0" w14:textId="77777777" w:rsidR="004E21E8" w:rsidRDefault="004E21E8">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679</w:t>
            </w:r>
          </w:p>
        </w:tc>
      </w:tr>
    </w:tbl>
    <w:p w14:paraId="75B53675" w14:textId="77777777" w:rsidR="004E21E8" w:rsidRDefault="004E21E8" w:rsidP="004E21E8">
      <w:pPr>
        <w:autoSpaceDE w:val="0"/>
        <w:autoSpaceDN w:val="0"/>
        <w:adjustRightInd w:val="0"/>
        <w:spacing w:after="0" w:line="240" w:lineRule="auto"/>
        <w:jc w:val="both"/>
        <w:rPr>
          <w:rFonts w:asciiTheme="majorBidi" w:hAnsiTheme="majorBidi" w:cstheme="majorBidi"/>
          <w:b/>
          <w:bCs/>
          <w:sz w:val="24"/>
          <w:szCs w:val="24"/>
        </w:rPr>
      </w:pPr>
    </w:p>
    <w:p w14:paraId="43F71AB8" w14:textId="3A0EE09F" w:rsidR="004E21E8" w:rsidRDefault="004E21E8"/>
    <w:p w14:paraId="67CC0522" w14:textId="18EDCD3C" w:rsidR="004E21E8" w:rsidRDefault="004E21E8"/>
    <w:p w14:paraId="05E3752C" w14:textId="4072FA8C" w:rsidR="004E21E8" w:rsidRDefault="004E21E8" w:rsidP="004E21E8">
      <w:pPr>
        <w:autoSpaceDE w:val="0"/>
        <w:autoSpaceDN w:val="0"/>
        <w:adjustRightInd w:val="0"/>
        <w:spacing w:after="0" w:line="240" w:lineRule="auto"/>
        <w:jc w:val="both"/>
        <w:rPr>
          <w:rFonts w:asciiTheme="majorBidi" w:eastAsia="CMR10" w:hAnsiTheme="majorBidi" w:cstheme="majorBidi"/>
          <w:sz w:val="24"/>
          <w:szCs w:val="24"/>
        </w:rPr>
      </w:pPr>
      <w:r>
        <w:rPr>
          <w:rFonts w:asciiTheme="majorBidi" w:hAnsiTheme="majorBidi" w:cstheme="majorBidi"/>
          <w:b/>
          <w:bCs/>
          <w:sz w:val="24"/>
          <w:szCs w:val="24"/>
        </w:rPr>
        <w:t>Two-Factor Analysis of Variance</w:t>
      </w:r>
    </w:p>
    <w:p w14:paraId="58C6BA5C" w14:textId="29A3A451" w:rsidR="004E21E8" w:rsidRDefault="004E21E8" w:rsidP="004E21E8">
      <w:pPr>
        <w:autoSpaceDE w:val="0"/>
        <w:autoSpaceDN w:val="0"/>
        <w:adjustRightInd w:val="0"/>
        <w:spacing w:after="0" w:line="240" w:lineRule="auto"/>
        <w:jc w:val="both"/>
        <w:rPr>
          <w:rFonts w:asciiTheme="majorBidi" w:eastAsia="CMR10" w:hAnsiTheme="majorBidi" w:cstheme="majorBidi"/>
          <w:sz w:val="24"/>
          <w:szCs w:val="24"/>
        </w:rPr>
      </w:pPr>
      <w:r>
        <w:rPr>
          <w:rFonts w:asciiTheme="majorBidi" w:eastAsia="CMR10" w:hAnsiTheme="majorBidi" w:cstheme="majorBidi"/>
          <w:sz w:val="24"/>
          <w:szCs w:val="24"/>
        </w:rPr>
        <w:t>In an experiment conducted to determine which of 3 different missile systems is preferable, the propellant burning rate for 24 static firings was measured. Four different propellant types were used. The experiment yielded duplicate observations of burning rates at each combination of the treatments.</w:t>
      </w:r>
    </w:p>
    <w:p w14:paraId="5AE84585" w14:textId="77777777" w:rsidR="004E21E8" w:rsidRDefault="004E21E8" w:rsidP="004E21E8">
      <w:pPr>
        <w:autoSpaceDE w:val="0"/>
        <w:autoSpaceDN w:val="0"/>
        <w:adjustRightInd w:val="0"/>
        <w:spacing w:after="0" w:line="240" w:lineRule="auto"/>
        <w:jc w:val="both"/>
        <w:rPr>
          <w:rFonts w:asciiTheme="majorBidi" w:eastAsia="CMR10" w:hAnsiTheme="majorBidi" w:cstheme="majorBidi"/>
          <w:sz w:val="24"/>
          <w:szCs w:val="24"/>
        </w:rPr>
      </w:pPr>
      <w:r>
        <w:rPr>
          <w:rFonts w:asciiTheme="majorBidi" w:eastAsia="CMR10" w:hAnsiTheme="majorBidi" w:cstheme="majorBidi"/>
          <w:sz w:val="24"/>
          <w:szCs w:val="24"/>
        </w:rPr>
        <w:t>The data, after coding, are given in Table 14.3. Test the following hypotheses:</w:t>
      </w:r>
    </w:p>
    <w:p w14:paraId="1BBFE0F3" w14:textId="77777777" w:rsidR="004E21E8" w:rsidRDefault="004E21E8" w:rsidP="004E21E8">
      <w:pPr>
        <w:autoSpaceDE w:val="0"/>
        <w:autoSpaceDN w:val="0"/>
        <w:adjustRightInd w:val="0"/>
        <w:spacing w:after="0" w:line="240" w:lineRule="auto"/>
        <w:jc w:val="both"/>
        <w:rPr>
          <w:rFonts w:asciiTheme="majorBidi" w:eastAsia="CMR10" w:hAnsiTheme="majorBidi" w:cstheme="majorBidi"/>
          <w:sz w:val="24"/>
          <w:szCs w:val="24"/>
        </w:rPr>
      </w:pPr>
      <w:r>
        <w:rPr>
          <w:rFonts w:asciiTheme="majorBidi" w:eastAsia="CMR10" w:hAnsiTheme="majorBidi" w:cstheme="majorBidi"/>
          <w:sz w:val="24"/>
          <w:szCs w:val="24"/>
        </w:rPr>
        <w:t xml:space="preserve">(a) </w:t>
      </w:r>
      <m:oMath>
        <m:sSubSup>
          <m:sSubSupPr>
            <m:ctrlPr>
              <w:rPr>
                <w:rFonts w:ascii="Cambria Math" w:eastAsia="CMR10" w:hAnsi="Cambria Math" w:cstheme="majorBidi"/>
                <w:i/>
                <w:sz w:val="24"/>
                <w:szCs w:val="24"/>
              </w:rPr>
            </m:ctrlPr>
          </m:sSubSupPr>
          <m:e>
            <m:r>
              <w:rPr>
                <w:rFonts w:ascii="Cambria Math" w:eastAsia="CMR10" w:hAnsi="Cambria Math" w:cstheme="majorBidi"/>
                <w:sz w:val="24"/>
                <w:szCs w:val="24"/>
              </w:rPr>
              <m:t>H</m:t>
            </m:r>
          </m:e>
          <m:sub>
            <m:r>
              <w:rPr>
                <w:rFonts w:ascii="Cambria Math" w:eastAsia="CMR10" w:hAnsi="Cambria Math" w:cstheme="majorBidi"/>
                <w:sz w:val="24"/>
                <w:szCs w:val="24"/>
              </w:rPr>
              <m:t>0</m:t>
            </m:r>
          </m:sub>
          <m:sup>
            <m:r>
              <w:rPr>
                <w:rFonts w:ascii="Cambria Math" w:eastAsia="CMR10" w:hAnsi="Cambria Math" w:cstheme="majorBidi"/>
                <w:sz w:val="24"/>
                <w:szCs w:val="24"/>
              </w:rPr>
              <m:t>'</m:t>
            </m:r>
          </m:sup>
        </m:sSubSup>
        <m:r>
          <w:rPr>
            <w:rFonts w:ascii="Cambria Math" w:eastAsia="CMR10" w:hAnsi="Cambria Math" w:cstheme="majorBidi"/>
            <w:sz w:val="24"/>
            <w:szCs w:val="24"/>
          </w:rPr>
          <m:t xml:space="preserve">: </m:t>
        </m:r>
      </m:oMath>
      <w:r>
        <w:rPr>
          <w:rFonts w:asciiTheme="majorBidi" w:eastAsia="CMR10" w:hAnsiTheme="majorBidi" w:cstheme="majorBidi"/>
          <w:sz w:val="24"/>
          <w:szCs w:val="24"/>
        </w:rPr>
        <w:t xml:space="preserve">there is no difference in the mean propellant burning rates when different missile systems are used, </w:t>
      </w:r>
    </w:p>
    <w:p w14:paraId="2B2597C1" w14:textId="77777777" w:rsidR="004E21E8" w:rsidRDefault="004E21E8" w:rsidP="004E21E8">
      <w:pPr>
        <w:autoSpaceDE w:val="0"/>
        <w:autoSpaceDN w:val="0"/>
        <w:adjustRightInd w:val="0"/>
        <w:spacing w:after="0" w:line="240" w:lineRule="auto"/>
        <w:jc w:val="both"/>
        <w:rPr>
          <w:rFonts w:asciiTheme="majorBidi" w:eastAsia="CMR10" w:hAnsiTheme="majorBidi" w:cstheme="majorBidi"/>
          <w:sz w:val="24"/>
          <w:szCs w:val="24"/>
        </w:rPr>
      </w:pPr>
      <w:r>
        <w:rPr>
          <w:rFonts w:asciiTheme="majorBidi" w:eastAsia="CMR10" w:hAnsiTheme="majorBidi" w:cstheme="majorBidi"/>
          <w:sz w:val="24"/>
          <w:szCs w:val="24"/>
        </w:rPr>
        <w:t xml:space="preserve">(b) </w:t>
      </w:r>
      <m:oMath>
        <m:sSubSup>
          <m:sSubSupPr>
            <m:ctrlPr>
              <w:rPr>
                <w:rFonts w:ascii="Cambria Math" w:eastAsia="CMR10" w:hAnsi="Cambria Math" w:cstheme="majorBidi"/>
                <w:i/>
                <w:sz w:val="24"/>
                <w:szCs w:val="24"/>
              </w:rPr>
            </m:ctrlPr>
          </m:sSubSupPr>
          <m:e>
            <m:r>
              <w:rPr>
                <w:rFonts w:ascii="Cambria Math" w:eastAsia="CMR10" w:hAnsi="Cambria Math" w:cstheme="majorBidi"/>
                <w:sz w:val="24"/>
                <w:szCs w:val="24"/>
              </w:rPr>
              <m:t>H</m:t>
            </m:r>
          </m:e>
          <m:sub>
            <m:r>
              <w:rPr>
                <w:rFonts w:ascii="Cambria Math" w:eastAsia="CMR10" w:hAnsi="Cambria Math" w:cstheme="majorBidi"/>
                <w:sz w:val="24"/>
                <w:szCs w:val="24"/>
              </w:rPr>
              <m:t>0</m:t>
            </m:r>
          </m:sub>
          <m:sup>
            <m:r>
              <w:rPr>
                <w:rFonts w:ascii="Cambria Math" w:eastAsia="CMR10" w:hAnsi="Cambria Math" w:cstheme="majorBidi"/>
                <w:sz w:val="24"/>
                <w:szCs w:val="24"/>
              </w:rPr>
              <m:t>''</m:t>
            </m:r>
          </m:sup>
        </m:sSubSup>
        <m:r>
          <w:rPr>
            <w:rFonts w:ascii="Cambria Math" w:eastAsia="CMR10" w:hAnsi="Cambria Math" w:cstheme="majorBidi"/>
            <w:sz w:val="24"/>
            <w:szCs w:val="24"/>
          </w:rPr>
          <m:t xml:space="preserve">: </m:t>
        </m:r>
      </m:oMath>
      <w:r>
        <w:rPr>
          <w:rFonts w:asciiTheme="majorBidi" w:eastAsia="CMR10" w:hAnsiTheme="majorBidi" w:cstheme="majorBidi"/>
          <w:sz w:val="24"/>
          <w:szCs w:val="24"/>
        </w:rPr>
        <w:t xml:space="preserve"> there is no difference in the mean propellant burning rates of the 4 propellant types, </w:t>
      </w:r>
    </w:p>
    <w:p w14:paraId="5C3B99E8" w14:textId="0639506A" w:rsidR="004E21E8" w:rsidRDefault="004E21E8" w:rsidP="004E21E8">
      <w:pPr>
        <w:autoSpaceDE w:val="0"/>
        <w:autoSpaceDN w:val="0"/>
        <w:adjustRightInd w:val="0"/>
        <w:spacing w:after="0" w:line="240" w:lineRule="auto"/>
        <w:jc w:val="both"/>
        <w:rPr>
          <w:rFonts w:asciiTheme="majorBidi" w:eastAsia="CMR10" w:hAnsiTheme="majorBidi" w:cstheme="majorBidi"/>
          <w:sz w:val="24"/>
          <w:szCs w:val="24"/>
        </w:rPr>
      </w:pPr>
      <w:r>
        <w:rPr>
          <w:rFonts w:asciiTheme="majorBidi" w:eastAsia="CMR10" w:hAnsiTheme="majorBidi" w:cstheme="majorBidi"/>
          <w:sz w:val="24"/>
          <w:szCs w:val="24"/>
        </w:rPr>
        <w:t xml:space="preserve">(c) </w:t>
      </w:r>
      <m:oMath>
        <m:sSubSup>
          <m:sSubSupPr>
            <m:ctrlPr>
              <w:rPr>
                <w:rFonts w:ascii="Cambria Math" w:eastAsia="CMR10" w:hAnsi="Cambria Math" w:cstheme="majorBidi"/>
                <w:i/>
                <w:sz w:val="24"/>
                <w:szCs w:val="24"/>
              </w:rPr>
            </m:ctrlPr>
          </m:sSubSupPr>
          <m:e>
            <m:r>
              <w:rPr>
                <w:rFonts w:ascii="Cambria Math" w:eastAsia="CMR10" w:hAnsi="Cambria Math" w:cstheme="majorBidi"/>
                <w:sz w:val="24"/>
                <w:szCs w:val="24"/>
              </w:rPr>
              <m:t>H</m:t>
            </m:r>
          </m:e>
          <m:sub>
            <m:r>
              <w:rPr>
                <w:rFonts w:ascii="Cambria Math" w:eastAsia="CMR10" w:hAnsi="Cambria Math" w:cstheme="majorBidi"/>
                <w:sz w:val="24"/>
                <w:szCs w:val="24"/>
              </w:rPr>
              <m:t>0</m:t>
            </m:r>
          </m:sub>
          <m:sup>
            <m:r>
              <w:rPr>
                <w:rFonts w:ascii="Cambria Math" w:eastAsia="CMR10" w:hAnsi="Cambria Math" w:cstheme="majorBidi"/>
                <w:sz w:val="24"/>
                <w:szCs w:val="24"/>
              </w:rPr>
              <m:t>'''</m:t>
            </m:r>
          </m:sup>
        </m:sSubSup>
        <m:r>
          <w:rPr>
            <w:rFonts w:ascii="Cambria Math" w:eastAsia="CMR10" w:hAnsi="Cambria Math" w:cstheme="majorBidi"/>
            <w:sz w:val="24"/>
            <w:szCs w:val="24"/>
          </w:rPr>
          <m:t>:</m:t>
        </m:r>
      </m:oMath>
      <w:r>
        <w:rPr>
          <w:rFonts w:asciiTheme="majorBidi" w:eastAsia="CMR10" w:hAnsiTheme="majorBidi" w:cstheme="majorBidi"/>
          <w:sz w:val="24"/>
          <w:szCs w:val="24"/>
        </w:rPr>
        <w:t xml:space="preserve"> there is no interaction between the different missile systems and the different propellant types.</w:t>
      </w:r>
    </w:p>
    <w:p w14:paraId="5FCE9AE4" w14:textId="1419195D" w:rsidR="004E21E8" w:rsidRDefault="004E21E8" w:rsidP="004E21E8">
      <w:pPr>
        <w:autoSpaceDE w:val="0"/>
        <w:autoSpaceDN w:val="0"/>
        <w:adjustRightInd w:val="0"/>
        <w:spacing w:after="0" w:line="240" w:lineRule="auto"/>
        <w:jc w:val="both"/>
        <w:rPr>
          <w:rFonts w:asciiTheme="majorBidi" w:eastAsia="CMR10" w:hAnsiTheme="majorBidi" w:cstheme="majorBidi"/>
          <w:sz w:val="24"/>
          <w:szCs w:val="24"/>
        </w:rPr>
      </w:pPr>
    </w:p>
    <w:tbl>
      <w:tblPr>
        <w:tblStyle w:val="TableGrid"/>
        <w:tblW w:w="0" w:type="auto"/>
        <w:jc w:val="center"/>
        <w:tblLayout w:type="fixed"/>
        <w:tblLook w:val="04A0" w:firstRow="1" w:lastRow="0" w:firstColumn="1" w:lastColumn="0" w:noHBand="0" w:noVBand="1"/>
      </w:tblPr>
      <w:tblGrid>
        <w:gridCol w:w="1241"/>
        <w:gridCol w:w="886"/>
        <w:gridCol w:w="850"/>
        <w:gridCol w:w="709"/>
        <w:gridCol w:w="850"/>
      </w:tblGrid>
      <w:tr w:rsidR="004E21E8" w14:paraId="051C7C37" w14:textId="77777777" w:rsidTr="004E21E8">
        <w:trPr>
          <w:jc w:val="center"/>
        </w:trPr>
        <w:tc>
          <w:tcPr>
            <w:tcW w:w="1241" w:type="dxa"/>
            <w:vMerge w:val="restart"/>
          </w:tcPr>
          <w:p w14:paraId="52BCB22F" w14:textId="76E3B12F" w:rsidR="004E21E8" w:rsidRDefault="004E21E8" w:rsidP="004E21E8">
            <w:pPr>
              <w:autoSpaceDE w:val="0"/>
              <w:autoSpaceDN w:val="0"/>
              <w:adjustRightInd w:val="0"/>
              <w:spacing w:line="240" w:lineRule="auto"/>
              <w:jc w:val="both"/>
              <w:rPr>
                <w:rFonts w:asciiTheme="majorBidi" w:eastAsia="CMR10" w:hAnsiTheme="majorBidi" w:cstheme="majorBidi"/>
                <w:sz w:val="24"/>
                <w:szCs w:val="24"/>
              </w:rPr>
            </w:pPr>
            <w:r>
              <w:rPr>
                <w:rFonts w:asciiTheme="majorBidi" w:eastAsia="CMR10" w:hAnsiTheme="majorBidi" w:cstheme="majorBidi"/>
                <w:sz w:val="24"/>
                <w:szCs w:val="24"/>
              </w:rPr>
              <w:t>Missile System</w:t>
            </w:r>
          </w:p>
        </w:tc>
        <w:tc>
          <w:tcPr>
            <w:tcW w:w="3295" w:type="dxa"/>
            <w:gridSpan w:val="4"/>
          </w:tcPr>
          <w:p w14:paraId="4FEAFDEE" w14:textId="4664FED4" w:rsidR="004E21E8" w:rsidRDefault="004E21E8" w:rsidP="004E21E8">
            <w:pPr>
              <w:autoSpaceDE w:val="0"/>
              <w:autoSpaceDN w:val="0"/>
              <w:adjustRightInd w:val="0"/>
              <w:spacing w:line="240" w:lineRule="auto"/>
              <w:jc w:val="center"/>
              <w:rPr>
                <w:rFonts w:asciiTheme="majorBidi" w:eastAsia="CMR10" w:hAnsiTheme="majorBidi" w:cstheme="majorBidi"/>
                <w:sz w:val="24"/>
                <w:szCs w:val="24"/>
              </w:rPr>
            </w:pPr>
            <w:r>
              <w:rPr>
                <w:rFonts w:asciiTheme="majorBidi" w:eastAsia="CMR10" w:hAnsiTheme="majorBidi" w:cstheme="majorBidi"/>
                <w:sz w:val="24"/>
                <w:szCs w:val="24"/>
              </w:rPr>
              <w:t>Propellant Type</w:t>
            </w:r>
          </w:p>
        </w:tc>
      </w:tr>
      <w:tr w:rsidR="004E21E8" w14:paraId="168AA394" w14:textId="77777777" w:rsidTr="004E21E8">
        <w:trPr>
          <w:jc w:val="center"/>
        </w:trPr>
        <w:tc>
          <w:tcPr>
            <w:tcW w:w="1241" w:type="dxa"/>
            <w:vMerge/>
            <w:tcBorders>
              <w:bottom w:val="single" w:sz="4" w:space="0" w:color="auto"/>
            </w:tcBorders>
          </w:tcPr>
          <w:p w14:paraId="30D5FAE9" w14:textId="77777777" w:rsidR="004E21E8" w:rsidRDefault="004E21E8" w:rsidP="004E21E8">
            <w:pPr>
              <w:autoSpaceDE w:val="0"/>
              <w:autoSpaceDN w:val="0"/>
              <w:adjustRightInd w:val="0"/>
              <w:spacing w:line="240" w:lineRule="auto"/>
              <w:jc w:val="both"/>
              <w:rPr>
                <w:rFonts w:asciiTheme="majorBidi" w:eastAsia="CMR10" w:hAnsiTheme="majorBidi" w:cstheme="majorBidi"/>
                <w:sz w:val="24"/>
                <w:szCs w:val="24"/>
              </w:rPr>
            </w:pPr>
          </w:p>
        </w:tc>
        <w:tc>
          <w:tcPr>
            <w:tcW w:w="886" w:type="dxa"/>
            <w:tcBorders>
              <w:bottom w:val="single" w:sz="4" w:space="0" w:color="auto"/>
            </w:tcBorders>
          </w:tcPr>
          <w:p w14:paraId="1C078793" w14:textId="0F2FA55C" w:rsidR="004E21E8" w:rsidRDefault="004E21E8" w:rsidP="004E21E8">
            <w:pPr>
              <w:autoSpaceDE w:val="0"/>
              <w:autoSpaceDN w:val="0"/>
              <w:adjustRightInd w:val="0"/>
              <w:spacing w:line="240" w:lineRule="auto"/>
              <w:jc w:val="center"/>
              <w:rPr>
                <w:rFonts w:asciiTheme="majorBidi" w:eastAsia="CMR10" w:hAnsiTheme="majorBidi" w:cstheme="majorBidi"/>
                <w:sz w:val="24"/>
                <w:szCs w:val="24"/>
              </w:rPr>
            </w:pPr>
            <w:r>
              <w:rPr>
                <w:rFonts w:asciiTheme="majorBidi" w:eastAsia="CMR10" w:hAnsiTheme="majorBidi" w:cstheme="majorBidi"/>
                <w:sz w:val="24"/>
                <w:szCs w:val="24"/>
              </w:rPr>
              <w:t>b1</w:t>
            </w:r>
          </w:p>
        </w:tc>
        <w:tc>
          <w:tcPr>
            <w:tcW w:w="850" w:type="dxa"/>
            <w:tcBorders>
              <w:bottom w:val="single" w:sz="4" w:space="0" w:color="auto"/>
            </w:tcBorders>
          </w:tcPr>
          <w:p w14:paraId="67E8DE74" w14:textId="2D31273C" w:rsidR="004E21E8" w:rsidRDefault="004E21E8" w:rsidP="004E21E8">
            <w:pPr>
              <w:autoSpaceDE w:val="0"/>
              <w:autoSpaceDN w:val="0"/>
              <w:adjustRightInd w:val="0"/>
              <w:spacing w:line="240" w:lineRule="auto"/>
              <w:jc w:val="center"/>
              <w:rPr>
                <w:rFonts w:asciiTheme="majorBidi" w:eastAsia="CMR10" w:hAnsiTheme="majorBidi" w:cstheme="majorBidi"/>
                <w:sz w:val="24"/>
                <w:szCs w:val="24"/>
              </w:rPr>
            </w:pPr>
            <w:r>
              <w:rPr>
                <w:rFonts w:asciiTheme="majorBidi" w:eastAsia="CMR10" w:hAnsiTheme="majorBidi" w:cstheme="majorBidi"/>
                <w:sz w:val="24"/>
                <w:szCs w:val="24"/>
              </w:rPr>
              <w:t>b2</w:t>
            </w:r>
          </w:p>
        </w:tc>
        <w:tc>
          <w:tcPr>
            <w:tcW w:w="709" w:type="dxa"/>
            <w:tcBorders>
              <w:bottom w:val="single" w:sz="4" w:space="0" w:color="auto"/>
            </w:tcBorders>
          </w:tcPr>
          <w:p w14:paraId="6BAAEFFD" w14:textId="776B0D65" w:rsidR="004E21E8" w:rsidRDefault="004E21E8" w:rsidP="004E21E8">
            <w:pPr>
              <w:autoSpaceDE w:val="0"/>
              <w:autoSpaceDN w:val="0"/>
              <w:adjustRightInd w:val="0"/>
              <w:spacing w:line="240" w:lineRule="auto"/>
              <w:jc w:val="center"/>
              <w:rPr>
                <w:rFonts w:asciiTheme="majorBidi" w:eastAsia="CMR10" w:hAnsiTheme="majorBidi" w:cstheme="majorBidi"/>
                <w:sz w:val="24"/>
                <w:szCs w:val="24"/>
              </w:rPr>
            </w:pPr>
            <w:r>
              <w:rPr>
                <w:rFonts w:asciiTheme="majorBidi" w:eastAsia="CMR10" w:hAnsiTheme="majorBidi" w:cstheme="majorBidi"/>
                <w:sz w:val="24"/>
                <w:szCs w:val="24"/>
              </w:rPr>
              <w:t>b3</w:t>
            </w:r>
          </w:p>
        </w:tc>
        <w:tc>
          <w:tcPr>
            <w:tcW w:w="850" w:type="dxa"/>
            <w:tcBorders>
              <w:bottom w:val="single" w:sz="4" w:space="0" w:color="auto"/>
            </w:tcBorders>
          </w:tcPr>
          <w:p w14:paraId="17C5B3AD" w14:textId="79FB5D07" w:rsidR="004E21E8" w:rsidRDefault="004E21E8" w:rsidP="004E21E8">
            <w:pPr>
              <w:autoSpaceDE w:val="0"/>
              <w:autoSpaceDN w:val="0"/>
              <w:adjustRightInd w:val="0"/>
              <w:spacing w:line="240" w:lineRule="auto"/>
              <w:jc w:val="center"/>
              <w:rPr>
                <w:rFonts w:asciiTheme="majorBidi" w:eastAsia="CMR10" w:hAnsiTheme="majorBidi" w:cstheme="majorBidi"/>
                <w:sz w:val="24"/>
                <w:szCs w:val="24"/>
              </w:rPr>
            </w:pPr>
            <w:r>
              <w:rPr>
                <w:rFonts w:asciiTheme="majorBidi" w:eastAsia="CMR10" w:hAnsiTheme="majorBidi" w:cstheme="majorBidi"/>
                <w:sz w:val="24"/>
                <w:szCs w:val="24"/>
              </w:rPr>
              <w:t>b4</w:t>
            </w:r>
          </w:p>
        </w:tc>
      </w:tr>
      <w:tr w:rsidR="004E21E8" w14:paraId="0F6247A2" w14:textId="77777777" w:rsidTr="004E21E8">
        <w:trPr>
          <w:jc w:val="center"/>
        </w:trPr>
        <w:tc>
          <w:tcPr>
            <w:tcW w:w="1241" w:type="dxa"/>
            <w:tcBorders>
              <w:bottom w:val="nil"/>
            </w:tcBorders>
          </w:tcPr>
          <w:p w14:paraId="5FB2334A" w14:textId="1B5B6496" w:rsidR="004E21E8" w:rsidRDefault="004E21E8" w:rsidP="004E21E8">
            <w:pPr>
              <w:autoSpaceDE w:val="0"/>
              <w:autoSpaceDN w:val="0"/>
              <w:adjustRightInd w:val="0"/>
              <w:spacing w:line="240" w:lineRule="auto"/>
              <w:jc w:val="center"/>
              <w:rPr>
                <w:rFonts w:asciiTheme="majorBidi" w:eastAsia="CMR10" w:hAnsiTheme="majorBidi" w:cstheme="majorBidi"/>
                <w:sz w:val="24"/>
                <w:szCs w:val="24"/>
              </w:rPr>
            </w:pPr>
            <w:r>
              <w:rPr>
                <w:rFonts w:asciiTheme="majorBidi" w:eastAsia="CMR10" w:hAnsiTheme="majorBidi" w:cstheme="majorBidi"/>
                <w:sz w:val="24"/>
                <w:szCs w:val="24"/>
              </w:rPr>
              <w:t>a1</w:t>
            </w:r>
          </w:p>
        </w:tc>
        <w:tc>
          <w:tcPr>
            <w:tcW w:w="886" w:type="dxa"/>
            <w:tcBorders>
              <w:bottom w:val="nil"/>
            </w:tcBorders>
          </w:tcPr>
          <w:p w14:paraId="52668582" w14:textId="3ECE776A" w:rsidR="004E21E8" w:rsidRDefault="004E21E8" w:rsidP="004E21E8">
            <w:pPr>
              <w:autoSpaceDE w:val="0"/>
              <w:autoSpaceDN w:val="0"/>
              <w:adjustRightInd w:val="0"/>
              <w:spacing w:line="240" w:lineRule="auto"/>
              <w:jc w:val="both"/>
              <w:rPr>
                <w:rFonts w:asciiTheme="majorBidi" w:eastAsia="CMR10" w:hAnsiTheme="majorBidi" w:cstheme="majorBidi"/>
                <w:sz w:val="24"/>
                <w:szCs w:val="24"/>
              </w:rPr>
            </w:pPr>
            <w:r>
              <w:rPr>
                <w:rFonts w:asciiTheme="majorBidi" w:eastAsia="CMR10" w:hAnsiTheme="majorBidi" w:cstheme="majorBidi"/>
                <w:sz w:val="24"/>
                <w:szCs w:val="24"/>
              </w:rPr>
              <w:t>34.0</w:t>
            </w:r>
          </w:p>
        </w:tc>
        <w:tc>
          <w:tcPr>
            <w:tcW w:w="850" w:type="dxa"/>
            <w:tcBorders>
              <w:bottom w:val="nil"/>
            </w:tcBorders>
          </w:tcPr>
          <w:p w14:paraId="421CAE15" w14:textId="6AFB1CAA" w:rsidR="004E21E8" w:rsidRDefault="004E21E8" w:rsidP="004E21E8">
            <w:pPr>
              <w:autoSpaceDE w:val="0"/>
              <w:autoSpaceDN w:val="0"/>
              <w:adjustRightInd w:val="0"/>
              <w:spacing w:line="240" w:lineRule="auto"/>
              <w:jc w:val="both"/>
              <w:rPr>
                <w:rFonts w:asciiTheme="majorBidi" w:eastAsia="CMR10" w:hAnsiTheme="majorBidi" w:cstheme="majorBidi"/>
                <w:sz w:val="24"/>
                <w:szCs w:val="24"/>
              </w:rPr>
            </w:pPr>
            <w:r>
              <w:rPr>
                <w:rFonts w:asciiTheme="majorBidi" w:eastAsia="CMR10" w:hAnsiTheme="majorBidi" w:cstheme="majorBidi"/>
                <w:sz w:val="24"/>
                <w:szCs w:val="24"/>
              </w:rPr>
              <w:t>30.1</w:t>
            </w:r>
          </w:p>
        </w:tc>
        <w:tc>
          <w:tcPr>
            <w:tcW w:w="709" w:type="dxa"/>
            <w:tcBorders>
              <w:bottom w:val="nil"/>
            </w:tcBorders>
          </w:tcPr>
          <w:p w14:paraId="614F3E02" w14:textId="06568FBC" w:rsidR="004E21E8" w:rsidRDefault="004E21E8" w:rsidP="004E21E8">
            <w:pPr>
              <w:autoSpaceDE w:val="0"/>
              <w:autoSpaceDN w:val="0"/>
              <w:adjustRightInd w:val="0"/>
              <w:spacing w:line="240" w:lineRule="auto"/>
              <w:jc w:val="both"/>
              <w:rPr>
                <w:rFonts w:asciiTheme="majorBidi" w:eastAsia="CMR10" w:hAnsiTheme="majorBidi" w:cstheme="majorBidi"/>
                <w:sz w:val="24"/>
                <w:szCs w:val="24"/>
              </w:rPr>
            </w:pPr>
            <w:r>
              <w:rPr>
                <w:rFonts w:asciiTheme="majorBidi" w:eastAsia="CMR10" w:hAnsiTheme="majorBidi" w:cstheme="majorBidi"/>
                <w:sz w:val="24"/>
                <w:szCs w:val="24"/>
              </w:rPr>
              <w:t>29.8</w:t>
            </w:r>
          </w:p>
        </w:tc>
        <w:tc>
          <w:tcPr>
            <w:tcW w:w="850" w:type="dxa"/>
            <w:tcBorders>
              <w:bottom w:val="nil"/>
            </w:tcBorders>
          </w:tcPr>
          <w:p w14:paraId="380ABF86" w14:textId="5E0D48A8" w:rsidR="004E21E8" w:rsidRDefault="004E21E8" w:rsidP="004E21E8">
            <w:pPr>
              <w:autoSpaceDE w:val="0"/>
              <w:autoSpaceDN w:val="0"/>
              <w:adjustRightInd w:val="0"/>
              <w:spacing w:line="240" w:lineRule="auto"/>
              <w:jc w:val="both"/>
              <w:rPr>
                <w:rFonts w:asciiTheme="majorBidi" w:eastAsia="CMR10" w:hAnsiTheme="majorBidi" w:cstheme="majorBidi"/>
                <w:sz w:val="24"/>
                <w:szCs w:val="24"/>
              </w:rPr>
            </w:pPr>
            <w:r>
              <w:rPr>
                <w:rFonts w:asciiTheme="majorBidi" w:eastAsia="CMR10" w:hAnsiTheme="majorBidi" w:cstheme="majorBidi"/>
                <w:sz w:val="24"/>
                <w:szCs w:val="24"/>
              </w:rPr>
              <w:t>29.0</w:t>
            </w:r>
          </w:p>
        </w:tc>
      </w:tr>
      <w:tr w:rsidR="004E21E8" w14:paraId="6E0EF9D8" w14:textId="77777777" w:rsidTr="004E21E8">
        <w:trPr>
          <w:jc w:val="center"/>
        </w:trPr>
        <w:tc>
          <w:tcPr>
            <w:tcW w:w="1241" w:type="dxa"/>
            <w:tcBorders>
              <w:top w:val="nil"/>
              <w:bottom w:val="single" w:sz="4" w:space="0" w:color="auto"/>
            </w:tcBorders>
          </w:tcPr>
          <w:p w14:paraId="4862BE0F" w14:textId="77777777" w:rsidR="004E21E8" w:rsidRDefault="004E21E8" w:rsidP="004E21E8">
            <w:pPr>
              <w:autoSpaceDE w:val="0"/>
              <w:autoSpaceDN w:val="0"/>
              <w:adjustRightInd w:val="0"/>
              <w:spacing w:line="240" w:lineRule="auto"/>
              <w:jc w:val="center"/>
              <w:rPr>
                <w:rFonts w:asciiTheme="majorBidi" w:eastAsia="CMR10" w:hAnsiTheme="majorBidi" w:cstheme="majorBidi"/>
                <w:sz w:val="24"/>
                <w:szCs w:val="24"/>
              </w:rPr>
            </w:pPr>
          </w:p>
        </w:tc>
        <w:tc>
          <w:tcPr>
            <w:tcW w:w="886" w:type="dxa"/>
            <w:tcBorders>
              <w:top w:val="nil"/>
              <w:bottom w:val="single" w:sz="4" w:space="0" w:color="auto"/>
            </w:tcBorders>
          </w:tcPr>
          <w:p w14:paraId="0F2225BC" w14:textId="4CFA7DA1" w:rsidR="004E21E8" w:rsidRDefault="004E21E8" w:rsidP="004E21E8">
            <w:pPr>
              <w:autoSpaceDE w:val="0"/>
              <w:autoSpaceDN w:val="0"/>
              <w:adjustRightInd w:val="0"/>
              <w:spacing w:line="240" w:lineRule="auto"/>
              <w:jc w:val="both"/>
              <w:rPr>
                <w:rFonts w:asciiTheme="majorBidi" w:eastAsia="CMR10" w:hAnsiTheme="majorBidi" w:cstheme="majorBidi"/>
                <w:sz w:val="24"/>
                <w:szCs w:val="24"/>
              </w:rPr>
            </w:pPr>
            <w:r>
              <w:rPr>
                <w:rFonts w:asciiTheme="majorBidi" w:eastAsia="CMR10" w:hAnsiTheme="majorBidi" w:cstheme="majorBidi"/>
                <w:sz w:val="24"/>
                <w:szCs w:val="24"/>
              </w:rPr>
              <w:t>32.7</w:t>
            </w:r>
          </w:p>
        </w:tc>
        <w:tc>
          <w:tcPr>
            <w:tcW w:w="850" w:type="dxa"/>
            <w:tcBorders>
              <w:top w:val="nil"/>
              <w:bottom w:val="single" w:sz="4" w:space="0" w:color="auto"/>
            </w:tcBorders>
          </w:tcPr>
          <w:p w14:paraId="2C0E606F" w14:textId="6869FE2B" w:rsidR="004E21E8" w:rsidRDefault="004E21E8" w:rsidP="004E21E8">
            <w:pPr>
              <w:autoSpaceDE w:val="0"/>
              <w:autoSpaceDN w:val="0"/>
              <w:adjustRightInd w:val="0"/>
              <w:spacing w:line="240" w:lineRule="auto"/>
              <w:jc w:val="both"/>
              <w:rPr>
                <w:rFonts w:asciiTheme="majorBidi" w:eastAsia="CMR10" w:hAnsiTheme="majorBidi" w:cstheme="majorBidi"/>
                <w:sz w:val="24"/>
                <w:szCs w:val="24"/>
              </w:rPr>
            </w:pPr>
            <w:r>
              <w:rPr>
                <w:rFonts w:asciiTheme="majorBidi" w:eastAsia="CMR10" w:hAnsiTheme="majorBidi" w:cstheme="majorBidi"/>
                <w:sz w:val="24"/>
                <w:szCs w:val="24"/>
              </w:rPr>
              <w:t>32.8</w:t>
            </w:r>
          </w:p>
        </w:tc>
        <w:tc>
          <w:tcPr>
            <w:tcW w:w="709" w:type="dxa"/>
            <w:tcBorders>
              <w:top w:val="nil"/>
              <w:bottom w:val="single" w:sz="4" w:space="0" w:color="auto"/>
            </w:tcBorders>
          </w:tcPr>
          <w:p w14:paraId="3E965293" w14:textId="3730DF4B" w:rsidR="004E21E8" w:rsidRDefault="004E21E8" w:rsidP="004E21E8">
            <w:pPr>
              <w:autoSpaceDE w:val="0"/>
              <w:autoSpaceDN w:val="0"/>
              <w:adjustRightInd w:val="0"/>
              <w:spacing w:line="240" w:lineRule="auto"/>
              <w:jc w:val="both"/>
              <w:rPr>
                <w:rFonts w:asciiTheme="majorBidi" w:eastAsia="CMR10" w:hAnsiTheme="majorBidi" w:cstheme="majorBidi"/>
                <w:sz w:val="24"/>
                <w:szCs w:val="24"/>
              </w:rPr>
            </w:pPr>
            <w:r>
              <w:rPr>
                <w:rFonts w:asciiTheme="majorBidi" w:eastAsia="CMR10" w:hAnsiTheme="majorBidi" w:cstheme="majorBidi"/>
                <w:sz w:val="24"/>
                <w:szCs w:val="24"/>
              </w:rPr>
              <w:t>26.7</w:t>
            </w:r>
          </w:p>
        </w:tc>
        <w:tc>
          <w:tcPr>
            <w:tcW w:w="850" w:type="dxa"/>
            <w:tcBorders>
              <w:top w:val="nil"/>
              <w:bottom w:val="single" w:sz="4" w:space="0" w:color="auto"/>
            </w:tcBorders>
          </w:tcPr>
          <w:p w14:paraId="27EA997C" w14:textId="2359045D" w:rsidR="004E21E8" w:rsidRDefault="004E21E8" w:rsidP="004E21E8">
            <w:pPr>
              <w:autoSpaceDE w:val="0"/>
              <w:autoSpaceDN w:val="0"/>
              <w:adjustRightInd w:val="0"/>
              <w:spacing w:line="240" w:lineRule="auto"/>
              <w:jc w:val="both"/>
              <w:rPr>
                <w:rFonts w:asciiTheme="majorBidi" w:eastAsia="CMR10" w:hAnsiTheme="majorBidi" w:cstheme="majorBidi"/>
                <w:sz w:val="24"/>
                <w:szCs w:val="24"/>
              </w:rPr>
            </w:pPr>
            <w:r>
              <w:rPr>
                <w:rFonts w:asciiTheme="majorBidi" w:eastAsia="CMR10" w:hAnsiTheme="majorBidi" w:cstheme="majorBidi"/>
                <w:sz w:val="24"/>
                <w:szCs w:val="24"/>
              </w:rPr>
              <w:t>28.9</w:t>
            </w:r>
          </w:p>
        </w:tc>
      </w:tr>
      <w:tr w:rsidR="004E21E8" w14:paraId="7712187F" w14:textId="77777777" w:rsidTr="004E21E8">
        <w:trPr>
          <w:jc w:val="center"/>
        </w:trPr>
        <w:tc>
          <w:tcPr>
            <w:tcW w:w="1241" w:type="dxa"/>
            <w:tcBorders>
              <w:bottom w:val="nil"/>
            </w:tcBorders>
          </w:tcPr>
          <w:p w14:paraId="4F93BE77" w14:textId="53151000" w:rsidR="004E21E8" w:rsidRDefault="004E21E8" w:rsidP="004E21E8">
            <w:pPr>
              <w:autoSpaceDE w:val="0"/>
              <w:autoSpaceDN w:val="0"/>
              <w:adjustRightInd w:val="0"/>
              <w:spacing w:line="240" w:lineRule="auto"/>
              <w:jc w:val="center"/>
              <w:rPr>
                <w:rFonts w:asciiTheme="majorBidi" w:eastAsia="CMR10" w:hAnsiTheme="majorBidi" w:cstheme="majorBidi"/>
                <w:sz w:val="24"/>
                <w:szCs w:val="24"/>
              </w:rPr>
            </w:pPr>
            <w:r>
              <w:rPr>
                <w:rFonts w:asciiTheme="majorBidi" w:eastAsia="CMR10" w:hAnsiTheme="majorBidi" w:cstheme="majorBidi"/>
                <w:sz w:val="24"/>
                <w:szCs w:val="24"/>
              </w:rPr>
              <w:t>a2</w:t>
            </w:r>
          </w:p>
        </w:tc>
        <w:tc>
          <w:tcPr>
            <w:tcW w:w="886" w:type="dxa"/>
            <w:tcBorders>
              <w:bottom w:val="nil"/>
            </w:tcBorders>
          </w:tcPr>
          <w:p w14:paraId="71FEC3C1" w14:textId="3EE62BD6" w:rsidR="004E21E8" w:rsidRDefault="004E21E8" w:rsidP="004E21E8">
            <w:pPr>
              <w:autoSpaceDE w:val="0"/>
              <w:autoSpaceDN w:val="0"/>
              <w:adjustRightInd w:val="0"/>
              <w:spacing w:line="240" w:lineRule="auto"/>
              <w:jc w:val="both"/>
              <w:rPr>
                <w:rFonts w:asciiTheme="majorBidi" w:eastAsia="CMR10" w:hAnsiTheme="majorBidi" w:cstheme="majorBidi"/>
                <w:sz w:val="24"/>
                <w:szCs w:val="24"/>
              </w:rPr>
            </w:pPr>
            <w:r>
              <w:rPr>
                <w:rFonts w:asciiTheme="majorBidi" w:eastAsia="CMR10" w:hAnsiTheme="majorBidi" w:cstheme="majorBidi"/>
                <w:sz w:val="24"/>
                <w:szCs w:val="24"/>
              </w:rPr>
              <w:t>32.0</w:t>
            </w:r>
          </w:p>
        </w:tc>
        <w:tc>
          <w:tcPr>
            <w:tcW w:w="850" w:type="dxa"/>
            <w:tcBorders>
              <w:bottom w:val="nil"/>
            </w:tcBorders>
          </w:tcPr>
          <w:p w14:paraId="55A8ABDD" w14:textId="61517AE3" w:rsidR="004E21E8" w:rsidRDefault="004E21E8" w:rsidP="004E21E8">
            <w:pPr>
              <w:autoSpaceDE w:val="0"/>
              <w:autoSpaceDN w:val="0"/>
              <w:adjustRightInd w:val="0"/>
              <w:spacing w:line="240" w:lineRule="auto"/>
              <w:jc w:val="both"/>
              <w:rPr>
                <w:rFonts w:asciiTheme="majorBidi" w:eastAsia="CMR10" w:hAnsiTheme="majorBidi" w:cstheme="majorBidi"/>
                <w:sz w:val="24"/>
                <w:szCs w:val="24"/>
              </w:rPr>
            </w:pPr>
            <w:r>
              <w:rPr>
                <w:rFonts w:asciiTheme="majorBidi" w:eastAsia="CMR10" w:hAnsiTheme="majorBidi" w:cstheme="majorBidi"/>
                <w:sz w:val="24"/>
                <w:szCs w:val="24"/>
              </w:rPr>
              <w:t>30.2</w:t>
            </w:r>
          </w:p>
        </w:tc>
        <w:tc>
          <w:tcPr>
            <w:tcW w:w="709" w:type="dxa"/>
            <w:tcBorders>
              <w:bottom w:val="nil"/>
            </w:tcBorders>
          </w:tcPr>
          <w:p w14:paraId="42D614BA" w14:textId="09B411A5" w:rsidR="004E21E8" w:rsidRDefault="004E21E8" w:rsidP="004E21E8">
            <w:pPr>
              <w:autoSpaceDE w:val="0"/>
              <w:autoSpaceDN w:val="0"/>
              <w:adjustRightInd w:val="0"/>
              <w:spacing w:line="240" w:lineRule="auto"/>
              <w:jc w:val="both"/>
              <w:rPr>
                <w:rFonts w:asciiTheme="majorBidi" w:eastAsia="CMR10" w:hAnsiTheme="majorBidi" w:cstheme="majorBidi"/>
                <w:sz w:val="24"/>
                <w:szCs w:val="24"/>
              </w:rPr>
            </w:pPr>
            <w:r>
              <w:rPr>
                <w:rFonts w:asciiTheme="majorBidi" w:eastAsia="CMR10" w:hAnsiTheme="majorBidi" w:cstheme="majorBidi"/>
                <w:sz w:val="24"/>
                <w:szCs w:val="24"/>
              </w:rPr>
              <w:t>28.7</w:t>
            </w:r>
          </w:p>
        </w:tc>
        <w:tc>
          <w:tcPr>
            <w:tcW w:w="850" w:type="dxa"/>
            <w:tcBorders>
              <w:bottom w:val="nil"/>
            </w:tcBorders>
          </w:tcPr>
          <w:p w14:paraId="29E5FC70" w14:textId="3EBCB4CC" w:rsidR="004E21E8" w:rsidRDefault="004E21E8" w:rsidP="004E21E8">
            <w:pPr>
              <w:autoSpaceDE w:val="0"/>
              <w:autoSpaceDN w:val="0"/>
              <w:adjustRightInd w:val="0"/>
              <w:spacing w:line="240" w:lineRule="auto"/>
              <w:jc w:val="both"/>
              <w:rPr>
                <w:rFonts w:asciiTheme="majorBidi" w:eastAsia="CMR10" w:hAnsiTheme="majorBidi" w:cstheme="majorBidi"/>
                <w:sz w:val="24"/>
                <w:szCs w:val="24"/>
              </w:rPr>
            </w:pPr>
            <w:r>
              <w:rPr>
                <w:rFonts w:asciiTheme="majorBidi" w:eastAsia="CMR10" w:hAnsiTheme="majorBidi" w:cstheme="majorBidi"/>
                <w:sz w:val="24"/>
                <w:szCs w:val="24"/>
              </w:rPr>
              <w:t>27.6</w:t>
            </w:r>
          </w:p>
        </w:tc>
      </w:tr>
      <w:tr w:rsidR="004E21E8" w14:paraId="554269CD" w14:textId="77777777" w:rsidTr="004E21E8">
        <w:trPr>
          <w:jc w:val="center"/>
        </w:trPr>
        <w:tc>
          <w:tcPr>
            <w:tcW w:w="1241" w:type="dxa"/>
            <w:tcBorders>
              <w:top w:val="nil"/>
              <w:bottom w:val="single" w:sz="4" w:space="0" w:color="auto"/>
            </w:tcBorders>
          </w:tcPr>
          <w:p w14:paraId="0C42A8BD" w14:textId="77777777" w:rsidR="004E21E8" w:rsidRDefault="004E21E8" w:rsidP="004E21E8">
            <w:pPr>
              <w:autoSpaceDE w:val="0"/>
              <w:autoSpaceDN w:val="0"/>
              <w:adjustRightInd w:val="0"/>
              <w:spacing w:line="240" w:lineRule="auto"/>
              <w:jc w:val="center"/>
              <w:rPr>
                <w:rFonts w:asciiTheme="majorBidi" w:eastAsia="CMR10" w:hAnsiTheme="majorBidi" w:cstheme="majorBidi"/>
                <w:sz w:val="24"/>
                <w:szCs w:val="24"/>
              </w:rPr>
            </w:pPr>
          </w:p>
        </w:tc>
        <w:tc>
          <w:tcPr>
            <w:tcW w:w="886" w:type="dxa"/>
            <w:tcBorders>
              <w:top w:val="nil"/>
              <w:bottom w:val="single" w:sz="4" w:space="0" w:color="auto"/>
            </w:tcBorders>
          </w:tcPr>
          <w:p w14:paraId="74502403" w14:textId="3D19E573" w:rsidR="004E21E8" w:rsidRDefault="004E21E8" w:rsidP="004E21E8">
            <w:pPr>
              <w:autoSpaceDE w:val="0"/>
              <w:autoSpaceDN w:val="0"/>
              <w:adjustRightInd w:val="0"/>
              <w:spacing w:line="240" w:lineRule="auto"/>
              <w:jc w:val="both"/>
              <w:rPr>
                <w:rFonts w:asciiTheme="majorBidi" w:eastAsia="CMR10" w:hAnsiTheme="majorBidi" w:cstheme="majorBidi"/>
                <w:sz w:val="24"/>
                <w:szCs w:val="24"/>
              </w:rPr>
            </w:pPr>
            <w:r>
              <w:rPr>
                <w:rFonts w:asciiTheme="majorBidi" w:eastAsia="CMR10" w:hAnsiTheme="majorBidi" w:cstheme="majorBidi"/>
                <w:sz w:val="24"/>
                <w:szCs w:val="24"/>
              </w:rPr>
              <w:t>33.2</w:t>
            </w:r>
          </w:p>
        </w:tc>
        <w:tc>
          <w:tcPr>
            <w:tcW w:w="850" w:type="dxa"/>
            <w:tcBorders>
              <w:top w:val="nil"/>
              <w:bottom w:val="single" w:sz="4" w:space="0" w:color="auto"/>
            </w:tcBorders>
          </w:tcPr>
          <w:p w14:paraId="418280A0" w14:textId="258451CA" w:rsidR="004E21E8" w:rsidRDefault="004E21E8" w:rsidP="004E21E8">
            <w:pPr>
              <w:autoSpaceDE w:val="0"/>
              <w:autoSpaceDN w:val="0"/>
              <w:adjustRightInd w:val="0"/>
              <w:spacing w:line="240" w:lineRule="auto"/>
              <w:jc w:val="both"/>
              <w:rPr>
                <w:rFonts w:asciiTheme="majorBidi" w:eastAsia="CMR10" w:hAnsiTheme="majorBidi" w:cstheme="majorBidi"/>
                <w:sz w:val="24"/>
                <w:szCs w:val="24"/>
              </w:rPr>
            </w:pPr>
            <w:r>
              <w:rPr>
                <w:rFonts w:asciiTheme="majorBidi" w:eastAsia="CMR10" w:hAnsiTheme="majorBidi" w:cstheme="majorBidi"/>
                <w:sz w:val="24"/>
                <w:szCs w:val="24"/>
              </w:rPr>
              <w:t>29.8</w:t>
            </w:r>
          </w:p>
        </w:tc>
        <w:tc>
          <w:tcPr>
            <w:tcW w:w="709" w:type="dxa"/>
            <w:tcBorders>
              <w:top w:val="nil"/>
              <w:bottom w:val="single" w:sz="4" w:space="0" w:color="auto"/>
            </w:tcBorders>
          </w:tcPr>
          <w:p w14:paraId="468D4594" w14:textId="7F5B89F9" w:rsidR="004E21E8" w:rsidRDefault="004E21E8" w:rsidP="004E21E8">
            <w:pPr>
              <w:autoSpaceDE w:val="0"/>
              <w:autoSpaceDN w:val="0"/>
              <w:adjustRightInd w:val="0"/>
              <w:spacing w:line="240" w:lineRule="auto"/>
              <w:jc w:val="both"/>
              <w:rPr>
                <w:rFonts w:asciiTheme="majorBidi" w:eastAsia="CMR10" w:hAnsiTheme="majorBidi" w:cstheme="majorBidi"/>
                <w:sz w:val="24"/>
                <w:szCs w:val="24"/>
              </w:rPr>
            </w:pPr>
            <w:r>
              <w:rPr>
                <w:rFonts w:asciiTheme="majorBidi" w:eastAsia="CMR10" w:hAnsiTheme="majorBidi" w:cstheme="majorBidi"/>
                <w:sz w:val="24"/>
                <w:szCs w:val="24"/>
              </w:rPr>
              <w:t>28.1</w:t>
            </w:r>
          </w:p>
        </w:tc>
        <w:tc>
          <w:tcPr>
            <w:tcW w:w="850" w:type="dxa"/>
            <w:tcBorders>
              <w:top w:val="nil"/>
              <w:bottom w:val="single" w:sz="4" w:space="0" w:color="auto"/>
            </w:tcBorders>
          </w:tcPr>
          <w:p w14:paraId="34B3153C" w14:textId="175B201B" w:rsidR="004E21E8" w:rsidRDefault="004E21E8" w:rsidP="004E21E8">
            <w:pPr>
              <w:autoSpaceDE w:val="0"/>
              <w:autoSpaceDN w:val="0"/>
              <w:adjustRightInd w:val="0"/>
              <w:spacing w:line="240" w:lineRule="auto"/>
              <w:jc w:val="both"/>
              <w:rPr>
                <w:rFonts w:asciiTheme="majorBidi" w:eastAsia="CMR10" w:hAnsiTheme="majorBidi" w:cstheme="majorBidi"/>
                <w:sz w:val="24"/>
                <w:szCs w:val="24"/>
              </w:rPr>
            </w:pPr>
            <w:r>
              <w:rPr>
                <w:rFonts w:asciiTheme="majorBidi" w:eastAsia="CMR10" w:hAnsiTheme="majorBidi" w:cstheme="majorBidi"/>
                <w:sz w:val="24"/>
                <w:szCs w:val="24"/>
              </w:rPr>
              <w:t>27.8</w:t>
            </w:r>
          </w:p>
        </w:tc>
      </w:tr>
      <w:tr w:rsidR="004E21E8" w14:paraId="6349B186" w14:textId="77777777" w:rsidTr="004E21E8">
        <w:trPr>
          <w:jc w:val="center"/>
        </w:trPr>
        <w:tc>
          <w:tcPr>
            <w:tcW w:w="1241" w:type="dxa"/>
            <w:tcBorders>
              <w:bottom w:val="nil"/>
            </w:tcBorders>
          </w:tcPr>
          <w:p w14:paraId="6FE1B07E" w14:textId="1AAF20C6" w:rsidR="004E21E8" w:rsidRDefault="004E21E8" w:rsidP="004E21E8">
            <w:pPr>
              <w:autoSpaceDE w:val="0"/>
              <w:autoSpaceDN w:val="0"/>
              <w:adjustRightInd w:val="0"/>
              <w:spacing w:line="240" w:lineRule="auto"/>
              <w:jc w:val="center"/>
              <w:rPr>
                <w:rFonts w:asciiTheme="majorBidi" w:eastAsia="CMR10" w:hAnsiTheme="majorBidi" w:cstheme="majorBidi"/>
                <w:sz w:val="24"/>
                <w:szCs w:val="24"/>
              </w:rPr>
            </w:pPr>
            <w:r>
              <w:rPr>
                <w:rFonts w:asciiTheme="majorBidi" w:eastAsia="CMR10" w:hAnsiTheme="majorBidi" w:cstheme="majorBidi"/>
                <w:sz w:val="24"/>
                <w:szCs w:val="24"/>
              </w:rPr>
              <w:t>a3</w:t>
            </w:r>
          </w:p>
        </w:tc>
        <w:tc>
          <w:tcPr>
            <w:tcW w:w="886" w:type="dxa"/>
            <w:tcBorders>
              <w:bottom w:val="nil"/>
            </w:tcBorders>
          </w:tcPr>
          <w:p w14:paraId="403CB581" w14:textId="7D8B0449" w:rsidR="004E21E8" w:rsidRDefault="004E21E8" w:rsidP="004E21E8">
            <w:pPr>
              <w:autoSpaceDE w:val="0"/>
              <w:autoSpaceDN w:val="0"/>
              <w:adjustRightInd w:val="0"/>
              <w:spacing w:line="240" w:lineRule="auto"/>
              <w:jc w:val="both"/>
              <w:rPr>
                <w:rFonts w:asciiTheme="majorBidi" w:eastAsia="CMR10" w:hAnsiTheme="majorBidi" w:cstheme="majorBidi"/>
                <w:sz w:val="24"/>
                <w:szCs w:val="24"/>
              </w:rPr>
            </w:pPr>
            <w:r>
              <w:rPr>
                <w:rFonts w:asciiTheme="majorBidi" w:eastAsia="CMR10" w:hAnsiTheme="majorBidi" w:cstheme="majorBidi"/>
                <w:sz w:val="24"/>
                <w:szCs w:val="24"/>
              </w:rPr>
              <w:t>28.4</w:t>
            </w:r>
          </w:p>
        </w:tc>
        <w:tc>
          <w:tcPr>
            <w:tcW w:w="850" w:type="dxa"/>
            <w:tcBorders>
              <w:bottom w:val="nil"/>
            </w:tcBorders>
          </w:tcPr>
          <w:p w14:paraId="740BE6B5" w14:textId="4BF8BF09" w:rsidR="004E21E8" w:rsidRDefault="004E21E8" w:rsidP="004E21E8">
            <w:pPr>
              <w:autoSpaceDE w:val="0"/>
              <w:autoSpaceDN w:val="0"/>
              <w:adjustRightInd w:val="0"/>
              <w:spacing w:line="240" w:lineRule="auto"/>
              <w:jc w:val="both"/>
              <w:rPr>
                <w:rFonts w:asciiTheme="majorBidi" w:eastAsia="CMR10" w:hAnsiTheme="majorBidi" w:cstheme="majorBidi"/>
                <w:sz w:val="24"/>
                <w:szCs w:val="24"/>
              </w:rPr>
            </w:pPr>
            <w:r>
              <w:rPr>
                <w:rFonts w:asciiTheme="majorBidi" w:eastAsia="CMR10" w:hAnsiTheme="majorBidi" w:cstheme="majorBidi"/>
                <w:sz w:val="24"/>
                <w:szCs w:val="24"/>
              </w:rPr>
              <w:t>27.3</w:t>
            </w:r>
          </w:p>
        </w:tc>
        <w:tc>
          <w:tcPr>
            <w:tcW w:w="709" w:type="dxa"/>
            <w:tcBorders>
              <w:bottom w:val="nil"/>
            </w:tcBorders>
          </w:tcPr>
          <w:p w14:paraId="079EAD96" w14:textId="1055ABE1" w:rsidR="004E21E8" w:rsidRDefault="004E21E8" w:rsidP="004E21E8">
            <w:pPr>
              <w:autoSpaceDE w:val="0"/>
              <w:autoSpaceDN w:val="0"/>
              <w:adjustRightInd w:val="0"/>
              <w:spacing w:line="240" w:lineRule="auto"/>
              <w:jc w:val="both"/>
              <w:rPr>
                <w:rFonts w:asciiTheme="majorBidi" w:eastAsia="CMR10" w:hAnsiTheme="majorBidi" w:cstheme="majorBidi"/>
                <w:sz w:val="24"/>
                <w:szCs w:val="24"/>
              </w:rPr>
            </w:pPr>
            <w:r>
              <w:rPr>
                <w:rFonts w:asciiTheme="majorBidi" w:eastAsia="CMR10" w:hAnsiTheme="majorBidi" w:cstheme="majorBidi"/>
                <w:sz w:val="24"/>
                <w:szCs w:val="24"/>
              </w:rPr>
              <w:t>29.7</w:t>
            </w:r>
          </w:p>
        </w:tc>
        <w:tc>
          <w:tcPr>
            <w:tcW w:w="850" w:type="dxa"/>
            <w:tcBorders>
              <w:bottom w:val="nil"/>
            </w:tcBorders>
          </w:tcPr>
          <w:p w14:paraId="6D760278" w14:textId="6EE26A91" w:rsidR="004E21E8" w:rsidRDefault="004E21E8" w:rsidP="004E21E8">
            <w:pPr>
              <w:autoSpaceDE w:val="0"/>
              <w:autoSpaceDN w:val="0"/>
              <w:adjustRightInd w:val="0"/>
              <w:spacing w:line="240" w:lineRule="auto"/>
              <w:jc w:val="both"/>
              <w:rPr>
                <w:rFonts w:asciiTheme="majorBidi" w:eastAsia="CMR10" w:hAnsiTheme="majorBidi" w:cstheme="majorBidi"/>
                <w:sz w:val="24"/>
                <w:szCs w:val="24"/>
              </w:rPr>
            </w:pPr>
            <w:r>
              <w:rPr>
                <w:rFonts w:asciiTheme="majorBidi" w:eastAsia="CMR10" w:hAnsiTheme="majorBidi" w:cstheme="majorBidi"/>
                <w:sz w:val="24"/>
                <w:szCs w:val="24"/>
              </w:rPr>
              <w:t>28.8</w:t>
            </w:r>
          </w:p>
        </w:tc>
      </w:tr>
      <w:tr w:rsidR="004E21E8" w14:paraId="6DE5462C" w14:textId="77777777" w:rsidTr="004E21E8">
        <w:trPr>
          <w:jc w:val="center"/>
        </w:trPr>
        <w:tc>
          <w:tcPr>
            <w:tcW w:w="1241" w:type="dxa"/>
            <w:tcBorders>
              <w:top w:val="nil"/>
            </w:tcBorders>
          </w:tcPr>
          <w:p w14:paraId="1D2C4C4E" w14:textId="77777777" w:rsidR="004E21E8" w:rsidRDefault="004E21E8" w:rsidP="004E21E8">
            <w:pPr>
              <w:autoSpaceDE w:val="0"/>
              <w:autoSpaceDN w:val="0"/>
              <w:adjustRightInd w:val="0"/>
              <w:spacing w:line="240" w:lineRule="auto"/>
              <w:jc w:val="center"/>
              <w:rPr>
                <w:rFonts w:asciiTheme="majorBidi" w:eastAsia="CMR10" w:hAnsiTheme="majorBidi" w:cstheme="majorBidi"/>
                <w:sz w:val="24"/>
                <w:szCs w:val="24"/>
              </w:rPr>
            </w:pPr>
          </w:p>
        </w:tc>
        <w:tc>
          <w:tcPr>
            <w:tcW w:w="886" w:type="dxa"/>
            <w:tcBorders>
              <w:top w:val="nil"/>
            </w:tcBorders>
          </w:tcPr>
          <w:p w14:paraId="47781205" w14:textId="323E6793" w:rsidR="004E21E8" w:rsidRDefault="004E21E8" w:rsidP="004E21E8">
            <w:pPr>
              <w:autoSpaceDE w:val="0"/>
              <w:autoSpaceDN w:val="0"/>
              <w:adjustRightInd w:val="0"/>
              <w:spacing w:line="240" w:lineRule="auto"/>
              <w:jc w:val="both"/>
              <w:rPr>
                <w:rFonts w:asciiTheme="majorBidi" w:eastAsia="CMR10" w:hAnsiTheme="majorBidi" w:cstheme="majorBidi"/>
                <w:sz w:val="24"/>
                <w:szCs w:val="24"/>
              </w:rPr>
            </w:pPr>
            <w:r>
              <w:rPr>
                <w:rFonts w:asciiTheme="majorBidi" w:eastAsia="CMR10" w:hAnsiTheme="majorBidi" w:cstheme="majorBidi"/>
                <w:sz w:val="24"/>
                <w:szCs w:val="24"/>
              </w:rPr>
              <w:t>29.3</w:t>
            </w:r>
          </w:p>
        </w:tc>
        <w:tc>
          <w:tcPr>
            <w:tcW w:w="850" w:type="dxa"/>
            <w:tcBorders>
              <w:top w:val="nil"/>
            </w:tcBorders>
          </w:tcPr>
          <w:p w14:paraId="645820CE" w14:textId="302AC6EC" w:rsidR="004E21E8" w:rsidRDefault="004E21E8" w:rsidP="004E21E8">
            <w:pPr>
              <w:autoSpaceDE w:val="0"/>
              <w:autoSpaceDN w:val="0"/>
              <w:adjustRightInd w:val="0"/>
              <w:spacing w:line="240" w:lineRule="auto"/>
              <w:jc w:val="both"/>
              <w:rPr>
                <w:rFonts w:asciiTheme="majorBidi" w:eastAsia="CMR10" w:hAnsiTheme="majorBidi" w:cstheme="majorBidi"/>
                <w:sz w:val="24"/>
                <w:szCs w:val="24"/>
              </w:rPr>
            </w:pPr>
            <w:r>
              <w:rPr>
                <w:rFonts w:asciiTheme="majorBidi" w:eastAsia="CMR10" w:hAnsiTheme="majorBidi" w:cstheme="majorBidi"/>
                <w:sz w:val="24"/>
                <w:szCs w:val="24"/>
              </w:rPr>
              <w:t>28.9</w:t>
            </w:r>
          </w:p>
        </w:tc>
        <w:tc>
          <w:tcPr>
            <w:tcW w:w="709" w:type="dxa"/>
            <w:tcBorders>
              <w:top w:val="nil"/>
            </w:tcBorders>
          </w:tcPr>
          <w:p w14:paraId="23EF7A9F" w14:textId="5087CFF7" w:rsidR="004E21E8" w:rsidRDefault="004E21E8" w:rsidP="004E21E8">
            <w:pPr>
              <w:autoSpaceDE w:val="0"/>
              <w:autoSpaceDN w:val="0"/>
              <w:adjustRightInd w:val="0"/>
              <w:spacing w:line="240" w:lineRule="auto"/>
              <w:jc w:val="both"/>
              <w:rPr>
                <w:rFonts w:asciiTheme="majorBidi" w:eastAsia="CMR10" w:hAnsiTheme="majorBidi" w:cstheme="majorBidi"/>
                <w:sz w:val="24"/>
                <w:szCs w:val="24"/>
              </w:rPr>
            </w:pPr>
            <w:r>
              <w:rPr>
                <w:rFonts w:asciiTheme="majorBidi" w:eastAsia="CMR10" w:hAnsiTheme="majorBidi" w:cstheme="majorBidi"/>
                <w:sz w:val="24"/>
                <w:szCs w:val="24"/>
              </w:rPr>
              <w:t>27.3</w:t>
            </w:r>
          </w:p>
        </w:tc>
        <w:tc>
          <w:tcPr>
            <w:tcW w:w="850" w:type="dxa"/>
            <w:tcBorders>
              <w:top w:val="nil"/>
            </w:tcBorders>
          </w:tcPr>
          <w:p w14:paraId="353FDBF0" w14:textId="739EEF3B" w:rsidR="004E21E8" w:rsidRDefault="004E21E8" w:rsidP="004E21E8">
            <w:pPr>
              <w:autoSpaceDE w:val="0"/>
              <w:autoSpaceDN w:val="0"/>
              <w:adjustRightInd w:val="0"/>
              <w:spacing w:line="240" w:lineRule="auto"/>
              <w:jc w:val="both"/>
              <w:rPr>
                <w:rFonts w:asciiTheme="majorBidi" w:eastAsia="CMR10" w:hAnsiTheme="majorBidi" w:cstheme="majorBidi"/>
                <w:sz w:val="24"/>
                <w:szCs w:val="24"/>
              </w:rPr>
            </w:pPr>
            <w:r>
              <w:rPr>
                <w:rFonts w:asciiTheme="majorBidi" w:eastAsia="CMR10" w:hAnsiTheme="majorBidi" w:cstheme="majorBidi"/>
                <w:sz w:val="24"/>
                <w:szCs w:val="24"/>
              </w:rPr>
              <w:t>29.1</w:t>
            </w:r>
          </w:p>
        </w:tc>
      </w:tr>
    </w:tbl>
    <w:p w14:paraId="21EEB3EB" w14:textId="77777777" w:rsidR="004E21E8" w:rsidRDefault="004E21E8" w:rsidP="004E21E8">
      <w:pPr>
        <w:autoSpaceDE w:val="0"/>
        <w:autoSpaceDN w:val="0"/>
        <w:adjustRightInd w:val="0"/>
        <w:spacing w:after="0" w:line="240" w:lineRule="auto"/>
        <w:jc w:val="both"/>
        <w:rPr>
          <w:rFonts w:asciiTheme="majorBidi" w:eastAsia="CMR10" w:hAnsiTheme="majorBidi" w:cstheme="majorBidi"/>
          <w:sz w:val="24"/>
          <w:szCs w:val="24"/>
        </w:rPr>
      </w:pPr>
    </w:p>
    <w:p w14:paraId="758C4E77" w14:textId="01D0E526" w:rsidR="004E21E8" w:rsidRDefault="004E21E8" w:rsidP="004E21E8">
      <w:pPr>
        <w:autoSpaceDE w:val="0"/>
        <w:autoSpaceDN w:val="0"/>
        <w:adjustRightInd w:val="0"/>
        <w:spacing w:after="0" w:line="240" w:lineRule="auto"/>
        <w:jc w:val="both"/>
        <w:rPr>
          <w:rFonts w:asciiTheme="majorBidi" w:eastAsia="CMR10" w:hAnsiTheme="majorBidi" w:cstheme="majorBidi"/>
          <w:b/>
          <w:bCs/>
          <w:sz w:val="24"/>
          <w:szCs w:val="24"/>
        </w:rPr>
      </w:pPr>
      <w:bookmarkStart w:id="0" w:name="_GoBack"/>
      <w:bookmarkEnd w:id="0"/>
    </w:p>
    <w:p w14:paraId="75E72F24" w14:textId="77777777" w:rsidR="004E21E8" w:rsidRDefault="004E21E8"/>
    <w:sectPr w:rsidR="004E21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MR10">
    <w:altName w:val="Yu Gothic"/>
    <w:panose1 w:val="00000000000000000000"/>
    <w:charset w:val="80"/>
    <w:family w:val="auto"/>
    <w:notTrueType/>
    <w:pitch w:val="default"/>
    <w:sig w:usb0="00000001" w:usb1="08070000" w:usb2="00000010" w:usb3="00000000" w:csb0="00020000" w:csb1="00000000"/>
  </w:font>
  <w:font w:name="CMMI10">
    <w:altName w:val="MS Gothic"/>
    <w:panose1 w:val="00000000000000000000"/>
    <w:charset w:val="80"/>
    <w:family w:val="auto"/>
    <w:notTrueType/>
    <w:pitch w:val="default"/>
    <w:sig w:usb0="00000001" w:usb1="08070000" w:usb2="00000010" w:usb3="00000000" w:csb0="00020000" w:csb1="00000000"/>
  </w:font>
  <w:font w:name="CMR7">
    <w:altName w:val="MS Gothic"/>
    <w:panose1 w:val="00000000000000000000"/>
    <w:charset w:val="80"/>
    <w:family w:val="auto"/>
    <w:notTrueType/>
    <w:pitch w:val="default"/>
    <w:sig w:usb0="00000001" w:usb1="08070000" w:usb2="00000010" w:usb3="00000000" w:csb0="00020000" w:csb1="00000000"/>
  </w:font>
  <w:font w:name="CMSY10">
    <w:altName w:val="Arial Unicode MS"/>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E8"/>
    <w:rsid w:val="004E21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B61AC"/>
  <w15:chartTrackingRefBased/>
  <w15:docId w15:val="{8AF8F400-7208-4252-B014-B1FB2FC4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1E8"/>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1E8"/>
    <w:pPr>
      <w:spacing w:after="0" w:line="240" w:lineRule="auto"/>
    </w:pPr>
    <w:rPr>
      <w:lang w:val="en-US"/>
    </w:rPr>
  </w:style>
  <w:style w:type="table" w:styleId="GridTable1Light-Accent5">
    <w:name w:val="Grid Table 1 Light Accent 5"/>
    <w:basedOn w:val="TableNormal"/>
    <w:uiPriority w:val="46"/>
    <w:rsid w:val="004E21E8"/>
    <w:pPr>
      <w:spacing w:after="0" w:line="240" w:lineRule="auto"/>
    </w:pPr>
    <w:rPr>
      <w:lang w:val="en-US"/>
    </w:rPr>
    <w:tblPr>
      <w:tblStyleRowBandSize w:val="1"/>
      <w:tblStyleColBandSize w:val="1"/>
      <w:tblInd w:w="0" w:type="nil"/>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eGrid">
    <w:name w:val="Table Grid"/>
    <w:basedOn w:val="TableNormal"/>
    <w:uiPriority w:val="39"/>
    <w:rsid w:val="004E2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652387">
      <w:bodyDiv w:val="1"/>
      <w:marLeft w:val="0"/>
      <w:marRight w:val="0"/>
      <w:marTop w:val="0"/>
      <w:marBottom w:val="0"/>
      <w:divBdr>
        <w:top w:val="none" w:sz="0" w:space="0" w:color="auto"/>
        <w:left w:val="none" w:sz="0" w:space="0" w:color="auto"/>
        <w:bottom w:val="none" w:sz="0" w:space="0" w:color="auto"/>
        <w:right w:val="none" w:sz="0" w:space="0" w:color="auto"/>
      </w:divBdr>
    </w:div>
    <w:div w:id="88541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yusra t</dc:creator>
  <cp:keywords/>
  <dc:description/>
  <cp:lastModifiedBy>yusra t</cp:lastModifiedBy>
  <cp:revision>1</cp:revision>
  <dcterms:created xsi:type="dcterms:W3CDTF">2019-02-26T14:25:00Z</dcterms:created>
  <dcterms:modified xsi:type="dcterms:W3CDTF">2019-02-26T14:35:00Z</dcterms:modified>
</cp:coreProperties>
</file>