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099D" w14:textId="77777777" w:rsidR="00B53634" w:rsidRDefault="00B53634" w:rsidP="00B53634">
      <w:pPr>
        <w:widowControl w:val="0"/>
        <w:autoSpaceDE w:val="0"/>
        <w:autoSpaceDN w:val="0"/>
        <w:bidi/>
        <w:adjustRightInd w:val="0"/>
        <w:jc w:val="both"/>
        <w:rPr>
          <w:rFonts w:ascii="Tahoma" w:eastAsia="Tahoma" w:hAnsi="Tahoma" w:cs="Tahoma" w:hint="cs"/>
          <w:b/>
          <w:bCs/>
          <w:color w:val="262626"/>
          <w:sz w:val="26"/>
          <w:szCs w:val="26"/>
          <w:rtl/>
        </w:rPr>
      </w:pPr>
      <w:r>
        <w:rPr>
          <w:rFonts w:ascii="Tahoma" w:eastAsia="Tahoma" w:hAnsi="Tahoma" w:cs="Tahoma" w:hint="cs"/>
          <w:b/>
          <w:bCs/>
          <w:color w:val="262626"/>
          <w:sz w:val="26"/>
          <w:szCs w:val="26"/>
          <w:rtl/>
        </w:rPr>
        <w:t xml:space="preserve">أستاذة روان سليماني </w:t>
      </w:r>
    </w:p>
    <w:p w14:paraId="6B277325" w14:textId="77777777" w:rsidR="00B53634" w:rsidRDefault="00B53634" w:rsidP="00B53634">
      <w:pPr>
        <w:widowControl w:val="0"/>
        <w:autoSpaceDE w:val="0"/>
        <w:autoSpaceDN w:val="0"/>
        <w:bidi/>
        <w:adjustRightInd w:val="0"/>
        <w:jc w:val="both"/>
        <w:rPr>
          <w:rFonts w:ascii="Tahoma" w:eastAsia="Tahoma" w:hAnsi="Tahoma" w:cs="Tahoma" w:hint="cs"/>
          <w:b/>
          <w:bCs/>
          <w:color w:val="262626"/>
          <w:sz w:val="26"/>
          <w:szCs w:val="26"/>
          <w:rtl/>
        </w:rPr>
      </w:pPr>
    </w:p>
    <w:p w14:paraId="63794B99" w14:textId="77777777" w:rsidR="00B53634" w:rsidRDefault="00B53634" w:rsidP="00B53634">
      <w:pPr>
        <w:widowControl w:val="0"/>
        <w:autoSpaceDE w:val="0"/>
        <w:autoSpaceDN w:val="0"/>
        <w:bidi/>
        <w:adjustRightInd w:val="0"/>
        <w:jc w:val="both"/>
        <w:rPr>
          <w:rFonts w:ascii="Tahoma" w:eastAsia="Tahoma" w:hAnsi="Tahoma" w:cs="Tahoma" w:hint="cs"/>
          <w:b/>
          <w:bCs/>
          <w:color w:val="262626"/>
          <w:sz w:val="26"/>
          <w:szCs w:val="26"/>
          <w:rtl/>
        </w:rPr>
      </w:pPr>
      <w:r>
        <w:rPr>
          <w:rFonts w:ascii="Tahoma" w:eastAsia="Tahoma" w:hAnsi="Tahoma" w:cs="Tahoma"/>
          <w:b/>
          <w:bCs/>
          <w:color w:val="262626"/>
          <w:sz w:val="26"/>
          <w:szCs w:val="26"/>
          <w:rtl/>
        </w:rPr>
        <w:t>الخطة</w:t>
      </w:r>
      <w:r>
        <w:rPr>
          <w:rFonts w:ascii="DroidArabicKufi-Bold" w:hAnsi="DroidArabicKufi-Bold" w:cs="DroidArabicKufi-Bold"/>
          <w:b/>
          <w:bCs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b/>
          <w:bCs/>
          <w:color w:val="262626"/>
          <w:sz w:val="26"/>
          <w:szCs w:val="26"/>
          <w:rtl/>
        </w:rPr>
        <w:t>الدراسية</w:t>
      </w:r>
      <w:r>
        <w:rPr>
          <w:rFonts w:ascii="DroidArabicKufi-Bold" w:hAnsi="DroidArabicKufi-Bold" w:cs="DroidArabicKufi-Bold"/>
          <w:b/>
          <w:bCs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b/>
          <w:bCs/>
          <w:color w:val="262626"/>
          <w:sz w:val="26"/>
          <w:szCs w:val="26"/>
          <w:rtl/>
        </w:rPr>
        <w:t>للمقرر</w:t>
      </w:r>
      <w:r>
        <w:rPr>
          <w:rFonts w:ascii="Tahoma" w:eastAsia="Tahoma" w:hAnsi="Tahoma" w:cs="Tahoma" w:hint="cs"/>
          <w:b/>
          <w:bCs/>
          <w:color w:val="262626"/>
          <w:sz w:val="26"/>
          <w:szCs w:val="26"/>
          <w:rtl/>
        </w:rPr>
        <w:t>:</w:t>
      </w:r>
    </w:p>
    <w:p w14:paraId="3F5621D8" w14:textId="77777777" w:rsidR="00B53634" w:rsidRDefault="00B53634" w:rsidP="00B53634">
      <w:pPr>
        <w:widowControl w:val="0"/>
        <w:autoSpaceDE w:val="0"/>
        <w:autoSpaceDN w:val="0"/>
        <w:bidi/>
        <w:adjustRightInd w:val="0"/>
        <w:jc w:val="both"/>
        <w:rPr>
          <w:rFonts w:ascii="DroidArabicKufi" w:hAnsi="DroidArabicKufi" w:cs="DroidArabicKufi" w:hint="cs"/>
          <w:color w:val="262626"/>
          <w:sz w:val="26"/>
          <w:szCs w:val="26"/>
        </w:rPr>
      </w:pPr>
    </w:p>
    <w:p w14:paraId="665D3F92" w14:textId="77777777" w:rsidR="002921C9" w:rsidRDefault="00B53634" w:rsidP="00B53634">
      <w:pPr>
        <w:bidi/>
        <w:jc w:val="both"/>
        <w:rPr>
          <w:rFonts w:ascii="DroidArabicKufi" w:hAnsi="DroidArabicKufi" w:cs="DroidArabicKufi" w:hint="cs"/>
          <w:color w:val="262626"/>
          <w:sz w:val="26"/>
          <w:szCs w:val="26"/>
          <w:rtl/>
        </w:rPr>
      </w:pPr>
      <w:r>
        <w:rPr>
          <w:rFonts w:ascii="Tahoma" w:eastAsia="Tahoma" w:hAnsi="Tahoma" w:cs="Tahoma"/>
          <w:color w:val="262626"/>
          <w:sz w:val="26"/>
          <w:szCs w:val="26"/>
          <w:rtl/>
        </w:rPr>
        <w:t>يهدف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المقرر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إلى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معرفة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النظرية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العامة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للشركات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والشروط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اللازمة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لتأسيسها،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التعرف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على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الأنواع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المختلفة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للشركات،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بيان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الأحكام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الخاصة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المتعلقة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بتصفية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الشركات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وانقضائها،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إحاطة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الطالب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بالمسائل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الإجرائية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المتعلقة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بإعداد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عقود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الشركات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وكيفية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تسجيلها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>.</w:t>
      </w:r>
    </w:p>
    <w:p w14:paraId="225CB7A8" w14:textId="77777777" w:rsidR="00B53634" w:rsidRDefault="00B53634" w:rsidP="00B53634">
      <w:pPr>
        <w:bidi/>
        <w:jc w:val="both"/>
        <w:rPr>
          <w:rFonts w:ascii="DroidArabicKufi" w:hAnsi="DroidArabicKufi" w:cs="DroidArabicKufi" w:hint="cs"/>
          <w:color w:val="262626"/>
          <w:sz w:val="26"/>
          <w:szCs w:val="26"/>
          <w:rtl/>
        </w:rPr>
      </w:pPr>
    </w:p>
    <w:p w14:paraId="59FE65EC" w14:textId="77777777" w:rsidR="00B53634" w:rsidRPr="00B53634" w:rsidRDefault="00B53634" w:rsidP="00B53634">
      <w:pPr>
        <w:bidi/>
        <w:jc w:val="both"/>
        <w:rPr>
          <w:rFonts w:ascii="DroidArabicKufi" w:hAnsi="DroidArabicKufi" w:cs="DroidArabicKufi" w:hint="cs"/>
          <w:b/>
          <w:bCs/>
          <w:color w:val="262626"/>
          <w:sz w:val="26"/>
          <w:szCs w:val="26"/>
          <w:rtl/>
        </w:rPr>
      </w:pPr>
      <w:r w:rsidRPr="00B53634">
        <w:rPr>
          <w:rFonts w:ascii="Tahoma" w:eastAsia="Tahoma" w:hAnsi="Tahoma" w:cs="Tahoma"/>
          <w:b/>
          <w:bCs/>
          <w:color w:val="262626"/>
          <w:sz w:val="26"/>
          <w:szCs w:val="26"/>
          <w:rtl/>
        </w:rPr>
        <w:t>الخطة</w:t>
      </w:r>
      <w:r w:rsidRPr="00B53634">
        <w:rPr>
          <w:rFonts w:ascii="DroidArabicKufi" w:hAnsi="DroidArabicKufi" w:cs="DroidArabicKufi"/>
          <w:b/>
          <w:bCs/>
          <w:color w:val="262626"/>
          <w:sz w:val="26"/>
          <w:szCs w:val="26"/>
          <w:rtl/>
        </w:rPr>
        <w:t xml:space="preserve"> </w:t>
      </w:r>
      <w:r w:rsidRPr="00B53634">
        <w:rPr>
          <w:rFonts w:ascii="Tahoma" w:eastAsia="Tahoma" w:hAnsi="Tahoma" w:cs="Tahoma"/>
          <w:b/>
          <w:bCs/>
          <w:color w:val="262626"/>
          <w:sz w:val="26"/>
          <w:szCs w:val="26"/>
          <w:rtl/>
        </w:rPr>
        <w:t>الدراسية</w:t>
      </w:r>
      <w:r w:rsidRPr="00B53634">
        <w:rPr>
          <w:rFonts w:ascii="Tahoma" w:eastAsia="Tahoma" w:hAnsi="Tahoma" w:cs="Tahoma" w:hint="cs"/>
          <w:b/>
          <w:bCs/>
          <w:color w:val="262626"/>
          <w:sz w:val="26"/>
          <w:szCs w:val="26"/>
          <w:rtl/>
        </w:rPr>
        <w:t>:</w:t>
      </w:r>
    </w:p>
    <w:p w14:paraId="0F98E9ED" w14:textId="77777777" w:rsidR="00B53634" w:rsidRDefault="00B53634" w:rsidP="00B53634">
      <w:pPr>
        <w:bidi/>
        <w:jc w:val="both"/>
        <w:rPr>
          <w:rFonts w:ascii="DroidArabicKufi" w:hAnsi="DroidArabicKufi" w:cs="DroidArabicKufi" w:hint="cs"/>
          <w:color w:val="262626"/>
          <w:sz w:val="26"/>
          <w:szCs w:val="26"/>
          <w:rtl/>
        </w:rPr>
      </w:pPr>
    </w:p>
    <w:tbl>
      <w:tblPr>
        <w:tblW w:w="10504" w:type="dxa"/>
        <w:tblInd w:w="-901" w:type="dxa"/>
        <w:tblBorders>
          <w:top w:val="single" w:sz="8" w:space="0" w:color="C1C1C1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467"/>
        <w:gridCol w:w="1289"/>
        <w:gridCol w:w="1512"/>
      </w:tblGrid>
      <w:tr w:rsidR="00B53634" w14:paraId="0518574E" w14:textId="77777777" w:rsidTr="00B53634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13" w:type="dxa"/>
            <w:tcBorders>
              <w:top w:val="single" w:sz="8" w:space="0" w:color="C1C1C1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2DEBE" w14:textId="77777777" w:rsidR="00B53634" w:rsidRDefault="00B53634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DroidArabicKufi" w:hAnsi="DroidArabicKufi" w:cs="DroidArabicKufi"/>
                <w:color w:val="262626"/>
                <w:sz w:val="26"/>
                <w:szCs w:val="26"/>
              </w:rPr>
            </w:pP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م</w:t>
            </w:r>
          </w:p>
        </w:tc>
        <w:tc>
          <w:tcPr>
            <w:tcW w:w="7484" w:type="dxa"/>
            <w:tcBorders>
              <w:top w:val="single" w:sz="8" w:space="0" w:color="C1C1C1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382153" w14:textId="77777777" w:rsidR="00B53634" w:rsidRDefault="00B53634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DroidArabicKufi" w:hAnsi="DroidArabicKufi" w:cs="DroidArabicKufi"/>
                <w:color w:val="262626"/>
                <w:sz w:val="26"/>
                <w:szCs w:val="26"/>
              </w:rPr>
            </w:pP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الموضوع</w:t>
            </w:r>
          </w:p>
        </w:tc>
        <w:tc>
          <w:tcPr>
            <w:tcW w:w="1292" w:type="dxa"/>
            <w:tcBorders>
              <w:top w:val="single" w:sz="8" w:space="0" w:color="C1C1C1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634232" w14:textId="77777777" w:rsidR="00B53634" w:rsidRDefault="00B53634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DroidArabicKufi" w:hAnsi="DroidArabicKufi" w:cs="DroidArabicKufi"/>
                <w:color w:val="262626"/>
                <w:sz w:val="26"/>
                <w:szCs w:val="26"/>
              </w:rPr>
            </w:pP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عدد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 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الأسابيع</w:t>
            </w:r>
          </w:p>
        </w:tc>
        <w:tc>
          <w:tcPr>
            <w:tcW w:w="1515" w:type="dxa"/>
            <w:tcBorders>
              <w:top w:val="single" w:sz="8" w:space="0" w:color="C1C1C1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EF5838" w14:textId="77777777" w:rsidR="00B53634" w:rsidRDefault="00B53634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DroidArabicKufi" w:hAnsi="DroidArabicKufi" w:cs="DroidArabicKufi" w:hint="cs"/>
                <w:color w:val="262626"/>
                <w:sz w:val="26"/>
                <w:szCs w:val="26"/>
              </w:rPr>
            </w:pP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ساعات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 </w:t>
            </w:r>
          </w:p>
        </w:tc>
      </w:tr>
      <w:tr w:rsidR="00B53634" w14:paraId="26B5DE68" w14:textId="77777777" w:rsidTr="00B536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3" w:type="dxa"/>
            <w:tcBorders>
              <w:top w:val="single" w:sz="8" w:space="0" w:color="C1C1C1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DA01A9" w14:textId="77777777" w:rsidR="00B53634" w:rsidRDefault="00B53634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DroidArabicKufi" w:hAnsi="DroidArabicKufi" w:cs="DroidArabicKufi"/>
                <w:color w:val="262626"/>
                <w:sz w:val="26"/>
                <w:szCs w:val="26"/>
              </w:rPr>
            </w:pPr>
            <w:r>
              <w:rPr>
                <w:rFonts w:ascii="DroidArabicKufi" w:hAnsi="DroidArabicKufi" w:cs="DroidArabicKufi"/>
                <w:color w:val="262626"/>
                <w:sz w:val="26"/>
                <w:szCs w:val="26"/>
              </w:rPr>
              <w:t>1</w:t>
            </w:r>
          </w:p>
        </w:tc>
        <w:tc>
          <w:tcPr>
            <w:tcW w:w="7484" w:type="dxa"/>
            <w:tcBorders>
              <w:top w:val="single" w:sz="8" w:space="0" w:color="C1C1C1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7E7E51" w14:textId="77777777" w:rsidR="00B53634" w:rsidRDefault="00B53634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DroidArabicKufi" w:hAnsi="DroidArabicKufi" w:cs="DroidArabicKufi"/>
                <w:color w:val="262626"/>
                <w:sz w:val="26"/>
                <w:szCs w:val="26"/>
              </w:rPr>
            </w:pP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النظرية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 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العامة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 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للشركة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 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ونتائج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 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اكتساب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 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الشخصية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 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المعنوية</w:t>
            </w:r>
          </w:p>
        </w:tc>
        <w:tc>
          <w:tcPr>
            <w:tcW w:w="1292" w:type="dxa"/>
            <w:tcBorders>
              <w:top w:val="single" w:sz="8" w:space="0" w:color="C1C1C1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C0E608" w14:textId="77777777" w:rsidR="00B53634" w:rsidRDefault="00B53634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DroidArabicKufi" w:hAnsi="DroidArabicKufi" w:cs="DroidArabicKufi"/>
                <w:color w:val="262626"/>
                <w:sz w:val="26"/>
                <w:szCs w:val="26"/>
              </w:rPr>
            </w:pPr>
            <w:r>
              <w:rPr>
                <w:rFonts w:ascii="DroidArabicKufi" w:hAnsi="DroidArabicKufi" w:cs="DroidArabicKufi"/>
                <w:color w:val="262626"/>
                <w:sz w:val="26"/>
                <w:szCs w:val="26"/>
              </w:rPr>
              <w:t>3</w:t>
            </w:r>
          </w:p>
        </w:tc>
        <w:tc>
          <w:tcPr>
            <w:tcW w:w="1515" w:type="dxa"/>
            <w:tcBorders>
              <w:top w:val="single" w:sz="8" w:space="0" w:color="C1C1C1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459D71" w14:textId="77777777" w:rsidR="00B53634" w:rsidRDefault="00B53634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DroidArabicKufi" w:hAnsi="DroidArabicKufi" w:cs="DroidArabicKufi"/>
                <w:color w:val="262626"/>
                <w:sz w:val="26"/>
                <w:szCs w:val="26"/>
              </w:rPr>
            </w:pPr>
            <w:r>
              <w:rPr>
                <w:rFonts w:ascii="DroidArabicKufi" w:hAnsi="DroidArabicKufi" w:cs="DroidArabicKufi"/>
                <w:color w:val="262626"/>
                <w:sz w:val="26"/>
                <w:szCs w:val="26"/>
              </w:rPr>
              <w:t>9</w:t>
            </w:r>
          </w:p>
        </w:tc>
      </w:tr>
      <w:tr w:rsidR="00B53634" w14:paraId="01833A68" w14:textId="77777777" w:rsidTr="00B536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13" w:type="dxa"/>
            <w:tcBorders>
              <w:top w:val="single" w:sz="8" w:space="0" w:color="C1C1C1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21F3E7" w14:textId="77777777" w:rsidR="00B53634" w:rsidRDefault="00B53634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DroidArabicKufi" w:hAnsi="DroidArabicKufi" w:cs="DroidArabicKufi"/>
                <w:color w:val="262626"/>
                <w:sz w:val="26"/>
                <w:szCs w:val="26"/>
              </w:rPr>
            </w:pPr>
            <w:r>
              <w:rPr>
                <w:rFonts w:ascii="DroidArabicKufi" w:hAnsi="DroidArabicKufi" w:cs="DroidArabicKufi"/>
                <w:color w:val="262626"/>
                <w:sz w:val="26"/>
                <w:szCs w:val="26"/>
              </w:rPr>
              <w:t>2</w:t>
            </w:r>
          </w:p>
        </w:tc>
        <w:tc>
          <w:tcPr>
            <w:tcW w:w="7484" w:type="dxa"/>
            <w:tcBorders>
              <w:top w:val="single" w:sz="8" w:space="0" w:color="C1C1C1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96C0A1" w14:textId="77777777" w:rsidR="00B53634" w:rsidRDefault="00B53634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DroidArabicKufi" w:hAnsi="DroidArabicKufi" w:cs="DroidArabicKufi"/>
                <w:color w:val="262626"/>
                <w:sz w:val="26"/>
                <w:szCs w:val="26"/>
              </w:rPr>
            </w:pP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شركات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 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الأشخاص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: 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شركة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 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التضامن،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 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شركة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 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التوصية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 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البسيطة،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 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شركة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 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المحاصة</w:t>
            </w:r>
          </w:p>
        </w:tc>
        <w:tc>
          <w:tcPr>
            <w:tcW w:w="1292" w:type="dxa"/>
            <w:tcBorders>
              <w:top w:val="single" w:sz="8" w:space="0" w:color="C1C1C1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8C6E9" w14:textId="77777777" w:rsidR="00B53634" w:rsidRDefault="00B53634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DroidArabicKufi" w:hAnsi="DroidArabicKufi" w:cs="DroidArabicKufi"/>
                <w:color w:val="262626"/>
                <w:sz w:val="26"/>
                <w:szCs w:val="26"/>
              </w:rPr>
            </w:pPr>
            <w:r>
              <w:rPr>
                <w:rFonts w:ascii="DroidArabicKufi" w:hAnsi="DroidArabicKufi" w:cs="DroidArabicKufi"/>
                <w:color w:val="262626"/>
                <w:sz w:val="26"/>
                <w:szCs w:val="26"/>
              </w:rPr>
              <w:t>3</w:t>
            </w:r>
          </w:p>
        </w:tc>
        <w:tc>
          <w:tcPr>
            <w:tcW w:w="1515" w:type="dxa"/>
            <w:tcBorders>
              <w:top w:val="single" w:sz="8" w:space="0" w:color="C1C1C1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A3E489" w14:textId="77777777" w:rsidR="00B53634" w:rsidRDefault="00B53634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DroidArabicKufi" w:hAnsi="DroidArabicKufi" w:cs="DroidArabicKufi"/>
                <w:color w:val="262626"/>
                <w:sz w:val="26"/>
                <w:szCs w:val="26"/>
              </w:rPr>
            </w:pPr>
            <w:r>
              <w:rPr>
                <w:rFonts w:ascii="DroidArabicKufi" w:hAnsi="DroidArabicKufi" w:cs="DroidArabicKufi"/>
                <w:color w:val="262626"/>
                <w:sz w:val="26"/>
                <w:szCs w:val="26"/>
              </w:rPr>
              <w:t>9</w:t>
            </w:r>
          </w:p>
        </w:tc>
      </w:tr>
      <w:tr w:rsidR="00B53634" w14:paraId="64046A28" w14:textId="77777777" w:rsidTr="00B5363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3" w:type="dxa"/>
            <w:tcBorders>
              <w:top w:val="single" w:sz="8" w:space="0" w:color="C1C1C1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646B12" w14:textId="77777777" w:rsidR="00B53634" w:rsidRDefault="00B53634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DroidArabicKufi" w:hAnsi="DroidArabicKufi" w:cs="DroidArabicKufi"/>
                <w:color w:val="262626"/>
                <w:sz w:val="26"/>
                <w:szCs w:val="26"/>
              </w:rPr>
            </w:pPr>
            <w:r>
              <w:rPr>
                <w:rFonts w:ascii="DroidArabicKufi" w:hAnsi="DroidArabicKufi" w:cs="DroidArabicKufi"/>
                <w:color w:val="262626"/>
                <w:sz w:val="26"/>
                <w:szCs w:val="26"/>
              </w:rPr>
              <w:t>3</w:t>
            </w:r>
          </w:p>
        </w:tc>
        <w:tc>
          <w:tcPr>
            <w:tcW w:w="7484" w:type="dxa"/>
            <w:tcBorders>
              <w:top w:val="single" w:sz="8" w:space="0" w:color="C1C1C1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6C495E" w14:textId="77777777" w:rsidR="00B53634" w:rsidRDefault="00B53634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DroidArabicKufi" w:hAnsi="DroidArabicKufi" w:cs="DroidArabicKufi"/>
                <w:color w:val="262626"/>
                <w:sz w:val="26"/>
                <w:szCs w:val="26"/>
              </w:rPr>
            </w:pP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الشركة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 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المساهمة</w:t>
            </w:r>
          </w:p>
        </w:tc>
        <w:tc>
          <w:tcPr>
            <w:tcW w:w="1292" w:type="dxa"/>
            <w:tcBorders>
              <w:top w:val="single" w:sz="8" w:space="0" w:color="C1C1C1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474020" w14:textId="77777777" w:rsidR="00B53634" w:rsidRDefault="00B53634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DroidArabicKufi" w:hAnsi="DroidArabicKufi" w:cs="DroidArabicKufi"/>
                <w:color w:val="262626"/>
                <w:sz w:val="26"/>
                <w:szCs w:val="26"/>
              </w:rPr>
            </w:pPr>
            <w:r>
              <w:rPr>
                <w:rFonts w:ascii="DroidArabicKufi" w:hAnsi="DroidArabicKufi" w:cs="DroidArabicKufi"/>
                <w:color w:val="262626"/>
                <w:sz w:val="26"/>
                <w:szCs w:val="26"/>
              </w:rPr>
              <w:t>6</w:t>
            </w:r>
          </w:p>
        </w:tc>
        <w:tc>
          <w:tcPr>
            <w:tcW w:w="1515" w:type="dxa"/>
            <w:tcBorders>
              <w:top w:val="single" w:sz="8" w:space="0" w:color="C1C1C1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73EAD2" w14:textId="77777777" w:rsidR="00B53634" w:rsidRDefault="00B53634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DroidArabicKufi" w:hAnsi="DroidArabicKufi" w:cs="DroidArabicKufi"/>
                <w:color w:val="262626"/>
                <w:sz w:val="26"/>
                <w:szCs w:val="26"/>
              </w:rPr>
            </w:pPr>
            <w:r>
              <w:rPr>
                <w:rFonts w:ascii="DroidArabicKufi" w:hAnsi="DroidArabicKufi" w:cs="DroidArabicKufi"/>
                <w:color w:val="262626"/>
                <w:sz w:val="26"/>
                <w:szCs w:val="26"/>
              </w:rPr>
              <w:t>18</w:t>
            </w:r>
          </w:p>
        </w:tc>
      </w:tr>
      <w:tr w:rsidR="00B53634" w14:paraId="5EA5C16B" w14:textId="77777777" w:rsidTr="00B53634">
        <w:tblPrEx>
          <w:tblBorders>
            <w:top w:val="nil"/>
          </w:tblBorders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3" w:type="dxa"/>
            <w:tcBorders>
              <w:top w:val="single" w:sz="8" w:space="0" w:color="C1C1C1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6961B7" w14:textId="77777777" w:rsidR="00B53634" w:rsidRDefault="00B53634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DroidArabicKufi" w:hAnsi="DroidArabicKufi" w:cs="DroidArabicKufi"/>
                <w:color w:val="262626"/>
                <w:sz w:val="26"/>
                <w:szCs w:val="26"/>
              </w:rPr>
            </w:pPr>
            <w:r>
              <w:rPr>
                <w:rFonts w:ascii="DroidArabicKufi" w:hAnsi="DroidArabicKufi" w:cs="DroidArabicKufi"/>
                <w:color w:val="262626"/>
                <w:sz w:val="26"/>
                <w:szCs w:val="26"/>
              </w:rPr>
              <w:t>4</w:t>
            </w:r>
          </w:p>
        </w:tc>
        <w:tc>
          <w:tcPr>
            <w:tcW w:w="7484" w:type="dxa"/>
            <w:tcBorders>
              <w:top w:val="single" w:sz="8" w:space="0" w:color="C1C1C1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67383" w14:textId="77777777" w:rsidR="00B53634" w:rsidRDefault="00B53634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DroidArabicKufi" w:hAnsi="DroidArabicKufi" w:cs="DroidArabicKufi"/>
                <w:color w:val="262626"/>
                <w:sz w:val="26"/>
                <w:szCs w:val="26"/>
              </w:rPr>
            </w:pP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الشركات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 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المختلطة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>:  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الشركة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 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ذات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 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المسئولية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 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المحدودة،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 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الشركة</w:t>
            </w:r>
            <w:r>
              <w:rPr>
                <w:rFonts w:ascii="DroidArabicKufi" w:hAnsi="DroidArabicKufi" w:cs="DroidArabicKufi"/>
                <w:color w:val="262626"/>
                <w:sz w:val="26"/>
                <w:szCs w:val="26"/>
                <w:rtl/>
              </w:rPr>
              <w:t xml:space="preserve"> </w:t>
            </w:r>
            <w:r>
              <w:rPr>
                <w:rFonts w:ascii="Tahoma" w:eastAsia="Tahoma" w:hAnsi="Tahoma" w:cs="Tahoma"/>
                <w:color w:val="262626"/>
                <w:sz w:val="26"/>
                <w:szCs w:val="26"/>
                <w:rtl/>
              </w:rPr>
              <w:t>القابضة</w:t>
            </w:r>
          </w:p>
        </w:tc>
        <w:tc>
          <w:tcPr>
            <w:tcW w:w="1292" w:type="dxa"/>
            <w:tcBorders>
              <w:top w:val="single" w:sz="8" w:space="0" w:color="C1C1C1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A2DC0" w14:textId="77777777" w:rsidR="00B53634" w:rsidRDefault="00B53634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DroidArabicKufi" w:hAnsi="DroidArabicKufi" w:cs="DroidArabicKufi"/>
                <w:color w:val="262626"/>
                <w:sz w:val="26"/>
                <w:szCs w:val="26"/>
              </w:rPr>
            </w:pPr>
            <w:r>
              <w:rPr>
                <w:rFonts w:ascii="DroidArabicKufi" w:hAnsi="DroidArabicKufi" w:cs="DroidArabicKufi"/>
                <w:color w:val="262626"/>
                <w:sz w:val="26"/>
                <w:szCs w:val="26"/>
              </w:rPr>
              <w:t>3</w:t>
            </w:r>
          </w:p>
        </w:tc>
        <w:tc>
          <w:tcPr>
            <w:tcW w:w="1515" w:type="dxa"/>
            <w:tcBorders>
              <w:top w:val="single" w:sz="8" w:space="0" w:color="C1C1C1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59EB53" w14:textId="77777777" w:rsidR="00B53634" w:rsidRDefault="00B53634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ascii="DroidArabicKufi" w:hAnsi="DroidArabicKufi" w:cs="DroidArabicKufi"/>
                <w:color w:val="262626"/>
                <w:sz w:val="26"/>
                <w:szCs w:val="26"/>
              </w:rPr>
            </w:pPr>
            <w:r>
              <w:rPr>
                <w:rFonts w:ascii="DroidArabicKufi" w:hAnsi="DroidArabicKufi" w:cs="DroidArabicKufi"/>
                <w:color w:val="262626"/>
                <w:sz w:val="26"/>
                <w:szCs w:val="26"/>
              </w:rPr>
              <w:t>9</w:t>
            </w:r>
          </w:p>
        </w:tc>
      </w:tr>
    </w:tbl>
    <w:p w14:paraId="17F9FFCA" w14:textId="77777777" w:rsidR="00B53634" w:rsidRDefault="00B53634" w:rsidP="00B53634">
      <w:pPr>
        <w:bidi/>
        <w:jc w:val="both"/>
        <w:rPr>
          <w:rFonts w:hint="cs"/>
          <w:rtl/>
        </w:rPr>
      </w:pPr>
    </w:p>
    <w:p w14:paraId="6CD69AA8" w14:textId="77777777" w:rsidR="00B53634" w:rsidRDefault="00B53634" w:rsidP="00B53634">
      <w:pPr>
        <w:bidi/>
        <w:jc w:val="both"/>
        <w:rPr>
          <w:rFonts w:hint="cs"/>
          <w:rtl/>
        </w:rPr>
      </w:pPr>
    </w:p>
    <w:p w14:paraId="7FF81AA9" w14:textId="77777777" w:rsidR="00B53634" w:rsidRDefault="00B53634" w:rsidP="00B53634">
      <w:pPr>
        <w:widowControl w:val="0"/>
        <w:autoSpaceDE w:val="0"/>
        <w:autoSpaceDN w:val="0"/>
        <w:bidi/>
        <w:adjustRightInd w:val="0"/>
        <w:jc w:val="both"/>
        <w:rPr>
          <w:rFonts w:ascii="Tahoma" w:eastAsia="Tahoma" w:hAnsi="Tahoma" w:cs="Tahoma" w:hint="cs"/>
          <w:b/>
          <w:bCs/>
          <w:color w:val="262626"/>
          <w:sz w:val="26"/>
          <w:szCs w:val="26"/>
          <w:rtl/>
        </w:rPr>
      </w:pPr>
      <w:r>
        <w:rPr>
          <w:rFonts w:ascii="DroidArabicKufi-Bold" w:hAnsi="DroidArabicKufi-Bold" w:cs="DroidArabicKufi-Bold"/>
          <w:b/>
          <w:bCs/>
          <w:color w:val="262626"/>
          <w:sz w:val="26"/>
          <w:szCs w:val="26"/>
        </w:rPr>
        <w:t> </w:t>
      </w:r>
      <w:r>
        <w:rPr>
          <w:rFonts w:ascii="Tahoma" w:eastAsia="Tahoma" w:hAnsi="Tahoma" w:cs="Tahoma"/>
          <w:b/>
          <w:bCs/>
          <w:color w:val="262626"/>
          <w:sz w:val="26"/>
          <w:szCs w:val="26"/>
          <w:rtl/>
        </w:rPr>
        <w:t>الكتاب</w:t>
      </w:r>
      <w:r>
        <w:rPr>
          <w:rFonts w:ascii="DroidArabicKufi-Bold" w:hAnsi="DroidArabicKufi-Bold" w:cs="DroidArabicKufi-Bold"/>
          <w:b/>
          <w:bCs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b/>
          <w:bCs/>
          <w:color w:val="262626"/>
          <w:sz w:val="26"/>
          <w:szCs w:val="26"/>
          <w:rtl/>
        </w:rPr>
        <w:t>المقرر</w:t>
      </w:r>
      <w:r>
        <w:rPr>
          <w:rFonts w:ascii="Tahoma" w:eastAsia="Tahoma" w:hAnsi="Tahoma" w:cs="Tahoma" w:hint="cs"/>
          <w:b/>
          <w:bCs/>
          <w:color w:val="262626"/>
          <w:sz w:val="26"/>
          <w:szCs w:val="26"/>
          <w:rtl/>
        </w:rPr>
        <w:t>:</w:t>
      </w:r>
    </w:p>
    <w:p w14:paraId="6C23BA81" w14:textId="77777777" w:rsidR="00B53634" w:rsidRDefault="00B53634" w:rsidP="00B53634">
      <w:pPr>
        <w:widowControl w:val="0"/>
        <w:autoSpaceDE w:val="0"/>
        <w:autoSpaceDN w:val="0"/>
        <w:bidi/>
        <w:adjustRightInd w:val="0"/>
        <w:jc w:val="both"/>
        <w:rPr>
          <w:rFonts w:ascii="DroidArabicKufi" w:hAnsi="DroidArabicKufi" w:cs="DroidArabicKufi" w:hint="cs"/>
          <w:color w:val="262626"/>
          <w:sz w:val="26"/>
          <w:szCs w:val="26"/>
        </w:rPr>
      </w:pPr>
    </w:p>
    <w:p w14:paraId="31B6E378" w14:textId="77777777" w:rsidR="00B53634" w:rsidRDefault="00B53634" w:rsidP="00B536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bidi/>
        <w:adjustRightInd w:val="0"/>
        <w:ind w:hanging="720"/>
        <w:jc w:val="both"/>
        <w:rPr>
          <w:rFonts w:ascii="DroidArabicKufi" w:hAnsi="DroidArabicKufi" w:cs="DroidArabicKufi"/>
          <w:color w:val="262626"/>
          <w:sz w:val="26"/>
          <w:szCs w:val="26"/>
        </w:rPr>
      </w:pPr>
      <w:r>
        <w:rPr>
          <w:rFonts w:ascii="Tahoma" w:eastAsia="Tahoma" w:hAnsi="Tahoma" w:cs="Tahoma"/>
          <w:color w:val="262626"/>
          <w:sz w:val="26"/>
          <w:szCs w:val="26"/>
          <w:rtl/>
        </w:rPr>
        <w:t>القانون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التجاري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السعودي،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د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.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محمد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proofErr w:type="gramStart"/>
      <w:r>
        <w:rPr>
          <w:rFonts w:ascii="Tahoma" w:eastAsia="Tahoma" w:hAnsi="Tahoma" w:cs="Tahoma"/>
          <w:color w:val="262626"/>
          <w:sz w:val="26"/>
          <w:szCs w:val="26"/>
          <w:rtl/>
        </w:rPr>
        <w:t>الجبر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>,</w:t>
      </w:r>
      <w:proofErr w:type="gramEnd"/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الطبعة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الرابعة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1417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هـ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،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مطابع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جامعة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الملك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سعود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>.</w:t>
      </w:r>
    </w:p>
    <w:p w14:paraId="50414F21" w14:textId="77777777" w:rsidR="00B53634" w:rsidRDefault="00B53634" w:rsidP="00B53634">
      <w:pPr>
        <w:bidi/>
        <w:jc w:val="both"/>
        <w:rPr>
          <w:rFonts w:ascii="Tahoma" w:eastAsia="Tahoma" w:hAnsi="Tahoma" w:cs="Tahoma" w:hint="cs"/>
          <w:color w:val="262626"/>
          <w:sz w:val="26"/>
          <w:szCs w:val="26"/>
          <w:rtl/>
        </w:rPr>
      </w:pPr>
      <w:r>
        <w:rPr>
          <w:rFonts w:ascii="Tahoma" w:eastAsia="Tahoma" w:hAnsi="Tahoma" w:cs="Tahoma"/>
          <w:color w:val="262626"/>
          <w:sz w:val="26"/>
          <w:szCs w:val="26"/>
          <w:rtl/>
        </w:rPr>
        <w:t>نظام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الشركات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الصادر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عام</w:t>
      </w:r>
      <w:r>
        <w:rPr>
          <w:rFonts w:ascii="DroidArabicKufi" w:hAnsi="DroidArabicKufi" w:cs="DroidArabicKufi"/>
          <w:color w:val="262626"/>
          <w:sz w:val="26"/>
          <w:szCs w:val="26"/>
          <w:rtl/>
        </w:rPr>
        <w:t xml:space="preserve"> 1437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هـ</w:t>
      </w:r>
    </w:p>
    <w:p w14:paraId="74858B56" w14:textId="77777777" w:rsidR="00B53634" w:rsidRDefault="00B53634" w:rsidP="00B53634">
      <w:pPr>
        <w:bidi/>
        <w:jc w:val="both"/>
        <w:rPr>
          <w:rFonts w:ascii="Tahoma" w:eastAsia="Tahoma" w:hAnsi="Tahoma" w:cs="Tahoma" w:hint="cs"/>
          <w:color w:val="262626"/>
          <w:sz w:val="26"/>
          <w:szCs w:val="26"/>
          <w:rtl/>
        </w:rPr>
      </w:pPr>
    </w:p>
    <w:p w14:paraId="423F6717" w14:textId="77777777" w:rsidR="00B53634" w:rsidRPr="00B53634" w:rsidRDefault="00B53634" w:rsidP="00B53634">
      <w:pPr>
        <w:bidi/>
        <w:jc w:val="both"/>
        <w:rPr>
          <w:rFonts w:ascii="Tahoma" w:eastAsia="Tahoma" w:hAnsi="Tahoma" w:cs="Tahoma" w:hint="cs"/>
          <w:b/>
          <w:bCs/>
          <w:color w:val="262626"/>
          <w:sz w:val="26"/>
          <w:szCs w:val="26"/>
          <w:rtl/>
        </w:rPr>
      </w:pPr>
      <w:r w:rsidRPr="00B53634">
        <w:rPr>
          <w:rFonts w:ascii="Tahoma" w:eastAsia="Tahoma" w:hAnsi="Tahoma" w:cs="Tahoma" w:hint="cs"/>
          <w:b/>
          <w:bCs/>
          <w:color w:val="262626"/>
          <w:sz w:val="26"/>
          <w:szCs w:val="26"/>
          <w:rtl/>
        </w:rPr>
        <w:t>التقييم:</w:t>
      </w:r>
    </w:p>
    <w:p w14:paraId="1562B925" w14:textId="77777777" w:rsidR="00B53634" w:rsidRDefault="00B53634" w:rsidP="00B53634">
      <w:pPr>
        <w:bidi/>
        <w:jc w:val="both"/>
        <w:rPr>
          <w:rFonts w:ascii="Tahoma" w:eastAsia="Tahoma" w:hAnsi="Tahoma" w:cs="Tahoma" w:hint="cs"/>
          <w:color w:val="262626"/>
          <w:sz w:val="26"/>
          <w:szCs w:val="26"/>
          <w:rtl/>
        </w:rPr>
      </w:pPr>
      <w:r>
        <w:rPr>
          <w:rFonts w:ascii="Tahoma" w:eastAsia="Tahoma" w:hAnsi="Tahoma" w:cs="Tahoma" w:hint="cs"/>
          <w:color w:val="262626"/>
          <w:sz w:val="26"/>
          <w:szCs w:val="26"/>
          <w:rtl/>
        </w:rPr>
        <w:t xml:space="preserve">اختبار فصلي اول </w:t>
      </w:r>
      <w:r w:rsidR="00E11D4B">
        <w:rPr>
          <w:rFonts w:ascii="Tahoma" w:eastAsia="Tahoma" w:hAnsi="Tahoma" w:cs="Tahoma" w:hint="cs"/>
          <w:color w:val="262626"/>
          <w:sz w:val="26"/>
          <w:szCs w:val="26"/>
          <w:rtl/>
        </w:rPr>
        <w:t>=</w:t>
      </w:r>
      <w:r>
        <w:rPr>
          <w:rFonts w:ascii="Tahoma" w:eastAsia="Tahoma" w:hAnsi="Tahoma" w:cs="Tahoma" w:hint="cs"/>
          <w:color w:val="262626"/>
          <w:sz w:val="26"/>
          <w:szCs w:val="26"/>
          <w:rtl/>
        </w:rPr>
        <w:t>٢٥ درجة</w:t>
      </w:r>
    </w:p>
    <w:p w14:paraId="0765877A" w14:textId="77777777" w:rsidR="00B53634" w:rsidRDefault="00B53634" w:rsidP="00B53634">
      <w:pPr>
        <w:bidi/>
        <w:jc w:val="both"/>
        <w:rPr>
          <w:rFonts w:ascii="Tahoma" w:eastAsia="Tahoma" w:hAnsi="Tahoma" w:cs="Tahoma" w:hint="cs"/>
          <w:color w:val="262626"/>
          <w:sz w:val="26"/>
          <w:szCs w:val="26"/>
          <w:rtl/>
        </w:rPr>
      </w:pPr>
      <w:r>
        <w:rPr>
          <w:rFonts w:ascii="Tahoma" w:eastAsia="Tahoma" w:hAnsi="Tahoma" w:cs="Tahoma" w:hint="cs"/>
          <w:color w:val="262626"/>
          <w:sz w:val="26"/>
          <w:szCs w:val="26"/>
          <w:rtl/>
        </w:rPr>
        <w:t xml:space="preserve">اختبار </w:t>
      </w:r>
      <w:r>
        <w:rPr>
          <w:rFonts w:ascii="Tahoma" w:eastAsia="Tahoma" w:hAnsi="Tahoma" w:cs="Tahoma" w:hint="cs"/>
          <w:color w:val="262626"/>
          <w:sz w:val="26"/>
          <w:szCs w:val="26"/>
          <w:rtl/>
        </w:rPr>
        <w:t>فصلي</w:t>
      </w:r>
      <w:r>
        <w:rPr>
          <w:rFonts w:ascii="Tahoma" w:eastAsia="Tahoma" w:hAnsi="Tahoma" w:cs="Tahoma" w:hint="cs"/>
          <w:color w:val="262626"/>
          <w:sz w:val="26"/>
          <w:szCs w:val="26"/>
          <w:rtl/>
        </w:rPr>
        <w:t xml:space="preserve"> ثاني</w:t>
      </w:r>
      <w:r w:rsidR="00E11D4B">
        <w:rPr>
          <w:rFonts w:ascii="Tahoma" w:eastAsia="Tahoma" w:hAnsi="Tahoma" w:cs="Tahoma" w:hint="cs"/>
          <w:color w:val="262626"/>
          <w:sz w:val="26"/>
          <w:szCs w:val="26"/>
          <w:rtl/>
        </w:rPr>
        <w:t>=</w:t>
      </w:r>
      <w:r>
        <w:rPr>
          <w:rFonts w:ascii="Tahoma" w:eastAsia="Tahoma" w:hAnsi="Tahoma" w:cs="Tahoma" w:hint="cs"/>
          <w:color w:val="262626"/>
          <w:sz w:val="26"/>
          <w:szCs w:val="26"/>
          <w:rtl/>
        </w:rPr>
        <w:t xml:space="preserve"> ٢٥ درجة</w:t>
      </w:r>
    </w:p>
    <w:p w14:paraId="5D0B0E4A" w14:textId="77777777" w:rsidR="00B53634" w:rsidRDefault="00B53634" w:rsidP="00B53634">
      <w:pPr>
        <w:bidi/>
        <w:jc w:val="both"/>
        <w:rPr>
          <w:rFonts w:ascii="Tahoma" w:eastAsia="Tahoma" w:hAnsi="Tahoma" w:cs="Tahoma" w:hint="cs"/>
          <w:color w:val="262626"/>
          <w:sz w:val="26"/>
          <w:szCs w:val="26"/>
          <w:rtl/>
        </w:rPr>
      </w:pPr>
      <w:r>
        <w:rPr>
          <w:rFonts w:ascii="Tahoma" w:eastAsia="Tahoma" w:hAnsi="Tahoma" w:cs="Tahoma" w:hint="cs"/>
          <w:color w:val="262626"/>
          <w:sz w:val="26"/>
          <w:szCs w:val="26"/>
          <w:rtl/>
        </w:rPr>
        <w:t xml:space="preserve">واجبات و مشاركة </w:t>
      </w:r>
      <w:r w:rsidR="00E11D4B">
        <w:rPr>
          <w:rFonts w:ascii="Tahoma" w:eastAsia="Tahoma" w:hAnsi="Tahoma" w:cs="Tahoma" w:hint="cs"/>
          <w:color w:val="262626"/>
          <w:sz w:val="26"/>
          <w:szCs w:val="26"/>
          <w:rtl/>
        </w:rPr>
        <w:t>=</w:t>
      </w:r>
      <w:proofErr w:type="gramStart"/>
      <w:r>
        <w:rPr>
          <w:rFonts w:ascii="Tahoma" w:eastAsia="Tahoma" w:hAnsi="Tahoma" w:cs="Tahoma" w:hint="cs"/>
          <w:color w:val="262626"/>
          <w:sz w:val="26"/>
          <w:szCs w:val="26"/>
          <w:rtl/>
        </w:rPr>
        <w:t>١٠  درجات</w:t>
      </w:r>
      <w:proofErr w:type="gramEnd"/>
    </w:p>
    <w:p w14:paraId="0C3004DA" w14:textId="77777777" w:rsidR="00B53634" w:rsidRDefault="00B53634" w:rsidP="00B53634">
      <w:pPr>
        <w:bidi/>
        <w:jc w:val="both"/>
        <w:rPr>
          <w:rFonts w:ascii="Tahoma" w:eastAsia="Tahoma" w:hAnsi="Tahoma" w:cs="Tahoma" w:hint="cs"/>
          <w:color w:val="262626"/>
          <w:sz w:val="26"/>
          <w:szCs w:val="26"/>
          <w:rtl/>
        </w:rPr>
      </w:pPr>
      <w:r>
        <w:rPr>
          <w:rFonts w:ascii="Tahoma" w:eastAsia="Tahoma" w:hAnsi="Tahoma" w:cs="Tahoma" w:hint="cs"/>
          <w:color w:val="262626"/>
          <w:sz w:val="26"/>
          <w:szCs w:val="26"/>
          <w:rtl/>
        </w:rPr>
        <w:t>اختبار نها</w:t>
      </w:r>
      <w:r>
        <w:rPr>
          <w:rFonts w:ascii="Tahoma" w:eastAsia="Tahoma" w:hAnsi="Tahoma" w:cs="Tahoma"/>
          <w:color w:val="262626"/>
          <w:sz w:val="26"/>
          <w:szCs w:val="26"/>
          <w:rtl/>
        </w:rPr>
        <w:t>ئ</w:t>
      </w:r>
      <w:r>
        <w:rPr>
          <w:rFonts w:ascii="Tahoma" w:eastAsia="Tahoma" w:hAnsi="Tahoma" w:cs="Tahoma" w:hint="cs"/>
          <w:color w:val="262626"/>
          <w:sz w:val="26"/>
          <w:szCs w:val="26"/>
          <w:rtl/>
        </w:rPr>
        <w:t xml:space="preserve">ي </w:t>
      </w:r>
      <w:r w:rsidR="00E11D4B">
        <w:rPr>
          <w:rFonts w:ascii="Tahoma" w:eastAsia="Tahoma" w:hAnsi="Tahoma" w:cs="Tahoma" w:hint="cs"/>
          <w:color w:val="262626"/>
          <w:sz w:val="26"/>
          <w:szCs w:val="26"/>
          <w:rtl/>
        </w:rPr>
        <w:t>=</w:t>
      </w:r>
      <w:bookmarkStart w:id="0" w:name="_GoBack"/>
      <w:bookmarkEnd w:id="0"/>
      <w:r w:rsidR="00E11D4B">
        <w:rPr>
          <w:rFonts w:ascii="Tahoma" w:eastAsia="Tahoma" w:hAnsi="Tahoma" w:cs="Tahoma" w:hint="cs"/>
          <w:color w:val="262626"/>
          <w:sz w:val="26"/>
          <w:szCs w:val="26"/>
          <w:rtl/>
        </w:rPr>
        <w:t xml:space="preserve">٤٠ درجة </w:t>
      </w:r>
    </w:p>
    <w:p w14:paraId="2936DC1D" w14:textId="77777777" w:rsidR="00B53634" w:rsidRDefault="00B53634" w:rsidP="00B53634">
      <w:pPr>
        <w:bidi/>
        <w:jc w:val="both"/>
        <w:rPr>
          <w:rFonts w:ascii="Tahoma" w:eastAsia="Tahoma" w:hAnsi="Tahoma" w:cs="Tahoma" w:hint="cs"/>
          <w:color w:val="262626"/>
          <w:sz w:val="26"/>
          <w:szCs w:val="26"/>
          <w:rtl/>
        </w:rPr>
      </w:pPr>
    </w:p>
    <w:p w14:paraId="38A711DD" w14:textId="77777777" w:rsidR="00B53634" w:rsidRPr="00B53634" w:rsidRDefault="00B53634" w:rsidP="00B53634">
      <w:pPr>
        <w:bidi/>
        <w:jc w:val="both"/>
        <w:rPr>
          <w:rFonts w:ascii="Tahoma" w:eastAsia="Tahoma" w:hAnsi="Tahoma" w:cs="Tahoma" w:hint="cs"/>
          <w:b/>
          <w:bCs/>
          <w:color w:val="262626"/>
          <w:sz w:val="26"/>
          <w:szCs w:val="26"/>
          <w:rtl/>
        </w:rPr>
      </w:pPr>
    </w:p>
    <w:p w14:paraId="7C651024" w14:textId="77777777" w:rsidR="00B53634" w:rsidRDefault="00B53634" w:rsidP="00B53634">
      <w:pPr>
        <w:bidi/>
        <w:jc w:val="both"/>
        <w:rPr>
          <w:rFonts w:ascii="Tahoma" w:eastAsia="Tahoma" w:hAnsi="Tahoma" w:cs="Tahoma" w:hint="cs"/>
          <w:color w:val="262626"/>
          <w:sz w:val="26"/>
          <w:szCs w:val="26"/>
          <w:rtl/>
        </w:rPr>
      </w:pPr>
      <w:r w:rsidRPr="00B53634">
        <w:rPr>
          <w:rFonts w:ascii="Tahoma" w:eastAsia="Tahoma" w:hAnsi="Tahoma" w:cs="Tahoma" w:hint="cs"/>
          <w:b/>
          <w:bCs/>
          <w:color w:val="262626"/>
          <w:sz w:val="26"/>
          <w:szCs w:val="26"/>
          <w:rtl/>
        </w:rPr>
        <w:t xml:space="preserve">التواصل عن طريق البريد </w:t>
      </w:r>
      <w:proofErr w:type="gramStart"/>
      <w:r w:rsidRPr="00B53634">
        <w:rPr>
          <w:rFonts w:ascii="Tahoma" w:eastAsia="Tahoma" w:hAnsi="Tahoma" w:cs="Tahoma" w:hint="cs"/>
          <w:b/>
          <w:bCs/>
          <w:color w:val="262626"/>
          <w:sz w:val="26"/>
          <w:szCs w:val="26"/>
          <w:rtl/>
        </w:rPr>
        <w:t>الالكتروني</w:t>
      </w:r>
      <w:r>
        <w:rPr>
          <w:rFonts w:ascii="Tahoma" w:eastAsia="Tahoma" w:hAnsi="Tahoma" w:cs="Tahoma" w:hint="cs"/>
          <w:color w:val="262626"/>
          <w:sz w:val="26"/>
          <w:szCs w:val="26"/>
          <w:rtl/>
        </w:rPr>
        <w:t xml:space="preserve"> :</w:t>
      </w:r>
      <w:proofErr w:type="gramEnd"/>
    </w:p>
    <w:p w14:paraId="4C293282" w14:textId="77777777" w:rsidR="00B53634" w:rsidRDefault="00B53634" w:rsidP="00B53634">
      <w:pPr>
        <w:jc w:val="right"/>
        <w:rPr>
          <w:rFonts w:ascii="Tahoma" w:eastAsia="Tahoma" w:hAnsi="Tahoma" w:cs="Tahoma"/>
          <w:color w:val="262626"/>
          <w:sz w:val="26"/>
          <w:szCs w:val="26"/>
        </w:rPr>
      </w:pPr>
    </w:p>
    <w:p w14:paraId="638381C3" w14:textId="77777777" w:rsidR="00B53634" w:rsidRDefault="00B53634" w:rsidP="00B53634">
      <w:pPr>
        <w:jc w:val="right"/>
        <w:rPr>
          <w:rFonts w:ascii="Tahoma" w:eastAsia="Tahoma" w:hAnsi="Tahoma" w:cs="Tahoma" w:hint="cs"/>
          <w:color w:val="262626"/>
          <w:sz w:val="26"/>
          <w:szCs w:val="26"/>
          <w:rtl/>
        </w:rPr>
      </w:pPr>
      <w:hyperlink r:id="rId5" w:history="1">
        <w:r w:rsidRPr="00147AF6">
          <w:rPr>
            <w:rStyle w:val="Hyperlink"/>
            <w:rFonts w:ascii="Tahoma" w:eastAsia="Tahoma" w:hAnsi="Tahoma" w:cs="Tahoma"/>
            <w:sz w:val="26"/>
            <w:szCs w:val="26"/>
          </w:rPr>
          <w:t>rasulimani@ksu.edu.sa</w:t>
        </w:r>
      </w:hyperlink>
    </w:p>
    <w:p w14:paraId="4715FC31" w14:textId="77777777" w:rsidR="00B53634" w:rsidRDefault="00B53634" w:rsidP="00B53634">
      <w:pPr>
        <w:jc w:val="right"/>
        <w:rPr>
          <w:rFonts w:ascii="Tahoma" w:eastAsia="Tahoma" w:hAnsi="Tahoma" w:cs="Tahoma" w:hint="cs"/>
          <w:color w:val="262626"/>
          <w:sz w:val="26"/>
          <w:szCs w:val="26"/>
          <w:rtl/>
        </w:rPr>
      </w:pPr>
    </w:p>
    <w:p w14:paraId="3178C249" w14:textId="77777777" w:rsidR="00B53634" w:rsidRPr="00B53634" w:rsidRDefault="00B53634" w:rsidP="00B53634">
      <w:pPr>
        <w:jc w:val="right"/>
        <w:rPr>
          <w:rFonts w:ascii="Tahoma" w:eastAsia="Tahoma" w:hAnsi="Tahoma" w:cs="Tahoma" w:hint="cs"/>
          <w:color w:val="262626"/>
          <w:sz w:val="26"/>
          <w:szCs w:val="26"/>
        </w:rPr>
      </w:pPr>
    </w:p>
    <w:sectPr w:rsidR="00B53634" w:rsidRPr="00B53634" w:rsidSect="008C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roidArabicKuf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ArabicKuf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34"/>
    <w:rsid w:val="00622AC3"/>
    <w:rsid w:val="008C0A9C"/>
    <w:rsid w:val="00907847"/>
    <w:rsid w:val="009A24BC"/>
    <w:rsid w:val="00B53634"/>
    <w:rsid w:val="00CA3341"/>
    <w:rsid w:val="00E11D4B"/>
    <w:rsid w:val="00F0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13A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asulimani@ksu.edu.s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Rawan Alsulimani</dc:creator>
  <cp:keywords/>
  <dc:description/>
  <cp:lastModifiedBy>Rawan Alsulimani</cp:lastModifiedBy>
  <cp:revision>1</cp:revision>
  <dcterms:created xsi:type="dcterms:W3CDTF">2016-09-21T09:56:00Z</dcterms:created>
  <dcterms:modified xsi:type="dcterms:W3CDTF">2016-09-21T10:08:00Z</dcterms:modified>
</cp:coreProperties>
</file>