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color w:val="980000"/>
          <w:sz w:val="60"/>
          <w:szCs w:val="60"/>
        </w:rPr>
      </w:pPr>
      <w:bookmarkStart w:colFirst="0" w:colLast="0" w:name="_t4py8hxvdxyl" w:id="0"/>
      <w:bookmarkEnd w:id="0"/>
      <w:r w:rsidDel="00000000" w:rsidR="00000000" w:rsidRPr="00000000">
        <w:rPr>
          <w:color w:val="980000"/>
          <w:sz w:val="60"/>
          <w:szCs w:val="60"/>
          <w:rtl w:val="0"/>
        </w:rPr>
        <w:t xml:space="preserve">PROJECT QUALITY PLAN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60"/>
          <w:szCs w:val="60"/>
          <w:rtl w:val="0"/>
        </w:rPr>
        <w:t xml:space="preserve">&lt;Logo&gt;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&lt;Project Name&gt;</w:t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&lt;Phase #&gt;</w:t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6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565"/>
        <w:gridCol w:w="2025"/>
        <w:gridCol w:w="3675"/>
        <w:tblGridChange w:id="0">
          <w:tblGrid>
            <w:gridCol w:w="750"/>
            <w:gridCol w:w="2565"/>
            <w:gridCol w:w="2025"/>
            <w:gridCol w:w="367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Instructor Name:</w:t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14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08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1.  Introduction to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this project, the quality plan, what are we going to discuss in the document…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08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2.  Purpose of Quality Plan for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Purpose of the quality plan. Why we do it? why is it so important? And why we should adhere to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08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3.  Project Scope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project, and the scope of project. What it will do &amp; how it will do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08.0" w:type="pct"/>
        <w:tblLayout w:type="fixed"/>
        <w:tblLook w:val="0000"/>
      </w:tblPr>
      <w:tblGrid>
        <w:gridCol w:w="3780"/>
        <w:gridCol w:w="5760"/>
        <w:tblGridChange w:id="0">
          <w:tblGrid>
            <w:gridCol w:w="3780"/>
            <w:gridCol w:w="576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4.  General Constraints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Constraints on the project that it must adhere to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360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data type that should transfer between the system components should be in XML format.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360" w:hanging="36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System shall run under Linux environment and it should have the ability to transfer later on in Windows 2000 environment.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08.0" w:type="pct"/>
        <w:tblLayout w:type="fixed"/>
        <w:tblLook w:val="0000"/>
      </w:tblPr>
      <w:tblGrid>
        <w:gridCol w:w="3780"/>
        <w:gridCol w:w="5760"/>
        <w:tblGridChange w:id="0">
          <w:tblGrid>
            <w:gridCol w:w="3780"/>
            <w:gridCol w:w="576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5.  Functional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6.  System and Integration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[Include information about integration requirements, such as security, output management, deployment issues, infrastructure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right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Ex: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Employee can access the system from corporate Intranet inside the company if he is authorized.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system will also receive event notification if there is any natural disasters occurred from government system.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7.  Quality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The term “quality goals” refers to the developed software system’s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Quality requirements. (McCall's Quality Factors)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before="20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20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775"/>
        <w:gridCol w:w="3105"/>
        <w:tblGridChange w:id="0">
          <w:tblGrid>
            <w:gridCol w:w="2940"/>
            <w:gridCol w:w="277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Refine 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McCall Quality Factor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Requirement from phase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Refine the requirement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Corresponding quality factor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8.  Planned Reviews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The quality plan should provide a complete listing of all planned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20" w:before="12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Project Reviews</w:t>
              <w:br w:type="textWrapping"/>
              <w:t xml:space="preserve">These are project team work sessions in which the team reviews all deliverables for a phase before scheduling a methodology review.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20" w:before="12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Walkthroughs</w:t>
              <w:br w:type="textWrapping"/>
              <w:t xml:space="preserve">These are group work sessions in which the walkthrough team validates the deliverable using previously defined scripts, presentations, question &amp; answer sessions, and brainstorming sessions, if appropriate.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20" w:before="12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Inspections</w:t>
              <w:br w:type="textWrapping"/>
              <w:t xml:space="preserve">These are reviews of a deliverable by the Executive Committee, or sometimes by an implementation team, for the purpose of inspecting and approving the deliverable.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Note: Write at least 3 deliverables for each SDLC phase (5 phases: Requirements and analysis, Design, Implementation, Testing, Maintenance).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Examples: 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Reviews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1: Requirement gathering and Analysis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Requirement specification document.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4: Testing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20" w:before="12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Testing receipt printing process.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5: Maintenance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new functionality to the system.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Walkthrough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1: Requirement gathering and Analysis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20" w:before="12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Requirement specification document: Does each requirement consistent with other requirements in this document and with the stated goals of the system?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4: Testing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Testing receipt printing process: Does the system print the receipt every time with the bank criteria?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 5: Maintenance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20" w:before="12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new functionality to the system: Does the code able to accommodate new module?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9.  Planned 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Verification</w:t>
            </w:r>
            <w:r w:rsidDel="00000000" w:rsidR="00000000" w:rsidRPr="00000000">
              <w:rPr>
                <w:color w:val="ffffff"/>
                <w:rtl w:val="0"/>
              </w:rPr>
              <w:t xml:space="preserve">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Verification: The process of evaluating software to determine whether the products of a given development phase satisfy the conditions imposed at the start of that phase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#Verification: Are we building the product right?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Example: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 if the system is easy to use: the average time for the users to learn how to use the system shall not exceed 30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10.  Planned Validation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process of evaluating software during or at the end of the development process to determine whether it satisfies specified requirements.</w:t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#Validation: Are we building the right product?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360"/>
              </w:tabs>
              <w:spacing w:after="60" w:before="60" w:lineRule="auto"/>
              <w:ind w:left="36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administrator shall be able to edit users’ account information: Test if the administrator has the ability to edit user account information.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11.  Planned Acceptance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acceptance testing is a test conducted to determine if the requirements of a specification or contract are satisfy the user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360"/>
              </w:tabs>
              <w:spacing w:after="60" w:before="60" w:lineRule="auto"/>
              <w:ind w:left="36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Note: You need to specify the number of acceptance testing you will perform, when each one will be and what will you do on it.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acceptance testing will be after design phase; a prototype will be given to the customer so that he/she can try the system and provide feedback.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0.0" w:type="dxa"/>
        <w:jc w:val="left"/>
        <w:tblInd w:w="108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12.  Planned configuration management.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Software configuration management encompasses the disciplines and techniques of initiating, evaluating, and controlling change to software products during and after the development process.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Lines w:val="1"/>
              <w:spacing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 Storage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spacing w:before="12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[what, where, how]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spacing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Security and Backups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spacing w:before="12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[what, where, how, how often]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spacing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Version Control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spacing w:before="12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[tool, process]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Software Storage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application will use Microsoft Azure as a storage and server. Azure Storage is the cloud storage solution for modern applications that rely on durability, availability, and scalability to meet the needs of their customers.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Security and Backups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The system will use Hashed Message Authentication Code (HMAC) to secure the data and </w:t>
            </w:r>
            <w:r w:rsidDel="00000000" w:rsidR="00000000" w:rsidRPr="00000000">
              <w:rPr>
                <w:highlight w:val="white"/>
                <w:rtl w:val="0"/>
              </w:rPr>
              <w:t xml:space="preserve">credit as Combines authentication via a shared secret with hashing.</w:t>
            </w:r>
            <w:r w:rsidDel="00000000" w:rsidR="00000000" w:rsidRPr="00000000">
              <w:rPr>
                <w:rtl w:val="0"/>
              </w:rPr>
              <w:t xml:space="preserve"> For backups we will use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RDIFF-BACKUP.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Version Control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application will be using Concurrent Versions System (CVS), It can run scripts which you can supply to log CVS operations or enforce site-specific police.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0.0" w:type="dxa"/>
        <w:jc w:val="left"/>
        <w:tblInd w:w="108.0" w:type="pct"/>
        <w:tblLayout w:type="fixed"/>
        <w:tblLook w:val="0000"/>
      </w:tblPr>
      <w:tblGrid>
        <w:gridCol w:w="2700"/>
        <w:gridCol w:w="2700"/>
        <w:gridCol w:w="2700"/>
        <w:gridCol w:w="1440"/>
        <w:tblGridChange w:id="0">
          <w:tblGrid>
            <w:gridCol w:w="2700"/>
            <w:gridCol w:w="2700"/>
            <w:gridCol w:w="2700"/>
            <w:gridCol w:w="1440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0000" w:val="clear"/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13.  Project Team Quality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quality-related responsibilities of the Project Team including specific tasks such as acceptance test, review and configuration management responsibility assignments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Style w:val="Heading3"/>
              <w:spacing w:before="12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Style w:val="Heading3"/>
              <w:spacing w:before="12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Style w:val="Heading3"/>
              <w:spacing w:before="120" w:lineRule="auto"/>
              <w:contextualSpacing w:val="0"/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Style w:val="Heading3"/>
              <w:spacing w:before="120" w:lineRule="auto"/>
              <w:contextualSpacing w:val="0"/>
              <w:jc w:val="center"/>
              <w:rPr>
                <w:b w:val="0"/>
                <w:sz w:val="18"/>
                <w:szCs w:val="18"/>
              </w:rPr>
            </w:pPr>
            <w:bookmarkStart w:colFirst="0" w:colLast="0" w:name="_nvoq5axlabqs" w:id="1"/>
            <w:bookmarkEnd w:id="1"/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  <w:font w:name="Time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17"/>
      <w:tblW w:w="9576.0" w:type="dxa"/>
      <w:jc w:val="left"/>
      <w:tblInd w:w="0.0" w:type="dxa"/>
      <w:tblBorders>
        <w:top w:color="000000" w:space="0" w:sz="6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680"/>
      <w:gridCol w:w="4896"/>
      <w:tblGridChange w:id="0">
        <w:tblGrid>
          <w:gridCol w:w="4680"/>
          <w:gridCol w:w="4896"/>
        </w:tblGrid>
      </w:tblGridChange>
    </w:tblGrid>
    <w:tr>
      <w:trPr>
        <w:trHeight w:val="340" w:hRule="atLeast"/>
      </w:trPr>
      <w:tc>
        <w:tcPr>
          <w:tcBorders>
            <w:top w:color="000000" w:space="0" w:sz="6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>
          <w:pPr>
            <w:spacing w:before="60" w:lineRule="auto"/>
            <w:contextualSpacing w:val="0"/>
            <w:rPr>
              <w:rFonts w:ascii="Arial" w:cs="Arial" w:eastAsia="Arial" w:hAnsi="Arial"/>
              <w:color w:val="80808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vertAlign w:val="baseline"/>
              <w:rtl w:val="0"/>
            </w:rPr>
            <w:t xml:space="preserve">Put your organization name here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>
          <w:pPr>
            <w:spacing w:before="60" w:lineRule="auto"/>
            <w:contextualSpacing w:val="0"/>
            <w:jc w:val="right"/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right" w:pos="9360"/>
      </w:tabs>
      <w:spacing w:after="720" w:lineRule="auto"/>
      <w:contextualSpacing w:val="0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0" w:firstLine="0"/>
      <w:contextualSpacing w:val="0"/>
      <w:jc w:val="left"/>
      <w:rPr>
        <w:rFonts w:ascii="Arial" w:cs="Arial" w:eastAsia="Arial" w:hAnsi="Arial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957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6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454"/>
      <w:gridCol w:w="2434"/>
      <w:gridCol w:w="5688"/>
      <w:tblGridChange w:id="0">
        <w:tblGrid>
          <w:gridCol w:w="1454"/>
          <w:gridCol w:w="2434"/>
          <w:gridCol w:w="5688"/>
        </w:tblGrid>
      </w:tblGridChange>
    </w:tblGrid>
    <w:tr>
      <w:trPr>
        <w:trHeight w:val="11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6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>
          <w:pPr>
            <w:contextualSpacing w:val="0"/>
            <w:rPr>
              <w:i w:val="0"/>
              <w:vertAlign w:val="baseline"/>
            </w:rPr>
          </w:pPr>
          <w:r w:rsidDel="00000000" w:rsidR="00000000" w:rsidRPr="00000000">
            <w:rPr>
              <w:i w:val="1"/>
              <w:vertAlign w:val="baseline"/>
              <w:rtl w:val="0"/>
            </w:rPr>
            <w:t xml:space="preserve">Put your logo here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6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>
          <w:pPr>
            <w:contextualSpacing w:val="0"/>
            <w:rPr>
              <w:rFonts w:ascii="Arial Black" w:cs="Arial Black" w:eastAsia="Arial Black" w:hAnsi="Arial Black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vertAlign w:val="baseline"/>
              <w:rtl w:val="0"/>
            </w:rPr>
            <w:t xml:space="preserve">Put Project name here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6" w:val="single"/>
            <w:right w:color="000000" w:space="0" w:sz="0" w:val="nil"/>
          </w:tcBorders>
          <w:vAlign w:val="top"/>
        </w:tcPr>
        <w:p w:rsidR="00000000" w:rsidDel="00000000" w:rsidP="00000000" w:rsidRDefault="00000000" w:rsidRPr="00000000">
          <w:pPr>
            <w:contextualSpacing w:val="0"/>
            <w:jc w:val="right"/>
            <w:rPr>
              <w:rFonts w:ascii="Arial" w:cs="Arial" w:eastAsia="Arial" w:hAnsi="Arial"/>
              <w:i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vertAlign w:val="baseline"/>
              <w:rtl w:val="0"/>
            </w:rPr>
            <w:t xml:space="preserve">Project Quality Plan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left"/>
            <w:rPr>
              <w:i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15" w:firstLine="0"/>
      <w:contextualSpacing w:val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8"/>
      <w:tblW w:w="9870.0" w:type="dxa"/>
      <w:jc w:val="left"/>
      <w:tblInd w:w="108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400"/>
    </w:tblPr>
    <w:tblGrid>
      <w:gridCol w:w="5445"/>
      <w:gridCol w:w="4425"/>
      <w:tblGridChange w:id="0">
        <w:tblGrid>
          <w:gridCol w:w="5445"/>
          <w:gridCol w:w="4425"/>
        </w:tblGrid>
      </w:tblGridChange>
    </w:tblGrid>
    <w:tr>
      <w:trPr>
        <w:trHeight w:val="11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ffffff" w:val="clear"/>
          <w:tcMar>
            <w:top w:w="80.0" w:type="dxa"/>
            <w:left w:w="80.0" w:type="dxa"/>
            <w:bottom w:w="80.0" w:type="dxa"/>
            <w:right w:w="80.0" w:type="dxa"/>
          </w:tcMar>
          <w:vAlign w:val="center"/>
        </w:tcPr>
        <w:p w:rsidR="00000000" w:rsidDel="00000000" w:rsidP="00000000" w:rsidRDefault="00000000" w:rsidRPr="00000000">
          <w:pPr>
            <w:ind w:left="-285" w:hanging="90"/>
            <w:contextualSpacing w:val="0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19050" distT="19050" distL="19050" distR="19050">
                <wp:extent cx="2127629" cy="11572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-15" w:firstLine="0"/>
            <w:contextualSpacing w:val="0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ffffff" w:val="clear"/>
          <w:tcMar>
            <w:top w:w="80.0" w:type="dxa"/>
            <w:left w:w="80.0" w:type="dxa"/>
            <w:bottom w:w="80.0" w:type="dxa"/>
            <w:right w:w="80.0" w:type="dxa"/>
          </w:tcMar>
          <w:vAlign w:val="center"/>
        </w:tcPr>
        <w:p w:rsidR="00000000" w:rsidDel="00000000" w:rsidP="00000000" w:rsidRDefault="00000000" w:rsidRPr="00000000">
          <w:pPr>
            <w:bidi w:val="1"/>
            <w:spacing w:line="36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bidi w:val="1"/>
            <w:spacing w:line="360" w:lineRule="auto"/>
            <w:contextualSpacing w:val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SWE 333 – Software Quality Assurance</w:t>
          </w:r>
        </w:p>
        <w:p w:rsidR="00000000" w:rsidDel="00000000" w:rsidP="00000000" w:rsidRDefault="00000000" w:rsidRPr="00000000">
          <w:pPr>
            <w:bidi w:val="1"/>
            <w:spacing w:line="360" w:lineRule="auto"/>
            <w:contextualSpacing w:val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rPr>
              <w:b w:val="1"/>
              <w:vertAlign w:val="superscript"/>
              <w:rtl w:val="0"/>
            </w:rPr>
            <w:t xml:space="preserve">nd</w:t>
          </w:r>
          <w:r w:rsidDel="00000000" w:rsidR="00000000" w:rsidRPr="00000000">
            <w:rPr>
              <w:b w:val="1"/>
              <w:rtl w:val="0"/>
            </w:rPr>
            <w:t xml:space="preserve"> Semester 1437-1438 H</w:t>
          </w:r>
        </w:p>
      </w:tc>
    </w:tr>
  </w:tbl>
  <w:p w:rsidR="00000000" w:rsidDel="00000000" w:rsidP="00000000" w:rsidRDefault="00000000" w:rsidRPr="00000000">
    <w:pPr>
      <w:contextualSpacing w:val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25652608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18"/>
      <w:szCs w:val="1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