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21" w:rsidRPr="00670B63" w:rsidRDefault="00E63C54" w:rsidP="0017370C">
      <w:pPr>
        <w:bidi w:val="0"/>
        <w:jc w:val="center"/>
        <w:rPr>
          <w:b/>
          <w:bCs/>
          <w:sz w:val="28"/>
          <w:szCs w:val="28"/>
        </w:rPr>
      </w:pPr>
      <w:r w:rsidRPr="00670B63">
        <w:rPr>
          <w:b/>
          <w:bCs/>
          <w:sz w:val="28"/>
          <w:szCs w:val="28"/>
        </w:rPr>
        <w:t xml:space="preserve">Geo </w:t>
      </w:r>
      <w:r w:rsidR="0017370C">
        <w:rPr>
          <w:b/>
          <w:bCs/>
          <w:sz w:val="28"/>
          <w:szCs w:val="28"/>
        </w:rPr>
        <w:t>236–Stratigraphy and Sedimentology</w:t>
      </w:r>
    </w:p>
    <w:p w:rsidR="00EA15A9" w:rsidRDefault="00EA15A9" w:rsidP="00F162A2">
      <w:pPr>
        <w:bidi w:val="0"/>
        <w:jc w:val="center"/>
        <w:rPr>
          <w:b/>
          <w:bCs/>
        </w:rPr>
      </w:pPr>
      <w:r>
        <w:rPr>
          <w:b/>
          <w:bCs/>
        </w:rPr>
        <w:t>Lecture: S</w:t>
      </w:r>
      <w:r w:rsidR="00F162A2">
        <w:rPr>
          <w:b/>
          <w:bCs/>
        </w:rPr>
        <w:t>unday Tuesday</w:t>
      </w:r>
      <w:r w:rsidR="0017370C">
        <w:rPr>
          <w:b/>
          <w:bCs/>
        </w:rPr>
        <w:t>08</w:t>
      </w:r>
      <w:r>
        <w:rPr>
          <w:b/>
          <w:bCs/>
        </w:rPr>
        <w:t>:00-</w:t>
      </w:r>
      <w:r w:rsidR="0017370C">
        <w:rPr>
          <w:b/>
          <w:bCs/>
        </w:rPr>
        <w:t>08</w:t>
      </w:r>
      <w:r>
        <w:rPr>
          <w:b/>
          <w:bCs/>
        </w:rPr>
        <w:t>:50</w:t>
      </w:r>
    </w:p>
    <w:p w:rsidR="00EA15A9" w:rsidRDefault="00EA15A9" w:rsidP="006220A1">
      <w:pPr>
        <w:bidi w:val="0"/>
        <w:jc w:val="center"/>
        <w:rPr>
          <w:b/>
          <w:bCs/>
        </w:rPr>
      </w:pPr>
      <w:r>
        <w:rPr>
          <w:b/>
          <w:bCs/>
        </w:rPr>
        <w:t xml:space="preserve">Dr. </w:t>
      </w:r>
      <w:r w:rsidR="006220A1">
        <w:rPr>
          <w:b/>
          <w:bCs/>
        </w:rPr>
        <w:t xml:space="preserve">Ali </w:t>
      </w:r>
      <w:proofErr w:type="spellStart"/>
      <w:r w:rsidR="006220A1">
        <w:rPr>
          <w:b/>
          <w:bCs/>
        </w:rPr>
        <w:t>Kahal</w:t>
      </w:r>
      <w:proofErr w:type="spellEnd"/>
    </w:p>
    <w:p w:rsidR="00EA15A9" w:rsidRDefault="00EA15A9" w:rsidP="00670B63">
      <w:pPr>
        <w:bidi w:val="0"/>
        <w:jc w:val="center"/>
        <w:rPr>
          <w:b/>
          <w:bCs/>
        </w:rPr>
      </w:pPr>
      <w:r>
        <w:rPr>
          <w:b/>
          <w:bCs/>
        </w:rPr>
        <w:t xml:space="preserve">E-mail: </w:t>
      </w:r>
      <w:hyperlink r:id="rId5" w:history="1">
        <w:r w:rsidR="006220A1" w:rsidRPr="00A02957">
          <w:rPr>
            <w:rStyle w:val="Hyperlink"/>
            <w:b/>
            <w:bCs/>
          </w:rPr>
          <w:t>akahal@ksu.edu.sa</w:t>
        </w:r>
      </w:hyperlink>
    </w:p>
    <w:p w:rsidR="00E63C54" w:rsidRPr="00E63C54" w:rsidRDefault="00E63C54" w:rsidP="00E63C54">
      <w:pPr>
        <w:bidi w:val="0"/>
        <w:jc w:val="center"/>
        <w:rPr>
          <w:b/>
          <w:bCs/>
        </w:rPr>
      </w:pPr>
    </w:p>
    <w:p w:rsidR="00E63C54" w:rsidRDefault="00E63C54" w:rsidP="00E63C54">
      <w:pPr>
        <w:bidi w:val="0"/>
      </w:pPr>
    </w:p>
    <w:p w:rsidR="00E63C54" w:rsidRPr="008C7C8B" w:rsidRDefault="00E63C54" w:rsidP="008F2CAA">
      <w:pPr>
        <w:bidi w:val="0"/>
        <w:spacing w:line="360" w:lineRule="auto"/>
        <w:jc w:val="lowKashida"/>
        <w:rPr>
          <w:rFonts w:ascii="Book Antiqua" w:hAnsi="Book Antiqua"/>
          <w:sz w:val="22"/>
          <w:szCs w:val="22"/>
        </w:rPr>
      </w:pPr>
      <w:r w:rsidRPr="008C7C8B">
        <w:rPr>
          <w:rFonts w:ascii="Book Antiqua" w:hAnsi="Book Antiqua"/>
          <w:b/>
          <w:bCs/>
          <w:sz w:val="22"/>
          <w:szCs w:val="22"/>
        </w:rPr>
        <w:t xml:space="preserve">Course Goals and Objectives: </w:t>
      </w:r>
      <w:r w:rsidRPr="008C7C8B">
        <w:rPr>
          <w:rFonts w:ascii="Book Antiqua" w:hAnsi="Book Antiqua"/>
          <w:sz w:val="22"/>
          <w:szCs w:val="22"/>
        </w:rPr>
        <w:t xml:space="preserve">The objective of this course is </w:t>
      </w:r>
      <w:r w:rsidR="0017370C" w:rsidRPr="008C7C8B">
        <w:rPr>
          <w:rFonts w:ascii="Book Antiqua" w:hAnsi="Book Antiqua"/>
          <w:sz w:val="22"/>
          <w:szCs w:val="22"/>
        </w:rPr>
        <w:t>to introduce the students to the concepts of sedimentology and stratigraphy, the types of sedimentary rocks and sedimentary structures, the depositional environment of sedimentary rocks, techniques used for stratigraphy correlation and introduction to more modern techniques such as sequence stratigraphy. This course will provide the foundation for students who want to study more advanced courses in sedimentology and stratigraphy by introducing them to the terminologies and basic concepts this discipline.</w:t>
      </w:r>
    </w:p>
    <w:p w:rsidR="00E63C54" w:rsidRPr="00F162A2" w:rsidRDefault="00E63C54" w:rsidP="0017370C">
      <w:pPr>
        <w:pStyle w:val="NormalWeb"/>
        <w:jc w:val="lowKashida"/>
        <w:rPr>
          <w:rFonts w:ascii="Book Antiqua" w:hAnsi="Book Antiqua"/>
          <w:b/>
          <w:bCs/>
        </w:rPr>
      </w:pPr>
      <w:r w:rsidRPr="00F162A2">
        <w:rPr>
          <w:rFonts w:ascii="Book Antiqua" w:hAnsi="Book Antiqua"/>
          <w:b/>
          <w:bCs/>
        </w:rPr>
        <w:t>Textbook</w:t>
      </w:r>
      <w:r w:rsidRPr="00F162A2">
        <w:rPr>
          <w:rFonts w:ascii="Book Antiqua" w:hAnsi="Book Antiqua"/>
        </w:rPr>
        <w:t xml:space="preserve">: </w:t>
      </w:r>
      <w:r w:rsidR="0017370C" w:rsidRPr="00F162A2">
        <w:rPr>
          <w:rFonts w:ascii="Book Antiqua" w:hAnsi="Book Antiqua"/>
          <w:b/>
          <w:bCs/>
          <w:i/>
          <w:iCs/>
          <w:u w:val="single"/>
        </w:rPr>
        <w:t>Sedimentology and Stratigraphy</w:t>
      </w:r>
      <w:r w:rsidRPr="00F162A2">
        <w:rPr>
          <w:rFonts w:ascii="Book Antiqua" w:hAnsi="Book Antiqua"/>
          <w:b/>
          <w:bCs/>
          <w:i/>
          <w:iCs/>
          <w:u w:val="single"/>
        </w:rPr>
        <w:t xml:space="preserve">, </w:t>
      </w:r>
      <w:r w:rsidR="0017370C" w:rsidRPr="00F162A2">
        <w:rPr>
          <w:rFonts w:ascii="Book Antiqua" w:hAnsi="Book Antiqua"/>
          <w:b/>
          <w:bCs/>
          <w:i/>
          <w:iCs/>
          <w:u w:val="single"/>
        </w:rPr>
        <w:t>2</w:t>
      </w:r>
      <w:r w:rsidR="0017370C" w:rsidRPr="00F162A2">
        <w:rPr>
          <w:rFonts w:ascii="Book Antiqua" w:hAnsi="Book Antiqua"/>
          <w:b/>
          <w:bCs/>
          <w:i/>
          <w:iCs/>
          <w:u w:val="single"/>
          <w:vertAlign w:val="superscript"/>
        </w:rPr>
        <w:t>nd</w:t>
      </w:r>
      <w:r w:rsidRPr="00F162A2">
        <w:rPr>
          <w:rFonts w:ascii="Book Antiqua" w:hAnsi="Book Antiqua"/>
          <w:b/>
          <w:bCs/>
          <w:i/>
          <w:iCs/>
          <w:u w:val="single"/>
        </w:rPr>
        <w:t xml:space="preserve">Edition </w:t>
      </w:r>
      <w:r w:rsidRPr="00F162A2">
        <w:rPr>
          <w:rFonts w:ascii="Book Antiqua" w:hAnsi="Book Antiqua"/>
          <w:b/>
          <w:bCs/>
          <w:u w:val="single"/>
        </w:rPr>
        <w:t xml:space="preserve">by </w:t>
      </w:r>
      <w:r w:rsidR="0017370C" w:rsidRPr="00F162A2">
        <w:rPr>
          <w:rFonts w:ascii="Book Antiqua" w:hAnsi="Book Antiqua"/>
          <w:b/>
          <w:bCs/>
          <w:u w:val="single"/>
        </w:rPr>
        <w:t>Gary Nichols</w:t>
      </w:r>
    </w:p>
    <w:p w:rsidR="00E63C54" w:rsidRPr="008C7C8B" w:rsidRDefault="00E63C54" w:rsidP="00E63C54">
      <w:pPr>
        <w:bidi w:val="0"/>
        <w:spacing w:before="100" w:beforeAutospacing="1" w:after="100" w:afterAutospacing="1"/>
        <w:jc w:val="lowKashida"/>
        <w:rPr>
          <w:rFonts w:ascii="Book Antiqua" w:hAnsi="Book Antiqua"/>
          <w:sz w:val="22"/>
          <w:szCs w:val="22"/>
        </w:rPr>
      </w:pPr>
      <w:r w:rsidRPr="008C7C8B">
        <w:rPr>
          <w:rFonts w:ascii="Book Antiqua" w:hAnsi="Book Antiqua"/>
          <w:b/>
          <w:bCs/>
          <w:sz w:val="22"/>
          <w:szCs w:val="22"/>
        </w:rPr>
        <w:t>Course Grading:</w:t>
      </w:r>
      <w:r w:rsidRPr="008C7C8B">
        <w:rPr>
          <w:rFonts w:ascii="Book Antiqua" w:hAnsi="Book Antiqua"/>
          <w:sz w:val="22"/>
          <w:szCs w:val="22"/>
        </w:rPr>
        <w:t xml:space="preserve"> Your grade in the course will be based on the following distribution of work</w:t>
      </w:r>
    </w:p>
    <w:tbl>
      <w:tblPr>
        <w:tblW w:w="621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3007"/>
        <w:gridCol w:w="1350"/>
        <w:gridCol w:w="1860"/>
      </w:tblGrid>
      <w:tr w:rsidR="00214CB1" w:rsidRPr="008C7C8B" w:rsidTr="00A90F41">
        <w:trPr>
          <w:tblCellSpacing w:w="0" w:type="dxa"/>
          <w:jc w:val="center"/>
        </w:trPr>
        <w:tc>
          <w:tcPr>
            <w:tcW w:w="2418" w:type="pct"/>
            <w:vAlign w:val="center"/>
          </w:tcPr>
          <w:p w:rsidR="00214CB1" w:rsidRPr="008C7C8B" w:rsidRDefault="00214CB1" w:rsidP="00E63C54">
            <w:pPr>
              <w:bidi w:val="0"/>
              <w:rPr>
                <w:rFonts w:ascii="Book Antiqua" w:hAnsi="Book Antiqua"/>
                <w:sz w:val="22"/>
                <w:szCs w:val="22"/>
              </w:rPr>
            </w:pPr>
            <w:r w:rsidRPr="008C7C8B">
              <w:rPr>
                <w:rFonts w:ascii="Book Antiqua" w:hAnsi="Book Antiqua"/>
                <w:sz w:val="22"/>
                <w:szCs w:val="22"/>
              </w:rPr>
              <w:t>Exam 1</w:t>
            </w:r>
          </w:p>
        </w:tc>
        <w:tc>
          <w:tcPr>
            <w:tcW w:w="1086" w:type="pct"/>
          </w:tcPr>
          <w:p w:rsidR="00214CB1" w:rsidRPr="008C7C8B" w:rsidRDefault="00F162A2" w:rsidP="00214CB1">
            <w:pPr>
              <w:bidi w:val="0"/>
              <w:jc w:val="center"/>
              <w:rPr>
                <w:rFonts w:ascii="Book Antiqua" w:hAnsi="Book Antiqua"/>
                <w:sz w:val="22"/>
                <w:szCs w:val="22"/>
              </w:rPr>
            </w:pPr>
            <w:r>
              <w:rPr>
                <w:rFonts w:ascii="Book Antiqua" w:hAnsi="Book Antiqua"/>
                <w:sz w:val="22"/>
                <w:szCs w:val="22"/>
              </w:rPr>
              <w:t>2</w:t>
            </w:r>
            <w:r w:rsidR="00214CB1" w:rsidRPr="008C7C8B">
              <w:rPr>
                <w:rFonts w:ascii="Book Antiqua" w:hAnsi="Book Antiqua"/>
                <w:sz w:val="22"/>
                <w:szCs w:val="22"/>
              </w:rPr>
              <w:t>0 %</w:t>
            </w:r>
          </w:p>
        </w:tc>
        <w:tc>
          <w:tcPr>
            <w:tcW w:w="1497" w:type="pct"/>
          </w:tcPr>
          <w:p w:rsidR="00214CB1" w:rsidRPr="008C7C8B" w:rsidRDefault="00214CB1" w:rsidP="00F162A2">
            <w:pPr>
              <w:bidi w:val="0"/>
              <w:jc w:val="center"/>
              <w:rPr>
                <w:rFonts w:ascii="Book Antiqua" w:hAnsi="Book Antiqua"/>
                <w:sz w:val="22"/>
                <w:szCs w:val="22"/>
              </w:rPr>
            </w:pPr>
          </w:p>
        </w:tc>
      </w:tr>
      <w:tr w:rsidR="00214CB1" w:rsidRPr="008C7C8B" w:rsidTr="00A90F41">
        <w:trPr>
          <w:tblCellSpacing w:w="0" w:type="dxa"/>
          <w:jc w:val="center"/>
        </w:trPr>
        <w:tc>
          <w:tcPr>
            <w:tcW w:w="2418" w:type="pct"/>
          </w:tcPr>
          <w:p w:rsidR="00214CB1" w:rsidRPr="008C7C8B" w:rsidRDefault="00214CB1" w:rsidP="00E63C54">
            <w:pPr>
              <w:bidi w:val="0"/>
              <w:rPr>
                <w:rFonts w:ascii="Book Antiqua" w:hAnsi="Book Antiqua"/>
                <w:sz w:val="22"/>
                <w:szCs w:val="22"/>
              </w:rPr>
            </w:pPr>
            <w:r w:rsidRPr="008C7C8B">
              <w:rPr>
                <w:rFonts w:ascii="Book Antiqua" w:hAnsi="Book Antiqua"/>
                <w:sz w:val="22"/>
                <w:szCs w:val="22"/>
              </w:rPr>
              <w:t>In-class Quizzes</w:t>
            </w:r>
          </w:p>
        </w:tc>
        <w:tc>
          <w:tcPr>
            <w:tcW w:w="1086" w:type="pct"/>
          </w:tcPr>
          <w:p w:rsidR="00214CB1" w:rsidRPr="008C7C8B" w:rsidRDefault="00214CB1" w:rsidP="00214CB1">
            <w:pPr>
              <w:bidi w:val="0"/>
              <w:jc w:val="center"/>
              <w:rPr>
                <w:rFonts w:ascii="Book Antiqua" w:hAnsi="Book Antiqua"/>
                <w:sz w:val="22"/>
                <w:szCs w:val="22"/>
              </w:rPr>
            </w:pPr>
            <w:r w:rsidRPr="008C7C8B">
              <w:rPr>
                <w:rFonts w:ascii="Book Antiqua" w:hAnsi="Book Antiqua"/>
                <w:sz w:val="22"/>
                <w:szCs w:val="22"/>
              </w:rPr>
              <w:t>5 %</w:t>
            </w:r>
          </w:p>
        </w:tc>
        <w:tc>
          <w:tcPr>
            <w:tcW w:w="1497" w:type="pct"/>
          </w:tcPr>
          <w:p w:rsidR="00214CB1" w:rsidRPr="008C7C8B" w:rsidRDefault="00214CB1" w:rsidP="00214CB1">
            <w:pPr>
              <w:bidi w:val="0"/>
              <w:jc w:val="center"/>
              <w:rPr>
                <w:rFonts w:ascii="Book Antiqua" w:hAnsi="Book Antiqua"/>
                <w:sz w:val="22"/>
                <w:szCs w:val="22"/>
              </w:rPr>
            </w:pPr>
          </w:p>
        </w:tc>
      </w:tr>
      <w:tr w:rsidR="00214CB1" w:rsidRPr="008C7C8B" w:rsidTr="00A90F41">
        <w:trPr>
          <w:tblCellSpacing w:w="0" w:type="dxa"/>
          <w:jc w:val="center"/>
        </w:trPr>
        <w:tc>
          <w:tcPr>
            <w:tcW w:w="2418" w:type="pct"/>
          </w:tcPr>
          <w:p w:rsidR="00214CB1" w:rsidRPr="008C7C8B" w:rsidRDefault="00214CB1" w:rsidP="00E63C54">
            <w:pPr>
              <w:bidi w:val="0"/>
              <w:rPr>
                <w:rFonts w:ascii="Book Antiqua" w:hAnsi="Book Antiqua"/>
                <w:sz w:val="22"/>
                <w:szCs w:val="22"/>
              </w:rPr>
            </w:pPr>
            <w:r w:rsidRPr="008C7C8B">
              <w:rPr>
                <w:rFonts w:ascii="Book Antiqua" w:hAnsi="Book Antiqua"/>
                <w:sz w:val="22"/>
                <w:szCs w:val="22"/>
              </w:rPr>
              <w:t>Field trip and Home works</w:t>
            </w:r>
          </w:p>
        </w:tc>
        <w:tc>
          <w:tcPr>
            <w:tcW w:w="1086" w:type="pct"/>
          </w:tcPr>
          <w:p w:rsidR="00214CB1" w:rsidRPr="008C7C8B" w:rsidRDefault="00214CB1" w:rsidP="00214CB1">
            <w:pPr>
              <w:bidi w:val="0"/>
              <w:jc w:val="center"/>
              <w:rPr>
                <w:rFonts w:ascii="Book Antiqua" w:hAnsi="Book Antiqua"/>
                <w:sz w:val="22"/>
                <w:szCs w:val="22"/>
              </w:rPr>
            </w:pPr>
            <w:r w:rsidRPr="008C7C8B">
              <w:rPr>
                <w:rFonts w:ascii="Book Antiqua" w:hAnsi="Book Antiqua"/>
                <w:sz w:val="22"/>
                <w:szCs w:val="22"/>
              </w:rPr>
              <w:t>5 %</w:t>
            </w:r>
          </w:p>
        </w:tc>
        <w:tc>
          <w:tcPr>
            <w:tcW w:w="1497" w:type="pct"/>
          </w:tcPr>
          <w:p w:rsidR="00214CB1" w:rsidRPr="008C7C8B" w:rsidRDefault="00214CB1" w:rsidP="00214CB1">
            <w:pPr>
              <w:bidi w:val="0"/>
              <w:jc w:val="center"/>
              <w:rPr>
                <w:rFonts w:ascii="Book Antiqua" w:hAnsi="Book Antiqua"/>
                <w:sz w:val="22"/>
                <w:szCs w:val="22"/>
              </w:rPr>
            </w:pPr>
          </w:p>
        </w:tc>
      </w:tr>
      <w:tr w:rsidR="00214CB1" w:rsidRPr="008C7C8B" w:rsidTr="00A90F41">
        <w:trPr>
          <w:tblCellSpacing w:w="0" w:type="dxa"/>
          <w:jc w:val="center"/>
        </w:trPr>
        <w:tc>
          <w:tcPr>
            <w:tcW w:w="2418" w:type="pct"/>
          </w:tcPr>
          <w:p w:rsidR="00214CB1" w:rsidRPr="008C7C8B" w:rsidRDefault="00F162A2" w:rsidP="00E63C54">
            <w:pPr>
              <w:bidi w:val="0"/>
              <w:rPr>
                <w:rFonts w:ascii="Book Antiqua" w:hAnsi="Book Antiqua"/>
                <w:sz w:val="22"/>
                <w:szCs w:val="22"/>
              </w:rPr>
            </w:pPr>
            <w:r>
              <w:rPr>
                <w:rFonts w:ascii="Book Antiqua" w:hAnsi="Book Antiqua"/>
                <w:sz w:val="22"/>
                <w:szCs w:val="22"/>
              </w:rPr>
              <w:t>Replacement Exam</w:t>
            </w:r>
          </w:p>
        </w:tc>
        <w:tc>
          <w:tcPr>
            <w:tcW w:w="1086" w:type="pct"/>
          </w:tcPr>
          <w:p w:rsidR="00214CB1" w:rsidRPr="008C7C8B" w:rsidRDefault="00214CB1" w:rsidP="00214CB1">
            <w:pPr>
              <w:bidi w:val="0"/>
              <w:jc w:val="center"/>
              <w:rPr>
                <w:rFonts w:ascii="Book Antiqua" w:hAnsi="Book Antiqua"/>
                <w:sz w:val="22"/>
                <w:szCs w:val="22"/>
              </w:rPr>
            </w:pPr>
          </w:p>
        </w:tc>
        <w:tc>
          <w:tcPr>
            <w:tcW w:w="1497" w:type="pct"/>
          </w:tcPr>
          <w:p w:rsidR="00214CB1" w:rsidRPr="008C7C8B" w:rsidRDefault="00214CB1" w:rsidP="00214CB1">
            <w:pPr>
              <w:bidi w:val="0"/>
              <w:jc w:val="center"/>
              <w:rPr>
                <w:rFonts w:ascii="Book Antiqua" w:hAnsi="Book Antiqua"/>
                <w:sz w:val="22"/>
                <w:szCs w:val="22"/>
              </w:rPr>
            </w:pPr>
          </w:p>
        </w:tc>
      </w:tr>
      <w:tr w:rsidR="00F162A2" w:rsidRPr="008C7C8B" w:rsidTr="00A90F41">
        <w:trPr>
          <w:tblCellSpacing w:w="0" w:type="dxa"/>
          <w:jc w:val="center"/>
        </w:trPr>
        <w:tc>
          <w:tcPr>
            <w:tcW w:w="2418" w:type="pct"/>
          </w:tcPr>
          <w:p w:rsidR="00F162A2" w:rsidRPr="008C7C8B" w:rsidRDefault="00F162A2" w:rsidP="00E63C54">
            <w:pPr>
              <w:bidi w:val="0"/>
              <w:rPr>
                <w:rFonts w:ascii="Book Antiqua" w:hAnsi="Book Antiqua"/>
                <w:sz w:val="22"/>
                <w:szCs w:val="22"/>
              </w:rPr>
            </w:pPr>
            <w:r w:rsidRPr="008C7C8B">
              <w:rPr>
                <w:rFonts w:ascii="Book Antiqua" w:hAnsi="Book Antiqua"/>
                <w:sz w:val="22"/>
                <w:szCs w:val="22"/>
              </w:rPr>
              <w:t>Lab assignments</w:t>
            </w:r>
          </w:p>
        </w:tc>
        <w:tc>
          <w:tcPr>
            <w:tcW w:w="1086" w:type="pct"/>
          </w:tcPr>
          <w:p w:rsidR="00F162A2" w:rsidRPr="008C7C8B" w:rsidRDefault="00F162A2" w:rsidP="00214CB1">
            <w:pPr>
              <w:bidi w:val="0"/>
              <w:jc w:val="center"/>
              <w:rPr>
                <w:rFonts w:ascii="Book Antiqua" w:hAnsi="Book Antiqua"/>
                <w:sz w:val="22"/>
                <w:szCs w:val="22"/>
              </w:rPr>
            </w:pPr>
            <w:r w:rsidRPr="008C7C8B">
              <w:rPr>
                <w:rFonts w:ascii="Book Antiqua" w:hAnsi="Book Antiqua"/>
                <w:sz w:val="22"/>
                <w:szCs w:val="22"/>
              </w:rPr>
              <w:t>30 %</w:t>
            </w:r>
          </w:p>
        </w:tc>
        <w:tc>
          <w:tcPr>
            <w:tcW w:w="1497" w:type="pct"/>
          </w:tcPr>
          <w:p w:rsidR="00F162A2" w:rsidRPr="008C7C8B" w:rsidRDefault="00F162A2" w:rsidP="00214CB1">
            <w:pPr>
              <w:bidi w:val="0"/>
              <w:jc w:val="center"/>
              <w:rPr>
                <w:rFonts w:ascii="Book Antiqua" w:hAnsi="Book Antiqua"/>
                <w:sz w:val="22"/>
                <w:szCs w:val="22"/>
              </w:rPr>
            </w:pPr>
          </w:p>
        </w:tc>
      </w:tr>
      <w:tr w:rsidR="00214CB1" w:rsidRPr="008C7C8B" w:rsidTr="00A90F41">
        <w:trPr>
          <w:tblCellSpacing w:w="0" w:type="dxa"/>
          <w:jc w:val="center"/>
        </w:trPr>
        <w:tc>
          <w:tcPr>
            <w:tcW w:w="2418" w:type="pct"/>
          </w:tcPr>
          <w:p w:rsidR="00214CB1" w:rsidRPr="008C7C8B" w:rsidRDefault="00214CB1" w:rsidP="00E63C54">
            <w:pPr>
              <w:bidi w:val="0"/>
              <w:rPr>
                <w:rFonts w:ascii="Book Antiqua" w:hAnsi="Book Antiqua"/>
                <w:sz w:val="22"/>
                <w:szCs w:val="22"/>
              </w:rPr>
            </w:pPr>
            <w:r w:rsidRPr="008C7C8B">
              <w:rPr>
                <w:rFonts w:ascii="Book Antiqua" w:hAnsi="Book Antiqua"/>
                <w:sz w:val="22"/>
                <w:szCs w:val="22"/>
              </w:rPr>
              <w:t>Replacement Exam</w:t>
            </w:r>
          </w:p>
        </w:tc>
        <w:tc>
          <w:tcPr>
            <w:tcW w:w="1086" w:type="pct"/>
          </w:tcPr>
          <w:p w:rsidR="00214CB1" w:rsidRPr="008C7C8B" w:rsidRDefault="00214CB1" w:rsidP="00214CB1">
            <w:pPr>
              <w:bidi w:val="0"/>
              <w:jc w:val="center"/>
              <w:rPr>
                <w:rFonts w:ascii="Book Antiqua" w:hAnsi="Book Antiqua"/>
                <w:sz w:val="22"/>
                <w:szCs w:val="22"/>
              </w:rPr>
            </w:pPr>
          </w:p>
        </w:tc>
        <w:tc>
          <w:tcPr>
            <w:tcW w:w="1497" w:type="pct"/>
          </w:tcPr>
          <w:p w:rsidR="00214CB1" w:rsidRPr="008C7C8B" w:rsidRDefault="00214CB1" w:rsidP="00F162A2">
            <w:pPr>
              <w:bidi w:val="0"/>
              <w:jc w:val="center"/>
              <w:rPr>
                <w:rFonts w:ascii="Book Antiqua" w:hAnsi="Book Antiqua"/>
                <w:sz w:val="22"/>
                <w:szCs w:val="22"/>
              </w:rPr>
            </w:pPr>
          </w:p>
        </w:tc>
      </w:tr>
      <w:tr w:rsidR="00214CB1" w:rsidRPr="008C7C8B" w:rsidTr="00A90F41">
        <w:trPr>
          <w:tblCellSpacing w:w="0" w:type="dxa"/>
          <w:jc w:val="center"/>
        </w:trPr>
        <w:tc>
          <w:tcPr>
            <w:tcW w:w="2418" w:type="pct"/>
          </w:tcPr>
          <w:p w:rsidR="00214CB1" w:rsidRPr="008C7C8B" w:rsidRDefault="00214CB1" w:rsidP="00E63C54">
            <w:pPr>
              <w:bidi w:val="0"/>
              <w:rPr>
                <w:rFonts w:ascii="Book Antiqua" w:hAnsi="Book Antiqua"/>
                <w:sz w:val="22"/>
                <w:szCs w:val="22"/>
              </w:rPr>
            </w:pPr>
            <w:r w:rsidRPr="008C7C8B">
              <w:rPr>
                <w:rFonts w:ascii="Book Antiqua" w:hAnsi="Book Antiqua"/>
                <w:sz w:val="22"/>
                <w:szCs w:val="22"/>
              </w:rPr>
              <w:t>Final Exam</w:t>
            </w:r>
          </w:p>
        </w:tc>
        <w:tc>
          <w:tcPr>
            <w:tcW w:w="1086" w:type="pct"/>
          </w:tcPr>
          <w:p w:rsidR="00214CB1" w:rsidRPr="008C7C8B" w:rsidRDefault="00F162A2" w:rsidP="00214CB1">
            <w:pPr>
              <w:bidi w:val="0"/>
              <w:jc w:val="center"/>
              <w:rPr>
                <w:rFonts w:ascii="Book Antiqua" w:hAnsi="Book Antiqua"/>
                <w:sz w:val="22"/>
                <w:szCs w:val="22"/>
              </w:rPr>
            </w:pPr>
            <w:r>
              <w:rPr>
                <w:rFonts w:ascii="Book Antiqua" w:hAnsi="Book Antiqua"/>
                <w:sz w:val="22"/>
                <w:szCs w:val="22"/>
              </w:rPr>
              <w:t>4</w:t>
            </w:r>
            <w:r w:rsidR="00214CB1" w:rsidRPr="008C7C8B">
              <w:rPr>
                <w:rFonts w:ascii="Book Antiqua" w:hAnsi="Book Antiqua"/>
                <w:sz w:val="22"/>
                <w:szCs w:val="22"/>
              </w:rPr>
              <w:t>0 %</w:t>
            </w:r>
          </w:p>
        </w:tc>
        <w:tc>
          <w:tcPr>
            <w:tcW w:w="1497" w:type="pct"/>
          </w:tcPr>
          <w:p w:rsidR="00214CB1" w:rsidRPr="008C7C8B" w:rsidRDefault="00214CB1" w:rsidP="00214CB1">
            <w:pPr>
              <w:bidi w:val="0"/>
              <w:jc w:val="center"/>
              <w:rPr>
                <w:rFonts w:ascii="Book Antiqua" w:hAnsi="Book Antiqua"/>
                <w:sz w:val="22"/>
                <w:szCs w:val="22"/>
              </w:rPr>
            </w:pPr>
          </w:p>
        </w:tc>
      </w:tr>
    </w:tbl>
    <w:p w:rsidR="00E63C54" w:rsidRPr="008C7C8B" w:rsidRDefault="00BF6C2E" w:rsidP="00E63C54">
      <w:pPr>
        <w:bidi w:val="0"/>
        <w:spacing w:before="100" w:beforeAutospacing="1" w:after="100" w:afterAutospacing="1"/>
        <w:rPr>
          <w:rFonts w:ascii="Book Antiqua" w:hAnsi="Book Antiqua"/>
          <w:b/>
          <w:bCs/>
          <w:sz w:val="22"/>
          <w:szCs w:val="22"/>
        </w:rPr>
      </w:pPr>
      <w:r w:rsidRPr="008C7C8B">
        <w:rPr>
          <w:rFonts w:ascii="Book Antiqua" w:hAnsi="Book Antiqua"/>
          <w:b/>
          <w:bCs/>
          <w:sz w:val="22"/>
          <w:szCs w:val="22"/>
        </w:rPr>
        <w:t>Course topics:</w:t>
      </w:r>
    </w:p>
    <w:p w:rsidR="00A90F41" w:rsidRDefault="00982630" w:rsidP="008F2CAA">
      <w:pPr>
        <w:numPr>
          <w:ilvl w:val="0"/>
          <w:numId w:val="1"/>
        </w:numPr>
        <w:bidi w:val="0"/>
        <w:spacing w:before="100" w:beforeAutospacing="1" w:after="100" w:afterAutospacing="1" w:line="360" w:lineRule="auto"/>
        <w:rPr>
          <w:rFonts w:ascii="Book Antiqua" w:hAnsi="Book Antiqua"/>
          <w:b/>
          <w:bCs/>
          <w:sz w:val="22"/>
          <w:szCs w:val="22"/>
        </w:rPr>
      </w:pPr>
      <w:r w:rsidRPr="00A90F41">
        <w:rPr>
          <w:rFonts w:ascii="Book Antiqua" w:hAnsi="Book Antiqua"/>
          <w:sz w:val="22"/>
          <w:szCs w:val="22"/>
        </w:rPr>
        <w:t>Introduction to Sedimentology and Stratigraphy</w:t>
      </w:r>
    </w:p>
    <w:p w:rsidR="00987AD9" w:rsidRPr="00A90F41" w:rsidRDefault="008C7C8B" w:rsidP="008F2CAA">
      <w:pPr>
        <w:numPr>
          <w:ilvl w:val="0"/>
          <w:numId w:val="1"/>
        </w:numPr>
        <w:bidi w:val="0"/>
        <w:spacing w:before="100" w:beforeAutospacing="1" w:after="100" w:afterAutospacing="1" w:line="360" w:lineRule="auto"/>
        <w:rPr>
          <w:rFonts w:ascii="Book Antiqua" w:hAnsi="Book Antiqua"/>
          <w:b/>
          <w:bCs/>
          <w:sz w:val="22"/>
          <w:szCs w:val="22"/>
        </w:rPr>
      </w:pPr>
      <w:proofErr w:type="spellStart"/>
      <w:r w:rsidRPr="00A90F41">
        <w:rPr>
          <w:rFonts w:ascii="Book Antiqua" w:hAnsi="Book Antiqua"/>
          <w:sz w:val="22"/>
          <w:szCs w:val="22"/>
        </w:rPr>
        <w:t>Detrital</w:t>
      </w:r>
      <w:proofErr w:type="spellEnd"/>
      <w:r w:rsidRPr="00A90F41">
        <w:rPr>
          <w:rFonts w:ascii="Book Antiqua" w:hAnsi="Book Antiqua"/>
          <w:sz w:val="22"/>
          <w:szCs w:val="22"/>
        </w:rPr>
        <w:t xml:space="preserve"> </w:t>
      </w:r>
      <w:proofErr w:type="spellStart"/>
      <w:r w:rsidRPr="00A90F41">
        <w:rPr>
          <w:rFonts w:ascii="Book Antiqua" w:hAnsi="Book Antiqua"/>
          <w:sz w:val="22"/>
          <w:szCs w:val="22"/>
        </w:rPr>
        <w:t>Sedimentray</w:t>
      </w:r>
      <w:proofErr w:type="spellEnd"/>
      <w:r w:rsidRPr="00A90F41">
        <w:rPr>
          <w:rFonts w:ascii="Book Antiqua" w:hAnsi="Book Antiqua"/>
          <w:sz w:val="22"/>
          <w:szCs w:val="22"/>
        </w:rPr>
        <w:t xml:space="preserve"> Rocks</w:t>
      </w:r>
    </w:p>
    <w:p w:rsidR="00A90F41" w:rsidRPr="00A90F41" w:rsidRDefault="008C7C8B" w:rsidP="008F2CAA">
      <w:pPr>
        <w:numPr>
          <w:ilvl w:val="0"/>
          <w:numId w:val="1"/>
        </w:numPr>
        <w:bidi w:val="0"/>
        <w:spacing w:before="100" w:beforeAutospacing="1" w:after="100" w:afterAutospacing="1" w:line="360" w:lineRule="auto"/>
        <w:rPr>
          <w:rFonts w:ascii="Book Antiqua" w:hAnsi="Book Antiqua"/>
          <w:b/>
          <w:bCs/>
          <w:sz w:val="22"/>
          <w:szCs w:val="22"/>
        </w:rPr>
      </w:pPr>
      <w:r w:rsidRPr="008C7C8B">
        <w:rPr>
          <w:rFonts w:ascii="Book Antiqua" w:hAnsi="Book Antiqua"/>
          <w:sz w:val="22"/>
          <w:szCs w:val="22"/>
        </w:rPr>
        <w:t>Biogenic and Chemical Sedimentary Rocks</w:t>
      </w:r>
    </w:p>
    <w:p w:rsidR="00987AD9" w:rsidRPr="008C7C8B" w:rsidRDefault="00987AD9" w:rsidP="008F2CAA">
      <w:pPr>
        <w:numPr>
          <w:ilvl w:val="0"/>
          <w:numId w:val="1"/>
        </w:numPr>
        <w:bidi w:val="0"/>
        <w:spacing w:before="100" w:beforeAutospacing="1" w:after="100" w:afterAutospacing="1" w:line="360" w:lineRule="auto"/>
        <w:rPr>
          <w:rFonts w:ascii="Book Antiqua" w:hAnsi="Book Antiqua"/>
          <w:b/>
          <w:bCs/>
          <w:sz w:val="22"/>
          <w:szCs w:val="22"/>
        </w:rPr>
      </w:pPr>
      <w:bookmarkStart w:id="0" w:name="_GoBack"/>
      <w:bookmarkEnd w:id="0"/>
      <w:r w:rsidRPr="008C7C8B">
        <w:rPr>
          <w:rFonts w:ascii="Book Antiqua" w:hAnsi="Book Antiqua"/>
          <w:sz w:val="22"/>
          <w:szCs w:val="22"/>
        </w:rPr>
        <w:t xml:space="preserve">Sedimentary </w:t>
      </w:r>
      <w:r w:rsidR="008C7C8B" w:rsidRPr="008C7C8B">
        <w:rPr>
          <w:rFonts w:ascii="Book Antiqua" w:hAnsi="Book Antiqua"/>
          <w:sz w:val="22"/>
          <w:szCs w:val="22"/>
        </w:rPr>
        <w:t>Structures</w:t>
      </w:r>
    </w:p>
    <w:p w:rsidR="00987AD9" w:rsidRPr="008C7C8B" w:rsidRDefault="008C7C8B" w:rsidP="008F2CAA">
      <w:pPr>
        <w:numPr>
          <w:ilvl w:val="0"/>
          <w:numId w:val="1"/>
        </w:numPr>
        <w:bidi w:val="0"/>
        <w:spacing w:before="100" w:beforeAutospacing="1" w:after="100" w:afterAutospacing="1" w:line="360" w:lineRule="auto"/>
        <w:rPr>
          <w:rFonts w:ascii="Book Antiqua" w:hAnsi="Book Antiqua"/>
          <w:b/>
          <w:bCs/>
          <w:sz w:val="22"/>
          <w:szCs w:val="22"/>
        </w:rPr>
      </w:pPr>
      <w:r w:rsidRPr="008C7C8B">
        <w:rPr>
          <w:rFonts w:ascii="Book Antiqua" w:hAnsi="Book Antiqua"/>
          <w:sz w:val="22"/>
          <w:szCs w:val="22"/>
        </w:rPr>
        <w:t>Field Sedimentology, Facies and Environments</w:t>
      </w:r>
    </w:p>
    <w:p w:rsidR="00ED0D93" w:rsidRPr="008C7C8B" w:rsidRDefault="008C7C8B" w:rsidP="008F2CAA">
      <w:pPr>
        <w:numPr>
          <w:ilvl w:val="0"/>
          <w:numId w:val="1"/>
        </w:numPr>
        <w:bidi w:val="0"/>
        <w:spacing w:before="100" w:beforeAutospacing="1" w:after="100" w:afterAutospacing="1" w:line="360" w:lineRule="auto"/>
        <w:rPr>
          <w:rFonts w:ascii="Book Antiqua" w:hAnsi="Book Antiqua"/>
          <w:b/>
          <w:bCs/>
          <w:sz w:val="22"/>
          <w:szCs w:val="22"/>
        </w:rPr>
      </w:pPr>
      <w:r w:rsidRPr="008C7C8B">
        <w:rPr>
          <w:rFonts w:ascii="Book Antiqua" w:hAnsi="Book Antiqua"/>
          <w:sz w:val="22"/>
          <w:szCs w:val="22"/>
        </w:rPr>
        <w:t>Stratigraphic Concepts and Lithostratigraphy</w:t>
      </w:r>
    </w:p>
    <w:p w:rsidR="00ED0D93" w:rsidRPr="008F2CAA" w:rsidRDefault="008C7C8B" w:rsidP="008F2CAA">
      <w:pPr>
        <w:numPr>
          <w:ilvl w:val="0"/>
          <w:numId w:val="1"/>
        </w:numPr>
        <w:bidi w:val="0"/>
        <w:spacing w:before="100" w:beforeAutospacing="1" w:after="100" w:afterAutospacing="1" w:line="360" w:lineRule="auto"/>
        <w:rPr>
          <w:rFonts w:ascii="Book Antiqua" w:hAnsi="Book Antiqua"/>
          <w:b/>
          <w:bCs/>
          <w:sz w:val="22"/>
          <w:szCs w:val="22"/>
        </w:rPr>
      </w:pPr>
      <w:r w:rsidRPr="008C7C8B">
        <w:rPr>
          <w:rFonts w:ascii="Book Antiqua" w:hAnsi="Book Antiqua"/>
          <w:sz w:val="22"/>
          <w:szCs w:val="22"/>
        </w:rPr>
        <w:t>Dating and Correlation techniques</w:t>
      </w:r>
    </w:p>
    <w:sectPr w:rsidR="00ED0D93" w:rsidRPr="008F2CAA" w:rsidSect="00F162A2">
      <w:pgSz w:w="11906" w:h="16838" w:code="9"/>
      <w:pgMar w:top="720" w:right="720" w:bottom="720"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5E9"/>
    <w:multiLevelType w:val="hybridMultilevel"/>
    <w:tmpl w:val="F6363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E63C54"/>
    <w:rsid w:val="00071F23"/>
    <w:rsid w:val="000777DB"/>
    <w:rsid w:val="0017370C"/>
    <w:rsid w:val="00214CB1"/>
    <w:rsid w:val="00272CA0"/>
    <w:rsid w:val="002C3C1B"/>
    <w:rsid w:val="004032E4"/>
    <w:rsid w:val="005306B3"/>
    <w:rsid w:val="006220A1"/>
    <w:rsid w:val="00626B61"/>
    <w:rsid w:val="00635AF1"/>
    <w:rsid w:val="00670B63"/>
    <w:rsid w:val="007536AF"/>
    <w:rsid w:val="007E7E18"/>
    <w:rsid w:val="008B5975"/>
    <w:rsid w:val="008C7C8B"/>
    <w:rsid w:val="008F2CAA"/>
    <w:rsid w:val="00982630"/>
    <w:rsid w:val="00987AD9"/>
    <w:rsid w:val="00A90F41"/>
    <w:rsid w:val="00BF6C2E"/>
    <w:rsid w:val="00D83248"/>
    <w:rsid w:val="00DD3521"/>
    <w:rsid w:val="00E63C54"/>
    <w:rsid w:val="00E65E40"/>
    <w:rsid w:val="00EA15A9"/>
    <w:rsid w:val="00ED0D93"/>
    <w:rsid w:val="00ED4CA7"/>
    <w:rsid w:val="00F162A2"/>
    <w:rsid w:val="00F812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2E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3C54"/>
    <w:pPr>
      <w:bidi w:val="0"/>
      <w:spacing w:before="100" w:beforeAutospacing="1" w:after="100" w:afterAutospacing="1"/>
    </w:pPr>
  </w:style>
  <w:style w:type="character" w:styleId="Hyperlink">
    <w:name w:val="Hyperlink"/>
    <w:basedOn w:val="DefaultParagraphFont"/>
    <w:rsid w:val="00EA15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2E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3C54"/>
    <w:pPr>
      <w:bidi w:val="0"/>
      <w:spacing w:before="100" w:beforeAutospacing="1" w:after="100" w:afterAutospacing="1"/>
    </w:pPr>
  </w:style>
  <w:style w:type="character" w:styleId="Hyperlink">
    <w:name w:val="Hyperlink"/>
    <w:basedOn w:val="DefaultParagraphFont"/>
    <w:rsid w:val="00EA15A9"/>
    <w:rPr>
      <w:color w:val="0000FF"/>
      <w:u w:val="single"/>
    </w:rPr>
  </w:style>
</w:styles>
</file>

<file path=word/webSettings.xml><?xml version="1.0" encoding="utf-8"?>
<w:webSettings xmlns:r="http://schemas.openxmlformats.org/officeDocument/2006/relationships" xmlns:w="http://schemas.openxmlformats.org/wordprocessingml/2006/main">
  <w:divs>
    <w:div w:id="48115601">
      <w:bodyDiv w:val="1"/>
      <w:marLeft w:val="0"/>
      <w:marRight w:val="0"/>
      <w:marTop w:val="0"/>
      <w:marBottom w:val="0"/>
      <w:divBdr>
        <w:top w:val="none" w:sz="0" w:space="0" w:color="auto"/>
        <w:left w:val="none" w:sz="0" w:space="0" w:color="auto"/>
        <w:bottom w:val="none" w:sz="0" w:space="0" w:color="auto"/>
        <w:right w:val="none" w:sz="0" w:space="0" w:color="auto"/>
      </w:divBdr>
      <w:divsChild>
        <w:div w:id="177806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8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264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1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08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5191936">
      <w:bodyDiv w:val="1"/>
      <w:marLeft w:val="0"/>
      <w:marRight w:val="0"/>
      <w:marTop w:val="0"/>
      <w:marBottom w:val="0"/>
      <w:divBdr>
        <w:top w:val="none" w:sz="0" w:space="0" w:color="auto"/>
        <w:left w:val="none" w:sz="0" w:space="0" w:color="auto"/>
        <w:bottom w:val="none" w:sz="0" w:space="0" w:color="auto"/>
        <w:right w:val="none" w:sz="0" w:space="0" w:color="auto"/>
      </w:divBdr>
    </w:div>
    <w:div w:id="1658651249">
      <w:bodyDiv w:val="1"/>
      <w:marLeft w:val="0"/>
      <w:marRight w:val="0"/>
      <w:marTop w:val="0"/>
      <w:marBottom w:val="0"/>
      <w:divBdr>
        <w:top w:val="none" w:sz="0" w:space="0" w:color="auto"/>
        <w:left w:val="none" w:sz="0" w:space="0" w:color="auto"/>
        <w:bottom w:val="none" w:sz="0" w:space="0" w:color="auto"/>
        <w:right w:val="none" w:sz="0" w:space="0" w:color="auto"/>
      </w:divBdr>
      <w:divsChild>
        <w:div w:id="1931426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483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5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0329189">
      <w:bodyDiv w:val="1"/>
      <w:marLeft w:val="0"/>
      <w:marRight w:val="0"/>
      <w:marTop w:val="0"/>
      <w:marBottom w:val="0"/>
      <w:divBdr>
        <w:top w:val="none" w:sz="0" w:space="0" w:color="auto"/>
        <w:left w:val="none" w:sz="0" w:space="0" w:color="auto"/>
        <w:bottom w:val="none" w:sz="0" w:space="0" w:color="auto"/>
        <w:right w:val="none" w:sz="0" w:space="0" w:color="auto"/>
      </w:divBdr>
      <w:divsChild>
        <w:div w:id="194132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87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408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141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hal@ksu.ed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Geo 101  -Physical Geology</vt:lpstr>
    </vt:vector>
  </TitlesOfParts>
  <Company>Qassim</Company>
  <LinksUpToDate>false</LinksUpToDate>
  <CharactersWithSpaces>1314</CharactersWithSpaces>
  <SharedDoc>false</SharedDoc>
  <HLinks>
    <vt:vector size="6" baseType="variant">
      <vt:variant>
        <vt:i4>3604557</vt:i4>
      </vt:variant>
      <vt:variant>
        <vt:i4>0</vt:i4>
      </vt:variant>
      <vt:variant>
        <vt:i4>0</vt:i4>
      </vt:variant>
      <vt:variant>
        <vt:i4>5</vt:i4>
      </vt:variant>
      <vt:variant>
        <vt:lpwstr>mailto:fzaidi@ksu.edu.sa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101  -Physical Geology</dc:title>
  <dc:creator>KSU</dc:creator>
  <cp:lastModifiedBy>user</cp:lastModifiedBy>
  <cp:revision>4</cp:revision>
  <dcterms:created xsi:type="dcterms:W3CDTF">2014-09-15T12:02:00Z</dcterms:created>
  <dcterms:modified xsi:type="dcterms:W3CDTF">2015-07-05T03:44:00Z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