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E" w:rsidRPr="00E40DBE" w:rsidRDefault="00E40DBE" w:rsidP="00E40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DBE">
        <w:rPr>
          <w:rFonts w:ascii="Times New Roman" w:eastAsia="Times New Roman" w:hAnsi="Times New Roman" w:cs="Times New Roman"/>
          <w:b/>
          <w:bCs/>
          <w:sz w:val="36"/>
          <w:szCs w:val="36"/>
        </w:rPr>
        <w:t>How crude oil is refined into petroleum products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Petroleum refineries change crude oil into </w:t>
      </w:r>
      <w:hyperlink r:id="rId8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petroleum products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for use as fuels for transportation, heating, paving roads, and generating electricity and as </w:t>
      </w:r>
      <w:hyperlink r:id="rId9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feedstocks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for making chemicals.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Refining breaks crude oil down into its various components, which are then selectively reconfigured into new products. </w:t>
      </w:r>
      <w:hyperlink r:id="rId10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Petroleum refineries are complex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and expensive industrial facilities. All refineries have three basic steps:</w:t>
      </w:r>
    </w:p>
    <w:p w:rsidR="00E40DBE" w:rsidRPr="00E40DBE" w:rsidRDefault="008A2550" w:rsidP="00E4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Separation" w:history="1">
        <w:r w:rsidR="00E40DBE"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Separation</w:t>
        </w:r>
      </w:hyperlink>
    </w:p>
    <w:p w:rsidR="00E40DBE" w:rsidRPr="00E40DBE" w:rsidRDefault="008A2550" w:rsidP="00E4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Conversion" w:history="1">
        <w:r w:rsidR="00E40DBE"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Conversion</w:t>
        </w:r>
      </w:hyperlink>
      <w:r w:rsidR="00E40DBE" w:rsidRPr="00E40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DBE" w:rsidRPr="00E40DBE" w:rsidRDefault="008A2550" w:rsidP="00E4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Treatment" w:history="1">
        <w:r w:rsidR="00E40DBE"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Treatment</w:t>
        </w:r>
      </w:hyperlink>
    </w:p>
    <w:p w:rsidR="00E40DBE" w:rsidRPr="00E40DBE" w:rsidRDefault="00E40DBE" w:rsidP="00E40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DBE">
        <w:rPr>
          <w:rFonts w:ascii="Times New Roman" w:eastAsia="Times New Roman" w:hAnsi="Times New Roman" w:cs="Times New Roman"/>
          <w:b/>
          <w:bCs/>
          <w:sz w:val="36"/>
          <w:szCs w:val="36"/>
        </w:rPr>
        <w:t>Separation</w:t>
      </w:r>
    </w:p>
    <w:p w:rsidR="00E40DBE" w:rsidRPr="00E40DBE" w:rsidRDefault="00E40DBE" w:rsidP="00FE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Modern separation involves piping crude oil through hot furnaces. The resulting liquids and vapors are discharged into </w:t>
      </w:r>
      <w:hyperlink r:id="rId14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distillation units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. All refineries have atmospheric distillation units, while more complex refineries may have </w:t>
      </w:r>
      <w:hyperlink r:id="rId15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vacuum distillation units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Inside the distillation units, the liquids and vapors separate into petroleum components called </w:t>
      </w:r>
      <w:r w:rsidRPr="00E40DBE">
        <w:rPr>
          <w:rFonts w:ascii="Times New Roman" w:eastAsia="Times New Roman" w:hAnsi="Times New Roman" w:cs="Times New Roman"/>
          <w:i/>
          <w:iCs/>
          <w:sz w:val="24"/>
          <w:szCs w:val="24"/>
        </w:rPr>
        <w:t>fractions</w:t>
      </w: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according to their boiling points. Heavy fractions are on the bottom and light fractions are on the top. </w:t>
      </w:r>
    </w:p>
    <w:p w:rsidR="00E40DBE" w:rsidRPr="00E40DBE" w:rsidRDefault="00E40DBE" w:rsidP="00FE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The lightest fractions, including gasoline and </w:t>
      </w:r>
      <w:hyperlink r:id="rId16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liquefied refinery gases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>, vaporize and rise to the top of the distillation tower, where they condense back to liquids.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Medium weight liquids, including kerosene and </w:t>
      </w:r>
      <w:hyperlink r:id="rId17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distillates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>, stay in the middle of the distillation tower.</w:t>
      </w:r>
    </w:p>
    <w:p w:rsidR="00FE0435" w:rsidRDefault="00E40DBE" w:rsidP="00FE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>Heavier liquids, called gas oils, separate lower down in the distillation tower, while the heaviest fractions with the highest boiling points settle at the bottom of the tower.</w:t>
      </w:r>
      <w:r w:rsidR="00FE0435" w:rsidRPr="00FE04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40DBE" w:rsidRPr="00E40DBE" w:rsidRDefault="00FE0435" w:rsidP="00FE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5938C4" wp14:editId="3DE37864">
            <wp:extent cx="4693927" cy="3095625"/>
            <wp:effectExtent l="0" t="0" r="0" b="0"/>
            <wp:docPr id="1" name="Picture 1" descr="Diagram of a refinery distillation column and major products produc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 of a refinery distillation column and major products produced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BE" w:rsidRPr="00E40DBE" w:rsidRDefault="00E40DBE" w:rsidP="00E40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DB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Conversion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After distillation, heavy, lower-value distillation fractions can be processed further into lighter, higher-value products such as gasoline. This is where fractions from the distillation units are transformed into </w:t>
      </w:r>
      <w:r w:rsidRPr="00E40DBE">
        <w:rPr>
          <w:rFonts w:ascii="Times New Roman" w:eastAsia="Times New Roman" w:hAnsi="Times New Roman" w:cs="Times New Roman"/>
          <w:i/>
          <w:iCs/>
          <w:sz w:val="24"/>
          <w:szCs w:val="24"/>
        </w:rPr>
        <w:t>streams</w:t>
      </w: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(intermediate components) that eventually become finished products.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The most widely used conversion method is called </w:t>
      </w:r>
      <w:r w:rsidRPr="00E40DBE">
        <w:rPr>
          <w:rFonts w:ascii="Times New Roman" w:eastAsia="Times New Roman" w:hAnsi="Times New Roman" w:cs="Times New Roman"/>
          <w:i/>
          <w:iCs/>
          <w:sz w:val="24"/>
          <w:szCs w:val="24"/>
        </w:rPr>
        <w:t>cracking</w:t>
      </w:r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because it uses heat, pressure, catalysts, and sometimes hydrogen to crack heavy hydrocarbon molecules into lighter ones. A cracking unit consists of one or more tall, thick-walled, rocket-shaped reactors and a network of furnaces, heat exchangers, and other vessels. Complex refineries may have one or more types of crackers, including </w:t>
      </w:r>
      <w:hyperlink r:id="rId19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fluid catalytic cracking units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0" w:history="1">
        <w:r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hydrocracking/hydrocracker units</w:t>
        </w:r>
      </w:hyperlink>
      <w:r w:rsidRPr="00E40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>Cracking is not the only form of crude oil conversion. Other refinery processes rearrange molecules to add value rather than splitting molecules.</w:t>
      </w:r>
    </w:p>
    <w:p w:rsidR="00E40DBE" w:rsidRPr="00E40DBE" w:rsidRDefault="00E40DBE" w:rsidP="00E4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DBE" w:rsidRPr="00E40DBE" w:rsidRDefault="008A2550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E40DBE"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Alkylation</w:t>
        </w:r>
      </w:hyperlink>
      <w:r w:rsidR="00E40DBE" w:rsidRPr="00E40DBE">
        <w:rPr>
          <w:rFonts w:ascii="Times New Roman" w:eastAsia="Times New Roman" w:hAnsi="Times New Roman" w:cs="Times New Roman"/>
          <w:sz w:val="24"/>
          <w:szCs w:val="24"/>
        </w:rPr>
        <w:t>, for example, makes gasoline components by combining some of the gaseous byproducts of cracking. The process, which essentially is cracking in reverse, takes place in a series of large, horizontal vessels and tall, skinny towers.</w:t>
      </w:r>
    </w:p>
    <w:p w:rsidR="00E40DBE" w:rsidRPr="00E40DBE" w:rsidRDefault="008A2550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gramStart"/>
        <w:r w:rsidR="00E40DBE" w:rsidRPr="00E40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Reforming</w:t>
        </w:r>
      </w:hyperlink>
      <w:r w:rsidR="00E40DBE" w:rsidRPr="00E40DBE">
        <w:rPr>
          <w:rFonts w:ascii="Times New Roman" w:eastAsia="Times New Roman" w:hAnsi="Times New Roman" w:cs="Times New Roman"/>
          <w:sz w:val="24"/>
          <w:szCs w:val="24"/>
        </w:rPr>
        <w:t xml:space="preserve"> uses heat, moderate pressure, and catalysts to turn naphtha, a light, relatively low-value fraction, into high-octane gasoline components.</w:t>
      </w:r>
      <w:proofErr w:type="gramEnd"/>
    </w:p>
    <w:p w:rsidR="00E40DBE" w:rsidRPr="00E40DBE" w:rsidRDefault="00E40DBE" w:rsidP="00E40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DBE">
        <w:rPr>
          <w:rFonts w:ascii="Times New Roman" w:eastAsia="Times New Roman" w:hAnsi="Times New Roman" w:cs="Times New Roman"/>
          <w:b/>
          <w:bCs/>
          <w:sz w:val="36"/>
          <w:szCs w:val="36"/>
        </w:rPr>
        <w:t>Treatment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>The finishing touches occur during the final treatment. To make gasoline, refinery technicians carefully combine a variety of streams from the processing units. Octane level, vapor pressure ratings, and other special considerations determine the gasoline blend.</w:t>
      </w:r>
    </w:p>
    <w:p w:rsidR="00E40DBE" w:rsidRPr="00E40DBE" w:rsidRDefault="00E40DBE" w:rsidP="00E40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DBE">
        <w:rPr>
          <w:rFonts w:ascii="Times New Roman" w:eastAsia="Times New Roman" w:hAnsi="Times New Roman" w:cs="Times New Roman"/>
          <w:b/>
          <w:bCs/>
          <w:sz w:val="36"/>
          <w:szCs w:val="36"/>
        </w:rPr>
        <w:t>Storage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sz w:val="24"/>
          <w:szCs w:val="24"/>
        </w:rPr>
        <w:t>Both incoming crude oil and the outgoing final products are stored temporarily in large tanks on a tank farm near the refinery. Pipelines, trains, and trucks carry the final products from the storage tanks to other locations across the country.</w:t>
      </w:r>
    </w:p>
    <w:p w:rsidR="00E40DBE" w:rsidRPr="00E40DBE" w:rsidRDefault="00E40DBE" w:rsidP="00E4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BE">
        <w:rPr>
          <w:rFonts w:ascii="Times New Roman" w:eastAsia="Times New Roman" w:hAnsi="Times New Roman" w:cs="Times New Roman"/>
          <w:i/>
          <w:iCs/>
          <w:sz w:val="24"/>
          <w:szCs w:val="24"/>
        </w:rPr>
        <w:t>Last updated: September 23, 2019</w:t>
      </w:r>
    </w:p>
    <w:p w:rsidR="00597B73" w:rsidRDefault="00597B73"/>
    <w:sectPr w:rsidR="00597B73" w:rsidSect="00E40DBE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50" w:rsidRDefault="008A2550" w:rsidP="00FE0435">
      <w:pPr>
        <w:spacing w:after="0" w:line="240" w:lineRule="auto"/>
      </w:pPr>
      <w:r>
        <w:separator/>
      </w:r>
    </w:p>
  </w:endnote>
  <w:endnote w:type="continuationSeparator" w:id="0">
    <w:p w:rsidR="008A2550" w:rsidRDefault="008A2550" w:rsidP="00FE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2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435" w:rsidRDefault="00FE0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435" w:rsidRDefault="00FE0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50" w:rsidRDefault="008A2550" w:rsidP="00FE0435">
      <w:pPr>
        <w:spacing w:after="0" w:line="240" w:lineRule="auto"/>
      </w:pPr>
      <w:r>
        <w:separator/>
      </w:r>
    </w:p>
  </w:footnote>
  <w:footnote w:type="continuationSeparator" w:id="0">
    <w:p w:rsidR="008A2550" w:rsidRDefault="008A2550" w:rsidP="00FE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91E"/>
    <w:multiLevelType w:val="multilevel"/>
    <w:tmpl w:val="76D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E"/>
    <w:rsid w:val="00597B73"/>
    <w:rsid w:val="008A2550"/>
    <w:rsid w:val="00E40DBE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35"/>
  </w:style>
  <w:style w:type="paragraph" w:styleId="Footer">
    <w:name w:val="footer"/>
    <w:basedOn w:val="Normal"/>
    <w:link w:val="FooterChar"/>
    <w:uiPriority w:val="99"/>
    <w:unhideWhenUsed/>
    <w:rsid w:val="00FE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35"/>
  </w:style>
  <w:style w:type="paragraph" w:styleId="Footer">
    <w:name w:val="footer"/>
    <w:basedOn w:val="Normal"/>
    <w:link w:val="FooterChar"/>
    <w:uiPriority w:val="99"/>
    <w:unhideWhenUsed/>
    <w:rsid w:val="00FE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energyexplained/oil-and-petroleum-products/use-of-oil.php" TargetMode="External"/><Relationship Id="rId13" Type="http://schemas.openxmlformats.org/officeDocument/2006/relationships/hyperlink" Target="https://www.eia.gov/energyexplained/oil-and-petroleum-products/refining-crude-oil-the-refining-process.php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s://www.eia.gov/todayinenergy/detail.php?id=99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ia.gov/energyexplained/oil-and-petroleum-products/refining-crude-oil-the-refining-process.php" TargetMode="External"/><Relationship Id="rId17" Type="http://schemas.openxmlformats.org/officeDocument/2006/relationships/hyperlink" Target="https://www.eia.gov/tools/glossary/index.php?id=Distillate%20fuel%20oi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ia.gov/glossary/index.php?id=Liquefied%20refinery%20gases%20(LRG)" TargetMode="External"/><Relationship Id="rId20" Type="http://schemas.openxmlformats.org/officeDocument/2006/relationships/hyperlink" Target="https://www.eia.gov/todayinenergy/detail.php?id=96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ia.gov/energyexplained/oil-and-petroleum-products/refining-crude-oil-the-refining-process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ia.gov/todayinenergy/detail.php?id=913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ia.gov/todayinenergy/detail.php?id=8330" TargetMode="External"/><Relationship Id="rId19" Type="http://schemas.openxmlformats.org/officeDocument/2006/relationships/hyperlink" Target="https://www.eia.gov/todayinenergy/detail.php?id=9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a.gov/tools/glossary/index.php?id=Petrochemical" TargetMode="External"/><Relationship Id="rId14" Type="http://schemas.openxmlformats.org/officeDocument/2006/relationships/hyperlink" Target="https://www.eia.gov/todayinenergy/detail.php?id=6970" TargetMode="External"/><Relationship Id="rId22" Type="http://schemas.openxmlformats.org/officeDocument/2006/relationships/hyperlink" Target="https://www.eia.gov/todayinenergy/detail.php?id=1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2020-02-04T09:11:00Z</dcterms:created>
  <dcterms:modified xsi:type="dcterms:W3CDTF">2020-02-06T08:43:00Z</dcterms:modified>
</cp:coreProperties>
</file>