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SWE 333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Software Quality Assurance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0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Tutorial 3 (Topic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Question 1: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of the following is a software quality metric.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 quality plan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of errors per 1000 line of code (KLOC)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Contract proposal review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 required to understand employee payroll calculation module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Detailed design inspection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Test plan sign-off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of severe errors found in software installation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Room temperature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of changes made to requirements document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Question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Suggest a software quality metric that will perform the following: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color w:val="29293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34"/>
          <w:sz w:val="24"/>
          <w:szCs w:val="24"/>
          <w:rtl w:val="0"/>
        </w:rPr>
        <w:t xml:space="preserve">Project manager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12" w:line="276" w:lineRule="auto"/>
        <w:ind w:firstLine="720"/>
        <w:contextualSpacing w:val="0"/>
        <w:rPr>
          <w:rFonts w:ascii="Times New Roman" w:cs="Times New Roman" w:eastAsia="Times New Roman" w:hAnsi="Times New Roman"/>
          <w:color w:val="29293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color w:val="29293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34"/>
          <w:sz w:val="24"/>
          <w:szCs w:val="24"/>
          <w:rtl w:val="0"/>
        </w:rPr>
        <w:t xml:space="preserve">Requirements Document.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d2533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color w:val="29293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34"/>
          <w:sz w:val="24"/>
          <w:szCs w:val="24"/>
          <w:rtl w:val="0"/>
        </w:rPr>
        <w:t xml:space="preserve">Software development plan.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12" w:line="276" w:lineRule="auto"/>
        <w:ind w:firstLine="720"/>
        <w:contextualSpacing w:val="0"/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color w:val="29293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34"/>
          <w:sz w:val="24"/>
          <w:szCs w:val="24"/>
          <w:rtl w:val="0"/>
        </w:rPr>
        <w:t xml:space="preserve">User manuals.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12" w:line="276" w:lineRule="auto"/>
        <w:ind w:left="720" w:firstLine="0"/>
        <w:contextualSpacing w:val="0"/>
        <w:rPr>
          <w:rFonts w:ascii="Times New Roman" w:cs="Times New Roman" w:eastAsia="Times New Roman" w:hAnsi="Times New Roman"/>
          <w:color w:val="29293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color w:val="29293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34"/>
          <w:sz w:val="24"/>
          <w:szCs w:val="24"/>
          <w:rtl w:val="0"/>
        </w:rPr>
        <w:t xml:space="preserve">Programmer coding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color w:val="29293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34"/>
          <w:sz w:val="24"/>
          <w:szCs w:val="24"/>
          <w:rtl w:val="0"/>
        </w:rPr>
        <w:t xml:space="preserve">Design specification.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92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40" w:lineRule="auto"/>
      <w:ind w:left="-1260" w:firstLine="0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40" w:lineRule="auto"/>
      <w:ind w:left="-1260" w:firstLine="0"/>
      <w:contextualSpacing w:val="0"/>
      <w:rPr/>
    </w:pPr>
    <w:r w:rsidDel="00000000" w:rsidR="00000000" w:rsidRPr="00000000">
      <w:rPr/>
      <w:drawing>
        <wp:inline distB="19050" distT="19050" distL="19050" distR="19050">
          <wp:extent cx="2127629" cy="115728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27629" cy="11572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