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0D" w:rsidRDefault="0032130D" w:rsidP="007A3591">
      <w:pPr>
        <w:bidi/>
        <w:rPr>
          <w:b/>
          <w:bCs/>
          <w:u w:val="single"/>
          <w:rtl/>
          <w:lang w:bidi="ar-A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22"/>
        <w:gridCol w:w="222"/>
        <w:gridCol w:w="222"/>
        <w:gridCol w:w="4296"/>
        <w:gridCol w:w="222"/>
      </w:tblGrid>
      <w:tr w:rsidR="007A3591" w:rsidTr="00AE21A6">
        <w:tc>
          <w:tcPr>
            <w:tcW w:w="0" w:type="auto"/>
          </w:tcPr>
          <w:p w:rsidR="007A3591" w:rsidRDefault="007A3591" w:rsidP="00C53485">
            <w:pPr>
              <w:bidi/>
              <w:rPr>
                <w:b/>
                <w:bCs/>
                <w:u w:val="single"/>
                <w:rtl/>
                <w:lang w:bidi="ar-AE"/>
              </w:rPr>
            </w:pPr>
            <w:r>
              <w:rPr>
                <w:noProof/>
                <w:lang w:eastAsia="en-GB"/>
              </w:rPr>
              <w:drawing>
                <wp:inline distT="0" distB="0" distL="0" distR="0" wp14:anchorId="36F2C27A" wp14:editId="1A1BA022">
                  <wp:extent cx="762000" cy="847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tc>
        <w:tc>
          <w:tcPr>
            <w:tcW w:w="0" w:type="auto"/>
          </w:tcPr>
          <w:p w:rsidR="007A3591" w:rsidRDefault="007A3591" w:rsidP="0032130D">
            <w:pPr>
              <w:bidi/>
              <w:jc w:val="center"/>
              <w:rPr>
                <w:b/>
                <w:bCs/>
                <w:sz w:val="32"/>
                <w:szCs w:val="32"/>
                <w:u w:val="single"/>
                <w:rtl/>
                <w:lang w:bidi="ar-AE"/>
              </w:rPr>
            </w:pPr>
          </w:p>
        </w:tc>
        <w:tc>
          <w:tcPr>
            <w:tcW w:w="0" w:type="auto"/>
          </w:tcPr>
          <w:p w:rsidR="007A3591" w:rsidRDefault="007A3591" w:rsidP="0032130D">
            <w:pPr>
              <w:bidi/>
              <w:jc w:val="center"/>
              <w:rPr>
                <w:b/>
                <w:bCs/>
                <w:sz w:val="32"/>
                <w:szCs w:val="32"/>
                <w:u w:val="single"/>
                <w:rtl/>
                <w:lang w:bidi="ar-AE"/>
              </w:rPr>
            </w:pPr>
          </w:p>
        </w:tc>
        <w:tc>
          <w:tcPr>
            <w:tcW w:w="0" w:type="auto"/>
          </w:tcPr>
          <w:p w:rsidR="007A3591" w:rsidRDefault="007A3591" w:rsidP="0032130D">
            <w:pPr>
              <w:bidi/>
              <w:jc w:val="center"/>
              <w:rPr>
                <w:b/>
                <w:bCs/>
                <w:sz w:val="32"/>
                <w:szCs w:val="32"/>
                <w:u w:val="single"/>
                <w:rtl/>
                <w:lang w:bidi="ar-AE"/>
              </w:rPr>
            </w:pPr>
          </w:p>
        </w:tc>
        <w:tc>
          <w:tcPr>
            <w:tcW w:w="0" w:type="auto"/>
          </w:tcPr>
          <w:p w:rsidR="007A3591" w:rsidRPr="007A3591" w:rsidRDefault="007D36B7" w:rsidP="007D36B7">
            <w:pPr>
              <w:bidi/>
              <w:jc w:val="center"/>
              <w:rPr>
                <w:b/>
                <w:bCs/>
                <w:color w:val="1F497D" w:themeColor="text2"/>
                <w:sz w:val="32"/>
                <w:szCs w:val="32"/>
                <w:u w:val="single"/>
                <w:rtl/>
                <w:lang w:bidi="ar-AE"/>
              </w:rPr>
            </w:pPr>
            <w:r>
              <w:rPr>
                <w:rFonts w:hint="cs"/>
                <w:b/>
                <w:bCs/>
                <w:color w:val="1F497D" w:themeColor="text2"/>
                <w:sz w:val="32"/>
                <w:szCs w:val="32"/>
                <w:u w:val="single"/>
                <w:rtl/>
                <w:lang w:bidi="ar-AE"/>
              </w:rPr>
              <w:t xml:space="preserve">خطة </w:t>
            </w:r>
            <w:r w:rsidR="007A3591" w:rsidRPr="007A3591">
              <w:rPr>
                <w:rFonts w:hint="cs"/>
                <w:b/>
                <w:bCs/>
                <w:color w:val="1F497D" w:themeColor="text2"/>
                <w:sz w:val="32"/>
                <w:szCs w:val="32"/>
                <w:u w:val="single"/>
                <w:rtl/>
                <w:lang w:bidi="ar-AE"/>
              </w:rPr>
              <w:t>مقرر العلاج السلوكي (نفس 477)</w:t>
            </w:r>
          </w:p>
          <w:p w:rsidR="007A3591" w:rsidRDefault="007A3591" w:rsidP="00C53485">
            <w:pPr>
              <w:bidi/>
              <w:jc w:val="center"/>
              <w:rPr>
                <w:b/>
                <w:bCs/>
                <w:u w:val="single"/>
                <w:rtl/>
                <w:lang w:bidi="ar-AE"/>
              </w:rPr>
            </w:pPr>
          </w:p>
        </w:tc>
        <w:tc>
          <w:tcPr>
            <w:tcW w:w="0" w:type="auto"/>
          </w:tcPr>
          <w:p w:rsidR="007A3591" w:rsidRDefault="007A3591" w:rsidP="00C53485">
            <w:pPr>
              <w:bidi/>
              <w:rPr>
                <w:b/>
                <w:bCs/>
                <w:u w:val="single"/>
                <w:rtl/>
                <w:lang w:bidi="ar-AE"/>
              </w:rPr>
            </w:pPr>
          </w:p>
        </w:tc>
      </w:tr>
    </w:tbl>
    <w:p w:rsidR="009A49C7" w:rsidRPr="002C5A83" w:rsidRDefault="009A49C7" w:rsidP="009A49C7">
      <w:pPr>
        <w:bidi/>
        <w:rPr>
          <w:b/>
          <w:bCs/>
          <w:u w:val="single"/>
          <w:rtl/>
          <w:lang w:bidi="ar-AE"/>
        </w:rPr>
      </w:pPr>
    </w:p>
    <w:tbl>
      <w:tblPr>
        <w:tblStyle w:val="TableGrid"/>
        <w:bidiVisual/>
        <w:tblW w:w="0" w:type="auto"/>
        <w:tblBorders>
          <w:insideH w:val="none" w:sz="0" w:space="0" w:color="auto"/>
          <w:insideV w:val="none" w:sz="0" w:space="0" w:color="auto"/>
        </w:tblBorders>
        <w:tblLook w:val="04A0" w:firstRow="1" w:lastRow="0" w:firstColumn="1" w:lastColumn="0" w:noHBand="0" w:noVBand="1"/>
      </w:tblPr>
      <w:tblGrid>
        <w:gridCol w:w="1611"/>
        <w:gridCol w:w="2348"/>
        <w:gridCol w:w="1845"/>
        <w:gridCol w:w="3305"/>
      </w:tblGrid>
      <w:tr w:rsidR="00D23EAD" w:rsidRPr="007A3591" w:rsidTr="007A3591">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شعبة  :</w:t>
            </w:r>
          </w:p>
        </w:tc>
        <w:tc>
          <w:tcPr>
            <w:tcW w:w="0" w:type="auto"/>
          </w:tcPr>
          <w:p w:rsidR="00D23EAD" w:rsidRPr="007A3591" w:rsidRDefault="00DF7D2B" w:rsidP="00D23EAD">
            <w:pPr>
              <w:bidi/>
              <w:rPr>
                <w:sz w:val="24"/>
                <w:szCs w:val="24"/>
                <w:rtl/>
                <w:lang w:bidi="ar-AE"/>
              </w:rPr>
            </w:pPr>
            <w:r>
              <w:rPr>
                <w:rFonts w:hint="cs"/>
                <w:sz w:val="24"/>
                <w:szCs w:val="24"/>
                <w:rtl/>
                <w:lang w:bidi="ar-AE"/>
              </w:rPr>
              <w:t>10443</w:t>
            </w: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أستاذة المادة :</w:t>
            </w:r>
          </w:p>
        </w:tc>
        <w:tc>
          <w:tcPr>
            <w:tcW w:w="0" w:type="auto"/>
          </w:tcPr>
          <w:p w:rsidR="00D23EAD" w:rsidRPr="007A3591" w:rsidRDefault="00D23EAD" w:rsidP="00D23EAD">
            <w:pPr>
              <w:bidi/>
              <w:rPr>
                <w:sz w:val="24"/>
                <w:szCs w:val="24"/>
                <w:rtl/>
                <w:lang w:bidi="ar-AE"/>
              </w:rPr>
            </w:pPr>
            <w:r w:rsidRPr="007A3591">
              <w:rPr>
                <w:rFonts w:hint="cs"/>
                <w:sz w:val="24"/>
                <w:szCs w:val="24"/>
                <w:rtl/>
                <w:lang w:bidi="ar-AE"/>
              </w:rPr>
              <w:t xml:space="preserve">د.سمية النجاشي </w:t>
            </w:r>
          </w:p>
        </w:tc>
      </w:tr>
      <w:tr w:rsidR="00D23EAD" w:rsidRPr="007A3591" w:rsidTr="007A3591">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عدد الساعات :</w:t>
            </w:r>
          </w:p>
        </w:tc>
        <w:tc>
          <w:tcPr>
            <w:tcW w:w="0" w:type="auto"/>
          </w:tcPr>
          <w:p w:rsidR="00D23EAD" w:rsidRPr="007A3591" w:rsidRDefault="00D23EAD" w:rsidP="00D23EAD">
            <w:pPr>
              <w:bidi/>
              <w:rPr>
                <w:sz w:val="24"/>
                <w:szCs w:val="24"/>
                <w:rtl/>
                <w:lang w:bidi="ar-AE"/>
              </w:rPr>
            </w:pPr>
            <w:r w:rsidRPr="007A3591">
              <w:rPr>
                <w:rFonts w:hint="cs"/>
                <w:sz w:val="24"/>
                <w:szCs w:val="24"/>
                <w:rtl/>
                <w:lang w:bidi="ar-AE"/>
              </w:rPr>
              <w:t>3</w:t>
            </w: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المكتب :</w:t>
            </w:r>
          </w:p>
        </w:tc>
        <w:tc>
          <w:tcPr>
            <w:tcW w:w="0" w:type="auto"/>
          </w:tcPr>
          <w:p w:rsidR="00D23EAD" w:rsidRPr="007A3591" w:rsidRDefault="00D23EAD" w:rsidP="00D23EAD">
            <w:pPr>
              <w:bidi/>
              <w:rPr>
                <w:sz w:val="24"/>
                <w:szCs w:val="24"/>
                <w:rtl/>
                <w:lang w:bidi="ar-AE"/>
              </w:rPr>
            </w:pPr>
            <w:r w:rsidRPr="007A3591">
              <w:rPr>
                <w:sz w:val="24"/>
                <w:szCs w:val="24"/>
                <w:lang w:bidi="ar-AE"/>
              </w:rPr>
              <w:t>LG 92</w:t>
            </w:r>
            <w:r w:rsidRPr="007A3591">
              <w:rPr>
                <w:rFonts w:hint="cs"/>
                <w:sz w:val="24"/>
                <w:szCs w:val="24"/>
                <w:rtl/>
                <w:lang w:bidi="ar-AE"/>
              </w:rPr>
              <w:t xml:space="preserve"> بمبنى كلية التربية </w:t>
            </w:r>
          </w:p>
        </w:tc>
      </w:tr>
      <w:tr w:rsidR="00D23EAD" w:rsidRPr="007A3591" w:rsidTr="007A3591">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موعد المحاضرة :</w:t>
            </w:r>
          </w:p>
        </w:tc>
        <w:tc>
          <w:tcPr>
            <w:tcW w:w="0" w:type="auto"/>
          </w:tcPr>
          <w:p w:rsidR="00D23EAD" w:rsidRPr="007A3591" w:rsidRDefault="007A3591" w:rsidP="00DF7D2B">
            <w:pPr>
              <w:bidi/>
              <w:rPr>
                <w:sz w:val="24"/>
                <w:szCs w:val="24"/>
                <w:rtl/>
                <w:lang w:bidi="ar-AE"/>
              </w:rPr>
            </w:pPr>
            <w:r w:rsidRPr="007A3591">
              <w:rPr>
                <w:rFonts w:hint="cs"/>
                <w:sz w:val="24"/>
                <w:szCs w:val="24"/>
                <w:rtl/>
                <w:lang w:bidi="ar-AE"/>
              </w:rPr>
              <w:t xml:space="preserve">يوم </w:t>
            </w:r>
            <w:r w:rsidR="00DF7D2B">
              <w:rPr>
                <w:rFonts w:hint="cs"/>
                <w:sz w:val="24"/>
                <w:szCs w:val="24"/>
                <w:rtl/>
                <w:lang w:bidi="ar-AE"/>
              </w:rPr>
              <w:t xml:space="preserve">الأربعاء </w:t>
            </w:r>
            <w:r w:rsidRPr="007A3591">
              <w:rPr>
                <w:rFonts w:hint="cs"/>
                <w:sz w:val="24"/>
                <w:szCs w:val="24"/>
                <w:rtl/>
                <w:lang w:bidi="ar-AE"/>
              </w:rPr>
              <w:t>(</w:t>
            </w:r>
            <w:r w:rsidR="00DF7D2B">
              <w:rPr>
                <w:rFonts w:hint="cs"/>
                <w:sz w:val="24"/>
                <w:szCs w:val="24"/>
                <w:rtl/>
                <w:lang w:bidi="ar-AE"/>
              </w:rPr>
              <w:t>1</w:t>
            </w:r>
            <w:r w:rsidRPr="007A3591">
              <w:rPr>
                <w:rFonts w:hint="cs"/>
                <w:sz w:val="24"/>
                <w:szCs w:val="24"/>
                <w:rtl/>
                <w:lang w:bidi="ar-AE"/>
              </w:rPr>
              <w:t>:00-</w:t>
            </w:r>
            <w:r w:rsidR="00DF7D2B">
              <w:rPr>
                <w:rFonts w:hint="cs"/>
                <w:sz w:val="24"/>
                <w:szCs w:val="24"/>
                <w:rtl/>
                <w:lang w:bidi="ar-AE"/>
              </w:rPr>
              <w:t>4</w:t>
            </w:r>
            <w:r w:rsidRPr="007A3591">
              <w:rPr>
                <w:rFonts w:hint="cs"/>
                <w:sz w:val="24"/>
                <w:szCs w:val="24"/>
                <w:rtl/>
                <w:lang w:bidi="ar-AE"/>
              </w:rPr>
              <w:t>:00)</w:t>
            </w: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الساعات المكتبية :</w:t>
            </w:r>
          </w:p>
        </w:tc>
        <w:tc>
          <w:tcPr>
            <w:tcW w:w="0" w:type="auto"/>
          </w:tcPr>
          <w:p w:rsidR="00D23EAD" w:rsidRDefault="00DF7D2B" w:rsidP="00D23EAD">
            <w:pPr>
              <w:bidi/>
              <w:rPr>
                <w:rFonts w:hint="cs"/>
                <w:sz w:val="24"/>
                <w:szCs w:val="24"/>
                <w:rtl/>
                <w:lang w:bidi="ar-AE"/>
              </w:rPr>
            </w:pPr>
            <w:r>
              <w:rPr>
                <w:rFonts w:hint="cs"/>
                <w:sz w:val="24"/>
                <w:szCs w:val="24"/>
                <w:rtl/>
                <w:lang w:bidi="ar-AE"/>
              </w:rPr>
              <w:t>الثلاثاء (11:00-1:00)</w:t>
            </w:r>
          </w:p>
          <w:p w:rsidR="00DF7D2B" w:rsidRPr="007A3591" w:rsidRDefault="00DF7D2B" w:rsidP="00DF7D2B">
            <w:pPr>
              <w:bidi/>
              <w:rPr>
                <w:sz w:val="24"/>
                <w:szCs w:val="24"/>
                <w:lang w:bidi="ar-AE"/>
              </w:rPr>
            </w:pPr>
            <w:r>
              <w:rPr>
                <w:rFonts w:hint="cs"/>
                <w:sz w:val="24"/>
                <w:szCs w:val="24"/>
                <w:rtl/>
                <w:lang w:bidi="ar-AE"/>
              </w:rPr>
              <w:t>الأربعاء (12:00-1:00)</w:t>
            </w:r>
          </w:p>
        </w:tc>
      </w:tr>
      <w:tr w:rsidR="00D23EAD" w:rsidRPr="007A3591" w:rsidTr="007A3591">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 xml:space="preserve">متطلبات المادة : </w:t>
            </w:r>
          </w:p>
        </w:tc>
        <w:tc>
          <w:tcPr>
            <w:tcW w:w="0" w:type="auto"/>
          </w:tcPr>
          <w:p w:rsidR="00D23EAD" w:rsidRPr="007A3591" w:rsidRDefault="00D23EAD" w:rsidP="00D23EAD">
            <w:pPr>
              <w:bidi/>
              <w:rPr>
                <w:sz w:val="24"/>
                <w:szCs w:val="24"/>
                <w:rtl/>
                <w:lang w:bidi="ar-AE"/>
              </w:rPr>
            </w:pPr>
            <w:r w:rsidRPr="007A3591">
              <w:rPr>
                <w:rFonts w:hint="cs"/>
                <w:sz w:val="24"/>
                <w:szCs w:val="24"/>
                <w:rtl/>
                <w:lang w:bidi="ar-AE"/>
              </w:rPr>
              <w:t xml:space="preserve">لا يوجد </w:t>
            </w:r>
          </w:p>
        </w:tc>
        <w:tc>
          <w:tcPr>
            <w:tcW w:w="0" w:type="auto"/>
          </w:tcPr>
          <w:p w:rsidR="00D23EAD" w:rsidRPr="007A3591" w:rsidRDefault="00D23EAD" w:rsidP="00D23EAD">
            <w:pPr>
              <w:bidi/>
              <w:rPr>
                <w:b/>
                <w:bCs/>
                <w:sz w:val="24"/>
                <w:szCs w:val="24"/>
                <w:rtl/>
                <w:lang w:bidi="ar-AE"/>
              </w:rPr>
            </w:pPr>
            <w:r w:rsidRPr="007A3591">
              <w:rPr>
                <w:rFonts w:hint="cs"/>
                <w:b/>
                <w:bCs/>
                <w:sz w:val="24"/>
                <w:szCs w:val="24"/>
                <w:rtl/>
                <w:lang w:bidi="ar-AE"/>
              </w:rPr>
              <w:t xml:space="preserve">التواصل : </w:t>
            </w:r>
          </w:p>
        </w:tc>
        <w:tc>
          <w:tcPr>
            <w:tcW w:w="0" w:type="auto"/>
          </w:tcPr>
          <w:p w:rsidR="00D23EAD" w:rsidRPr="007A3591" w:rsidRDefault="006D64DB" w:rsidP="00D23EAD">
            <w:pPr>
              <w:bidi/>
              <w:rPr>
                <w:sz w:val="24"/>
                <w:szCs w:val="24"/>
                <w:lang w:bidi="ar-AE"/>
              </w:rPr>
            </w:pPr>
            <w:hyperlink r:id="rId8" w:history="1">
              <w:r w:rsidR="00D23EAD" w:rsidRPr="007A3591">
                <w:rPr>
                  <w:rStyle w:val="Hyperlink"/>
                  <w:sz w:val="24"/>
                  <w:szCs w:val="24"/>
                  <w:lang w:bidi="ar-AE"/>
                </w:rPr>
                <w:t>salnajashi@ksu.edu.sa</w:t>
              </w:r>
            </w:hyperlink>
          </w:p>
        </w:tc>
      </w:tr>
      <w:tr w:rsidR="00D23EAD" w:rsidRPr="007A3591" w:rsidTr="007A3591">
        <w:tc>
          <w:tcPr>
            <w:tcW w:w="0" w:type="auto"/>
          </w:tcPr>
          <w:p w:rsidR="00D23EAD" w:rsidRPr="007A3591" w:rsidRDefault="00D23EAD" w:rsidP="00D23EAD">
            <w:pPr>
              <w:bidi/>
              <w:rPr>
                <w:b/>
                <w:bCs/>
                <w:sz w:val="24"/>
                <w:szCs w:val="24"/>
                <w:rtl/>
                <w:lang w:bidi="ar-AE"/>
              </w:rPr>
            </w:pPr>
          </w:p>
        </w:tc>
        <w:tc>
          <w:tcPr>
            <w:tcW w:w="0" w:type="auto"/>
          </w:tcPr>
          <w:p w:rsidR="00D23EAD" w:rsidRPr="007A3591" w:rsidRDefault="00D23EAD" w:rsidP="00D23EAD">
            <w:pPr>
              <w:bidi/>
              <w:rPr>
                <w:sz w:val="24"/>
                <w:szCs w:val="24"/>
                <w:rtl/>
                <w:lang w:bidi="ar-AE"/>
              </w:rPr>
            </w:pPr>
          </w:p>
        </w:tc>
        <w:tc>
          <w:tcPr>
            <w:tcW w:w="0" w:type="auto"/>
          </w:tcPr>
          <w:p w:rsidR="00D23EAD" w:rsidRPr="007A3591" w:rsidRDefault="002C5A83" w:rsidP="00D23EAD">
            <w:pPr>
              <w:bidi/>
              <w:rPr>
                <w:b/>
                <w:bCs/>
                <w:sz w:val="24"/>
                <w:szCs w:val="24"/>
                <w:rtl/>
                <w:lang w:bidi="ar-AE"/>
              </w:rPr>
            </w:pPr>
            <w:r w:rsidRPr="007A3591">
              <w:rPr>
                <w:rFonts w:hint="cs"/>
                <w:b/>
                <w:bCs/>
                <w:sz w:val="24"/>
                <w:szCs w:val="24"/>
                <w:rtl/>
                <w:lang w:bidi="ar-AE"/>
              </w:rPr>
              <w:t>الصفحة الإلكترونية :</w:t>
            </w:r>
          </w:p>
        </w:tc>
        <w:tc>
          <w:tcPr>
            <w:tcW w:w="0" w:type="auto"/>
          </w:tcPr>
          <w:p w:rsidR="00D23EAD" w:rsidRPr="007A3591" w:rsidRDefault="00D23EAD" w:rsidP="00D23EAD">
            <w:pPr>
              <w:bidi/>
              <w:rPr>
                <w:sz w:val="24"/>
                <w:szCs w:val="24"/>
                <w:lang w:bidi="ar-AE"/>
              </w:rPr>
            </w:pPr>
            <w:r w:rsidRPr="007A3591">
              <w:rPr>
                <w:sz w:val="24"/>
                <w:szCs w:val="24"/>
                <w:lang w:bidi="ar-AE"/>
              </w:rPr>
              <w:t>http:/</w:t>
            </w:r>
            <w:r w:rsidR="002C5A83" w:rsidRPr="007A3591">
              <w:rPr>
                <w:sz w:val="24"/>
                <w:szCs w:val="24"/>
                <w:lang w:bidi="ar-AE"/>
              </w:rPr>
              <w:t>/fac.ksu.edu.sa/salnajashi</w:t>
            </w:r>
          </w:p>
        </w:tc>
      </w:tr>
    </w:tbl>
    <w:p w:rsidR="00D23EAD" w:rsidRDefault="00D23EAD" w:rsidP="00D23EAD">
      <w:pPr>
        <w:bidi/>
        <w:rPr>
          <w:rtl/>
          <w:lang w:bidi="ar-AE"/>
        </w:rPr>
      </w:pPr>
    </w:p>
    <w:p w:rsidR="00251DF2" w:rsidRDefault="00251DF2" w:rsidP="00251DF2">
      <w:pPr>
        <w:bidi/>
        <w:rPr>
          <w:rtl/>
          <w:lang w:bidi="ar-AE"/>
        </w:rPr>
      </w:pPr>
      <w:r>
        <w:rPr>
          <w:rFonts w:hint="cs"/>
          <w:b/>
          <w:bCs/>
          <w:color w:val="1F497D" w:themeColor="text2"/>
          <w:sz w:val="28"/>
          <w:szCs w:val="28"/>
          <w:u w:val="single" w:color="1F497D" w:themeColor="text2"/>
          <w:rtl/>
          <w:lang w:bidi="ar-AE"/>
        </w:rPr>
        <w:t>وص</w:t>
      </w:r>
      <w:r w:rsidRPr="00B32E97">
        <w:rPr>
          <w:rFonts w:hint="cs"/>
          <w:b/>
          <w:bCs/>
          <w:color w:val="1F497D" w:themeColor="text2"/>
          <w:sz w:val="28"/>
          <w:szCs w:val="28"/>
          <w:u w:val="single" w:color="1F497D" w:themeColor="text2"/>
          <w:rtl/>
          <w:lang w:bidi="ar-AE"/>
        </w:rPr>
        <w:t>ف</w:t>
      </w:r>
      <w:r>
        <w:rPr>
          <w:rFonts w:hint="cs"/>
          <w:b/>
          <w:bCs/>
          <w:color w:val="1F497D" w:themeColor="text2"/>
          <w:sz w:val="28"/>
          <w:szCs w:val="28"/>
          <w:u w:val="single" w:color="1F497D" w:themeColor="text2"/>
          <w:rtl/>
          <w:lang w:bidi="ar-AE"/>
        </w:rPr>
        <w:t xml:space="preserve"> المقرر :</w:t>
      </w:r>
    </w:p>
    <w:p w:rsidR="00251DF2" w:rsidRPr="009D559C" w:rsidRDefault="00F000BC" w:rsidP="00F000BC">
      <w:pPr>
        <w:bidi/>
        <w:rPr>
          <w:sz w:val="28"/>
          <w:szCs w:val="28"/>
          <w:rtl/>
          <w:lang w:bidi="ar-AE"/>
        </w:rPr>
      </w:pPr>
      <w:r w:rsidRPr="009D559C">
        <w:rPr>
          <w:rFonts w:hint="cs"/>
          <w:sz w:val="28"/>
          <w:szCs w:val="28"/>
          <w:rtl/>
          <w:lang w:bidi="ar-AE"/>
        </w:rPr>
        <w:t>يهدف هذا المقرر إلى التعريف بالعلاج السلوكي ونظرياته وآلياته وتطبيقاته ،والاطلاع على نماذج من الاضطرابات النفسية الممكن علاجها باستخدام بعض طرق العلاج السلوكي .</w:t>
      </w:r>
    </w:p>
    <w:p w:rsidR="00F000BC" w:rsidRDefault="00F000BC" w:rsidP="00F000BC">
      <w:pPr>
        <w:bidi/>
        <w:rPr>
          <w:rtl/>
          <w:lang w:bidi="ar-AE"/>
        </w:rPr>
      </w:pPr>
    </w:p>
    <w:p w:rsidR="00B32E97" w:rsidRDefault="00B32E97" w:rsidP="00251DF2">
      <w:pPr>
        <w:bidi/>
        <w:rPr>
          <w:b/>
          <w:bCs/>
          <w:color w:val="1F497D" w:themeColor="text2"/>
          <w:sz w:val="28"/>
          <w:szCs w:val="28"/>
          <w:u w:val="single" w:color="1F497D" w:themeColor="text2"/>
          <w:rtl/>
          <w:lang w:bidi="ar-AE"/>
        </w:rPr>
      </w:pPr>
      <w:r w:rsidRPr="00B32E97">
        <w:rPr>
          <w:rFonts w:hint="cs"/>
          <w:b/>
          <w:bCs/>
          <w:color w:val="1F497D" w:themeColor="text2"/>
          <w:sz w:val="28"/>
          <w:szCs w:val="28"/>
          <w:u w:val="single" w:color="1F497D" w:themeColor="text2"/>
          <w:rtl/>
          <w:lang w:bidi="ar-AE"/>
        </w:rPr>
        <w:t xml:space="preserve">أهداف المقرر : </w:t>
      </w:r>
    </w:p>
    <w:p w:rsidR="002371A6" w:rsidRPr="002371A6" w:rsidRDefault="002371A6" w:rsidP="002371A6">
      <w:pPr>
        <w:bidi/>
        <w:rPr>
          <w:sz w:val="28"/>
          <w:szCs w:val="28"/>
          <w:rtl/>
          <w:lang w:bidi="ar-AE"/>
        </w:rPr>
      </w:pPr>
      <w:r w:rsidRPr="002371A6">
        <w:rPr>
          <w:rFonts w:hint="cs"/>
          <w:sz w:val="28"/>
          <w:szCs w:val="28"/>
          <w:rtl/>
          <w:lang w:bidi="ar-AE"/>
        </w:rPr>
        <w:t>1-التعريف بالعلاج السلوكي ونظرياته .</w:t>
      </w:r>
    </w:p>
    <w:p w:rsidR="002371A6" w:rsidRPr="002371A6" w:rsidRDefault="002371A6" w:rsidP="002371A6">
      <w:pPr>
        <w:bidi/>
        <w:rPr>
          <w:sz w:val="28"/>
          <w:szCs w:val="28"/>
          <w:rtl/>
          <w:lang w:bidi="ar-AE"/>
        </w:rPr>
      </w:pPr>
      <w:r w:rsidRPr="002371A6">
        <w:rPr>
          <w:rFonts w:hint="cs"/>
          <w:sz w:val="28"/>
          <w:szCs w:val="28"/>
          <w:rtl/>
          <w:lang w:bidi="ar-AE"/>
        </w:rPr>
        <w:t xml:space="preserve">2-التعريف ببعض الاضطرابات النفسية والسلوكية التي يمكن تعديلها من خلال العلاج السلوكي </w:t>
      </w:r>
    </w:p>
    <w:p w:rsidR="002371A6" w:rsidRDefault="002371A6" w:rsidP="002371A6">
      <w:pPr>
        <w:bidi/>
        <w:rPr>
          <w:rtl/>
          <w:lang w:bidi="ar-AE"/>
        </w:rPr>
      </w:pPr>
      <w:r w:rsidRPr="002371A6">
        <w:rPr>
          <w:rFonts w:hint="cs"/>
          <w:sz w:val="28"/>
          <w:szCs w:val="28"/>
          <w:rtl/>
          <w:lang w:bidi="ar-AE"/>
        </w:rPr>
        <w:t>3- التعريف بآليات عمل خطة العلاج السلوكي .</w:t>
      </w:r>
    </w:p>
    <w:p w:rsidR="00093375" w:rsidRDefault="00093375">
      <w:pPr>
        <w:rPr>
          <w:rtl/>
          <w:lang w:bidi="ar-AE"/>
        </w:rPr>
      </w:pPr>
      <w:r>
        <w:rPr>
          <w:rtl/>
          <w:lang w:bidi="ar-AE"/>
        </w:rPr>
        <w:br w:type="page"/>
      </w:r>
    </w:p>
    <w:p w:rsidR="00093375" w:rsidRDefault="00093375" w:rsidP="00093375">
      <w:pPr>
        <w:bidi/>
        <w:jc w:val="center"/>
        <w:rPr>
          <w:rtl/>
          <w:lang w:bidi="ar-AE"/>
        </w:rPr>
      </w:pPr>
      <w:r w:rsidRPr="007A3591">
        <w:rPr>
          <w:rFonts w:hint="cs"/>
          <w:b/>
          <w:bCs/>
          <w:color w:val="1F497D" w:themeColor="text2"/>
          <w:sz w:val="32"/>
          <w:szCs w:val="32"/>
          <w:u w:val="single"/>
          <w:rtl/>
          <w:lang w:bidi="ar-AE"/>
        </w:rPr>
        <w:lastRenderedPageBreak/>
        <w:t>م</w:t>
      </w:r>
      <w:r>
        <w:rPr>
          <w:rFonts w:hint="cs"/>
          <w:b/>
          <w:bCs/>
          <w:color w:val="1F497D" w:themeColor="text2"/>
          <w:sz w:val="32"/>
          <w:szCs w:val="32"/>
          <w:u w:val="single"/>
          <w:rtl/>
          <w:lang w:bidi="ar-AE"/>
        </w:rPr>
        <w:t xml:space="preserve">فردات المقرر </w:t>
      </w:r>
    </w:p>
    <w:tbl>
      <w:tblPr>
        <w:tblStyle w:val="TableGrid"/>
        <w:bidiVisual/>
        <w:tblW w:w="96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75"/>
        <w:gridCol w:w="1875"/>
        <w:gridCol w:w="5945"/>
      </w:tblGrid>
      <w:tr w:rsidR="00485C41" w:rsidRPr="00093375" w:rsidTr="00485C41">
        <w:tc>
          <w:tcPr>
            <w:tcW w:w="1875" w:type="dxa"/>
          </w:tcPr>
          <w:p w:rsidR="00485C41" w:rsidRPr="00093375" w:rsidRDefault="00485C41" w:rsidP="00C53485">
            <w:pPr>
              <w:bidi/>
              <w:jc w:val="center"/>
              <w:rPr>
                <w:b/>
                <w:bCs/>
                <w:color w:val="1F497D" w:themeColor="text2"/>
                <w:sz w:val="28"/>
                <w:szCs w:val="28"/>
                <w:rtl/>
                <w:lang w:bidi="ar-AE"/>
              </w:rPr>
            </w:pPr>
            <w:r w:rsidRPr="00093375">
              <w:rPr>
                <w:rFonts w:hint="cs"/>
                <w:b/>
                <w:bCs/>
                <w:color w:val="1F497D" w:themeColor="text2"/>
                <w:sz w:val="28"/>
                <w:szCs w:val="28"/>
                <w:rtl/>
                <w:lang w:bidi="ar-AE"/>
              </w:rPr>
              <w:t>الأسبوع</w:t>
            </w:r>
            <w:r>
              <w:rPr>
                <w:rFonts w:hint="cs"/>
                <w:b/>
                <w:bCs/>
                <w:color w:val="1F497D" w:themeColor="text2"/>
                <w:sz w:val="28"/>
                <w:szCs w:val="28"/>
                <w:rtl/>
                <w:lang w:bidi="ar-AE"/>
              </w:rPr>
              <w:t xml:space="preserve"> </w:t>
            </w:r>
            <w:r w:rsidRPr="00093375">
              <w:rPr>
                <w:rFonts w:hint="cs"/>
                <w:b/>
                <w:bCs/>
                <w:color w:val="1F497D" w:themeColor="text2"/>
                <w:sz w:val="28"/>
                <w:szCs w:val="28"/>
                <w:rtl/>
                <w:lang w:bidi="ar-AE"/>
              </w:rPr>
              <w:t>الدراسي</w:t>
            </w:r>
          </w:p>
        </w:tc>
        <w:tc>
          <w:tcPr>
            <w:tcW w:w="1875" w:type="dxa"/>
          </w:tcPr>
          <w:p w:rsidR="00485C41" w:rsidRPr="00093375" w:rsidRDefault="00485C41" w:rsidP="00F50176">
            <w:pPr>
              <w:bidi/>
              <w:jc w:val="center"/>
              <w:rPr>
                <w:b/>
                <w:bCs/>
                <w:color w:val="1F497D" w:themeColor="text2"/>
                <w:sz w:val="28"/>
                <w:szCs w:val="28"/>
                <w:rtl/>
                <w:lang w:bidi="ar-AE"/>
              </w:rPr>
            </w:pPr>
            <w:r>
              <w:rPr>
                <w:rFonts w:hint="cs"/>
                <w:b/>
                <w:bCs/>
                <w:color w:val="1F497D" w:themeColor="text2"/>
                <w:sz w:val="28"/>
                <w:szCs w:val="28"/>
                <w:rtl/>
                <w:lang w:bidi="ar-AE"/>
              </w:rPr>
              <w:t xml:space="preserve">التاريخ </w:t>
            </w:r>
          </w:p>
        </w:tc>
        <w:tc>
          <w:tcPr>
            <w:tcW w:w="5945" w:type="dxa"/>
          </w:tcPr>
          <w:p w:rsidR="00485C41" w:rsidRPr="00093375" w:rsidRDefault="00485C41" w:rsidP="00093375">
            <w:pPr>
              <w:bidi/>
              <w:jc w:val="center"/>
              <w:rPr>
                <w:b/>
                <w:bCs/>
                <w:color w:val="1F497D" w:themeColor="text2"/>
                <w:sz w:val="28"/>
                <w:szCs w:val="28"/>
                <w:rtl/>
                <w:lang w:bidi="ar-AE"/>
              </w:rPr>
            </w:pPr>
            <w:r w:rsidRPr="00093375">
              <w:rPr>
                <w:rFonts w:hint="cs"/>
                <w:b/>
                <w:bCs/>
                <w:color w:val="1F497D" w:themeColor="text2"/>
                <w:sz w:val="28"/>
                <w:szCs w:val="28"/>
                <w:rtl/>
                <w:lang w:bidi="ar-AE"/>
              </w:rPr>
              <w:t>موضوع المحاضرة</w:t>
            </w:r>
          </w:p>
        </w:tc>
      </w:tr>
      <w:tr w:rsidR="00485C41" w:rsidTr="00485C41">
        <w:tc>
          <w:tcPr>
            <w:tcW w:w="1875" w:type="dxa"/>
          </w:tcPr>
          <w:p w:rsidR="00485C41" w:rsidRPr="00093375" w:rsidRDefault="00485C41" w:rsidP="00C53485">
            <w:pPr>
              <w:bidi/>
              <w:rPr>
                <w:sz w:val="28"/>
                <w:szCs w:val="28"/>
                <w:rtl/>
                <w:lang w:bidi="ar-AE"/>
              </w:rPr>
            </w:pPr>
            <w:r w:rsidRPr="00093375">
              <w:rPr>
                <w:rFonts w:hint="cs"/>
                <w:sz w:val="28"/>
                <w:szCs w:val="28"/>
                <w:rtl/>
                <w:lang w:bidi="ar-AE"/>
              </w:rPr>
              <w:t xml:space="preserve">الأسبوع الأول </w:t>
            </w:r>
          </w:p>
        </w:tc>
        <w:tc>
          <w:tcPr>
            <w:tcW w:w="1875" w:type="dxa"/>
          </w:tcPr>
          <w:p w:rsidR="00485C41" w:rsidRPr="00093375" w:rsidRDefault="00485C41" w:rsidP="00093375">
            <w:pPr>
              <w:bidi/>
              <w:rPr>
                <w:sz w:val="28"/>
                <w:szCs w:val="28"/>
                <w:rtl/>
                <w:lang w:bidi="ar-AE"/>
              </w:rPr>
            </w:pPr>
            <w:r>
              <w:rPr>
                <w:rFonts w:hint="cs"/>
                <w:sz w:val="28"/>
                <w:szCs w:val="28"/>
                <w:rtl/>
                <w:lang w:bidi="ar-AE"/>
              </w:rPr>
              <w:t>25\3\1435 هـ</w:t>
            </w:r>
          </w:p>
        </w:tc>
        <w:tc>
          <w:tcPr>
            <w:tcW w:w="5945" w:type="dxa"/>
          </w:tcPr>
          <w:p w:rsidR="00485C41" w:rsidRPr="00093375" w:rsidRDefault="00485C41" w:rsidP="00093375">
            <w:pPr>
              <w:bidi/>
              <w:rPr>
                <w:sz w:val="28"/>
                <w:szCs w:val="28"/>
                <w:rtl/>
                <w:lang w:bidi="ar-AE"/>
              </w:rPr>
            </w:pPr>
            <w:r>
              <w:rPr>
                <w:rFonts w:hint="cs"/>
                <w:sz w:val="28"/>
                <w:szCs w:val="28"/>
                <w:rtl/>
                <w:lang w:bidi="ar-AE"/>
              </w:rPr>
              <w:t xml:space="preserve">تسجيل الطالبات </w:t>
            </w:r>
          </w:p>
        </w:tc>
      </w:tr>
      <w:tr w:rsidR="00485C41" w:rsidTr="00485C41">
        <w:tc>
          <w:tcPr>
            <w:tcW w:w="1875" w:type="dxa"/>
          </w:tcPr>
          <w:p w:rsidR="00485C41" w:rsidRPr="00093375" w:rsidRDefault="00485C41" w:rsidP="00C53485">
            <w:pPr>
              <w:bidi/>
              <w:rPr>
                <w:sz w:val="28"/>
                <w:szCs w:val="28"/>
                <w:rtl/>
                <w:lang w:bidi="ar-AE"/>
              </w:rPr>
            </w:pPr>
            <w:r>
              <w:rPr>
                <w:rFonts w:hint="cs"/>
                <w:sz w:val="28"/>
                <w:szCs w:val="28"/>
                <w:rtl/>
                <w:lang w:bidi="ar-AE"/>
              </w:rPr>
              <w:t xml:space="preserve">الأسبوع الثاني </w:t>
            </w:r>
          </w:p>
        </w:tc>
        <w:tc>
          <w:tcPr>
            <w:tcW w:w="1875" w:type="dxa"/>
          </w:tcPr>
          <w:p w:rsidR="00485C41" w:rsidRPr="00093375" w:rsidRDefault="00D23845" w:rsidP="00093375">
            <w:pPr>
              <w:bidi/>
              <w:rPr>
                <w:sz w:val="28"/>
                <w:szCs w:val="28"/>
                <w:rtl/>
                <w:lang w:bidi="ar-AE"/>
              </w:rPr>
            </w:pPr>
            <w:r>
              <w:rPr>
                <w:rFonts w:hint="cs"/>
                <w:sz w:val="28"/>
                <w:szCs w:val="28"/>
                <w:rtl/>
                <w:lang w:bidi="ar-AE"/>
              </w:rPr>
              <w:t>2\4\1435 هـ</w:t>
            </w:r>
          </w:p>
        </w:tc>
        <w:tc>
          <w:tcPr>
            <w:tcW w:w="5945" w:type="dxa"/>
          </w:tcPr>
          <w:p w:rsidR="00485C41" w:rsidRPr="00093375" w:rsidRDefault="00485C41" w:rsidP="003F1588">
            <w:pPr>
              <w:bidi/>
              <w:rPr>
                <w:sz w:val="28"/>
                <w:szCs w:val="28"/>
                <w:rtl/>
                <w:lang w:bidi="ar-AE"/>
              </w:rPr>
            </w:pPr>
            <w:r>
              <w:rPr>
                <w:rFonts w:hint="cs"/>
                <w:sz w:val="28"/>
                <w:szCs w:val="28"/>
                <w:rtl/>
                <w:lang w:bidi="ar-AE"/>
              </w:rPr>
              <w:t xml:space="preserve"> تمهيد وتعريف بالمادة الدراسية ومتطلباتها </w:t>
            </w:r>
            <w:r w:rsidR="003F1588">
              <w:rPr>
                <w:rFonts w:hint="cs"/>
                <w:sz w:val="28"/>
                <w:szCs w:val="28"/>
                <w:rtl/>
                <w:lang w:bidi="ar-AE"/>
              </w:rPr>
              <w:t>.</w:t>
            </w:r>
          </w:p>
        </w:tc>
      </w:tr>
      <w:tr w:rsidR="00D23845" w:rsidTr="00485C41">
        <w:tc>
          <w:tcPr>
            <w:tcW w:w="1875" w:type="dxa"/>
          </w:tcPr>
          <w:p w:rsidR="00D23845" w:rsidRDefault="00D23845" w:rsidP="00C53485">
            <w:pPr>
              <w:bidi/>
              <w:rPr>
                <w:rFonts w:hint="cs"/>
                <w:sz w:val="28"/>
                <w:szCs w:val="28"/>
                <w:rtl/>
                <w:lang w:bidi="ar-AE"/>
              </w:rPr>
            </w:pPr>
            <w:r>
              <w:rPr>
                <w:rFonts w:hint="cs"/>
                <w:sz w:val="28"/>
                <w:szCs w:val="28"/>
                <w:rtl/>
                <w:lang w:bidi="ar-AE"/>
              </w:rPr>
              <w:t xml:space="preserve">الأسبوع الثالث </w:t>
            </w:r>
          </w:p>
        </w:tc>
        <w:tc>
          <w:tcPr>
            <w:tcW w:w="1875" w:type="dxa"/>
          </w:tcPr>
          <w:p w:rsidR="00D23845" w:rsidRDefault="00D23845" w:rsidP="00093375">
            <w:pPr>
              <w:bidi/>
              <w:rPr>
                <w:sz w:val="28"/>
                <w:szCs w:val="28"/>
                <w:rtl/>
                <w:lang w:bidi="ar-AE"/>
              </w:rPr>
            </w:pPr>
            <w:r>
              <w:rPr>
                <w:rFonts w:hint="cs"/>
                <w:sz w:val="28"/>
                <w:szCs w:val="28"/>
                <w:rtl/>
                <w:lang w:bidi="ar-AE"/>
              </w:rPr>
              <w:t>9\4\1435 هـ</w:t>
            </w:r>
          </w:p>
        </w:tc>
        <w:tc>
          <w:tcPr>
            <w:tcW w:w="5945" w:type="dxa"/>
          </w:tcPr>
          <w:p w:rsidR="00D23845" w:rsidRDefault="006676BB" w:rsidP="00093375">
            <w:pPr>
              <w:bidi/>
              <w:rPr>
                <w:rFonts w:hint="cs"/>
                <w:sz w:val="28"/>
                <w:szCs w:val="28"/>
                <w:rtl/>
                <w:lang w:bidi="ar-AE"/>
              </w:rPr>
            </w:pPr>
            <w:r>
              <w:rPr>
                <w:rFonts w:hint="cs"/>
                <w:sz w:val="28"/>
                <w:szCs w:val="28"/>
                <w:rtl/>
                <w:lang w:bidi="ar-AE"/>
              </w:rPr>
              <w:t xml:space="preserve">تعريف العلاج السلوكي </w:t>
            </w:r>
            <w:r>
              <w:rPr>
                <w:sz w:val="28"/>
                <w:szCs w:val="28"/>
                <w:rtl/>
                <w:lang w:bidi="ar-AE"/>
              </w:rPr>
              <w:t>–</w:t>
            </w:r>
            <w:r>
              <w:rPr>
                <w:rFonts w:hint="cs"/>
                <w:sz w:val="28"/>
                <w:szCs w:val="28"/>
                <w:rtl/>
                <w:lang w:bidi="ar-AE"/>
              </w:rPr>
              <w:t xml:space="preserve"> نشأته </w:t>
            </w:r>
            <w:r>
              <w:rPr>
                <w:sz w:val="28"/>
                <w:szCs w:val="28"/>
                <w:rtl/>
                <w:lang w:bidi="ar-AE"/>
              </w:rPr>
              <w:t>–</w:t>
            </w:r>
            <w:r>
              <w:rPr>
                <w:rFonts w:hint="cs"/>
                <w:sz w:val="28"/>
                <w:szCs w:val="28"/>
                <w:rtl/>
                <w:lang w:bidi="ar-AE"/>
              </w:rPr>
              <w:t xml:space="preserve"> أهم مراحل تطوره </w:t>
            </w:r>
            <w:r>
              <w:rPr>
                <w:sz w:val="28"/>
                <w:szCs w:val="28"/>
                <w:rtl/>
                <w:lang w:bidi="ar-AE"/>
              </w:rPr>
              <w:t>–</w:t>
            </w:r>
            <w:r>
              <w:rPr>
                <w:rFonts w:hint="cs"/>
                <w:sz w:val="28"/>
                <w:szCs w:val="28"/>
                <w:rtl/>
                <w:lang w:bidi="ar-AE"/>
              </w:rPr>
              <w:t xml:space="preserve"> الخصائص العامة للعلاج السلوكي </w:t>
            </w:r>
            <w:r>
              <w:rPr>
                <w:sz w:val="28"/>
                <w:szCs w:val="28"/>
                <w:rtl/>
                <w:lang w:bidi="ar-AE"/>
              </w:rPr>
              <w:t>–</w:t>
            </w:r>
            <w:r>
              <w:rPr>
                <w:rFonts w:hint="cs"/>
                <w:sz w:val="28"/>
                <w:szCs w:val="28"/>
                <w:rtl/>
                <w:lang w:bidi="ar-AE"/>
              </w:rPr>
              <w:t xml:space="preserve"> النتقادات الموجهة للعلاج السلوكي </w:t>
            </w:r>
            <w:r>
              <w:rPr>
                <w:sz w:val="28"/>
                <w:szCs w:val="28"/>
                <w:rtl/>
                <w:lang w:bidi="ar-AE"/>
              </w:rPr>
              <w:t>–</w:t>
            </w:r>
            <w:r>
              <w:rPr>
                <w:rFonts w:hint="cs"/>
                <w:sz w:val="28"/>
                <w:szCs w:val="28"/>
                <w:rtl/>
                <w:lang w:bidi="ar-AE"/>
              </w:rPr>
              <w:t xml:space="preserve"> مزايا العلاج السوكلي </w:t>
            </w:r>
            <w:r>
              <w:rPr>
                <w:sz w:val="28"/>
                <w:szCs w:val="28"/>
                <w:rtl/>
                <w:lang w:bidi="ar-AE"/>
              </w:rPr>
              <w:t>–</w:t>
            </w:r>
            <w:r>
              <w:rPr>
                <w:rFonts w:hint="cs"/>
                <w:sz w:val="28"/>
                <w:szCs w:val="28"/>
                <w:rtl/>
                <w:lang w:bidi="ar-AE"/>
              </w:rPr>
              <w:t xml:space="preserve"> الفروق بين العلاج السلوكي وأنواع العلاج الأخرى في علم النفس .</w:t>
            </w:r>
          </w:p>
        </w:tc>
      </w:tr>
      <w:tr w:rsidR="00485C41" w:rsidTr="00485C41">
        <w:tc>
          <w:tcPr>
            <w:tcW w:w="1875" w:type="dxa"/>
          </w:tcPr>
          <w:p w:rsidR="00485C41" w:rsidRDefault="00485C41" w:rsidP="006676BB">
            <w:pPr>
              <w:bidi/>
              <w:rPr>
                <w:sz w:val="28"/>
                <w:szCs w:val="28"/>
                <w:rtl/>
                <w:lang w:bidi="ar-AE"/>
              </w:rPr>
            </w:pPr>
            <w:r>
              <w:rPr>
                <w:rFonts w:hint="cs"/>
                <w:sz w:val="28"/>
                <w:szCs w:val="28"/>
                <w:rtl/>
                <w:lang w:bidi="ar-AE"/>
              </w:rPr>
              <w:t xml:space="preserve">الأسبوع </w:t>
            </w:r>
            <w:r w:rsidR="006676BB">
              <w:rPr>
                <w:rFonts w:hint="cs"/>
                <w:sz w:val="28"/>
                <w:szCs w:val="28"/>
                <w:rtl/>
                <w:lang w:bidi="ar-AE"/>
              </w:rPr>
              <w:t xml:space="preserve">الرابع </w:t>
            </w:r>
          </w:p>
        </w:tc>
        <w:tc>
          <w:tcPr>
            <w:tcW w:w="1875" w:type="dxa"/>
          </w:tcPr>
          <w:p w:rsidR="00485C41" w:rsidRDefault="006676BB" w:rsidP="00093375">
            <w:pPr>
              <w:bidi/>
              <w:rPr>
                <w:sz w:val="28"/>
                <w:szCs w:val="28"/>
                <w:rtl/>
                <w:lang w:bidi="ar-AE"/>
              </w:rPr>
            </w:pPr>
            <w:r>
              <w:rPr>
                <w:rFonts w:hint="cs"/>
                <w:sz w:val="28"/>
                <w:szCs w:val="28"/>
                <w:rtl/>
                <w:lang w:bidi="ar-AE"/>
              </w:rPr>
              <w:t>16\4\1435 هـ</w:t>
            </w:r>
          </w:p>
        </w:tc>
        <w:tc>
          <w:tcPr>
            <w:tcW w:w="5945" w:type="dxa"/>
          </w:tcPr>
          <w:p w:rsidR="00485C41" w:rsidRPr="00093375" w:rsidRDefault="006676BB" w:rsidP="00093375">
            <w:pPr>
              <w:bidi/>
              <w:rPr>
                <w:sz w:val="28"/>
                <w:szCs w:val="28"/>
                <w:rtl/>
                <w:lang w:bidi="ar-AE"/>
              </w:rPr>
            </w:pPr>
            <w:r>
              <w:rPr>
                <w:rFonts w:hint="cs"/>
                <w:sz w:val="28"/>
                <w:szCs w:val="28"/>
                <w:rtl/>
                <w:lang w:bidi="ar-AE"/>
              </w:rPr>
              <w:t xml:space="preserve">خطوات تصميم خطة التدخل العيادي باستخدام العلاج السلوكي : اعتبارات عامة </w:t>
            </w:r>
            <w:r>
              <w:rPr>
                <w:sz w:val="28"/>
                <w:szCs w:val="28"/>
                <w:rtl/>
                <w:lang w:bidi="ar-AE"/>
              </w:rPr>
              <w:t>–</w:t>
            </w:r>
            <w:r>
              <w:rPr>
                <w:rFonts w:hint="cs"/>
                <w:sz w:val="28"/>
                <w:szCs w:val="28"/>
                <w:rtl/>
                <w:lang w:bidi="ar-AE"/>
              </w:rPr>
              <w:t xml:space="preserve"> المقابلة الأولية </w:t>
            </w:r>
            <w:r>
              <w:rPr>
                <w:sz w:val="28"/>
                <w:szCs w:val="28"/>
                <w:rtl/>
                <w:lang w:bidi="ar-AE"/>
              </w:rPr>
              <w:t>–</w:t>
            </w:r>
            <w:r>
              <w:rPr>
                <w:rFonts w:hint="cs"/>
                <w:sz w:val="28"/>
                <w:szCs w:val="28"/>
                <w:rtl/>
                <w:lang w:bidi="ar-AE"/>
              </w:rPr>
              <w:t xml:space="preserve"> جمع المعلومات تحديد السلوك المستهدف وقياسه </w:t>
            </w:r>
            <w:r>
              <w:rPr>
                <w:sz w:val="28"/>
                <w:szCs w:val="28"/>
                <w:rtl/>
                <w:lang w:bidi="ar-AE"/>
              </w:rPr>
              <w:t>–</w:t>
            </w:r>
            <w:r>
              <w:rPr>
                <w:rFonts w:hint="cs"/>
                <w:sz w:val="28"/>
                <w:szCs w:val="28"/>
                <w:rtl/>
                <w:lang w:bidi="ar-AE"/>
              </w:rPr>
              <w:t xml:space="preserve"> اتيار الفنيات العلاجية المناسبة </w:t>
            </w:r>
            <w:r>
              <w:rPr>
                <w:sz w:val="28"/>
                <w:szCs w:val="28"/>
                <w:rtl/>
                <w:lang w:bidi="ar-AE"/>
              </w:rPr>
              <w:t>–</w:t>
            </w:r>
            <w:r>
              <w:rPr>
                <w:rFonts w:hint="cs"/>
                <w:sz w:val="28"/>
                <w:szCs w:val="28"/>
                <w:rtl/>
                <w:lang w:bidi="ar-AE"/>
              </w:rPr>
              <w:t xml:space="preserve"> تصميم البرنامج العلاجي </w:t>
            </w:r>
            <w:r>
              <w:rPr>
                <w:sz w:val="28"/>
                <w:szCs w:val="28"/>
                <w:rtl/>
                <w:lang w:bidi="ar-AE"/>
              </w:rPr>
              <w:t>–</w:t>
            </w:r>
            <w:r>
              <w:rPr>
                <w:rFonts w:hint="cs"/>
                <w:sz w:val="28"/>
                <w:szCs w:val="28"/>
                <w:rtl/>
                <w:lang w:bidi="ar-AE"/>
              </w:rPr>
              <w:t xml:space="preserve"> تنفيذ البرنامج العلاجي </w:t>
            </w:r>
            <w:r>
              <w:rPr>
                <w:sz w:val="28"/>
                <w:szCs w:val="28"/>
                <w:rtl/>
                <w:lang w:bidi="ar-AE"/>
              </w:rPr>
              <w:t>–</w:t>
            </w:r>
            <w:r>
              <w:rPr>
                <w:rFonts w:hint="cs"/>
                <w:sz w:val="28"/>
                <w:szCs w:val="28"/>
                <w:rtl/>
                <w:lang w:bidi="ar-AE"/>
              </w:rPr>
              <w:t xml:space="preserve"> تقييم البرنامج العلاجي</w:t>
            </w:r>
          </w:p>
        </w:tc>
      </w:tr>
      <w:tr w:rsidR="00485C41" w:rsidTr="00485C41">
        <w:tc>
          <w:tcPr>
            <w:tcW w:w="1875" w:type="dxa"/>
          </w:tcPr>
          <w:p w:rsidR="00485C41" w:rsidRDefault="00485C41" w:rsidP="006676BB">
            <w:pPr>
              <w:bidi/>
              <w:rPr>
                <w:sz w:val="28"/>
                <w:szCs w:val="28"/>
                <w:rtl/>
                <w:lang w:bidi="ar-AE"/>
              </w:rPr>
            </w:pPr>
            <w:r>
              <w:rPr>
                <w:rFonts w:hint="cs"/>
                <w:sz w:val="28"/>
                <w:szCs w:val="28"/>
                <w:rtl/>
                <w:lang w:bidi="ar-AE"/>
              </w:rPr>
              <w:t xml:space="preserve">الأسبوع </w:t>
            </w:r>
            <w:r w:rsidR="006676BB">
              <w:rPr>
                <w:rFonts w:hint="cs"/>
                <w:sz w:val="28"/>
                <w:szCs w:val="28"/>
                <w:rtl/>
                <w:lang w:bidi="ar-AE"/>
              </w:rPr>
              <w:t xml:space="preserve">الخامس </w:t>
            </w:r>
          </w:p>
        </w:tc>
        <w:tc>
          <w:tcPr>
            <w:tcW w:w="1875" w:type="dxa"/>
          </w:tcPr>
          <w:p w:rsidR="00485C41" w:rsidRDefault="006676BB" w:rsidP="00093375">
            <w:pPr>
              <w:bidi/>
              <w:rPr>
                <w:sz w:val="28"/>
                <w:szCs w:val="28"/>
                <w:rtl/>
                <w:lang w:bidi="ar-AE"/>
              </w:rPr>
            </w:pPr>
            <w:r>
              <w:rPr>
                <w:rFonts w:hint="cs"/>
                <w:sz w:val="28"/>
                <w:szCs w:val="28"/>
                <w:rtl/>
                <w:lang w:bidi="ar-AE"/>
              </w:rPr>
              <w:t>23\4\1435 هـ</w:t>
            </w:r>
          </w:p>
        </w:tc>
        <w:tc>
          <w:tcPr>
            <w:tcW w:w="5945" w:type="dxa"/>
          </w:tcPr>
          <w:p w:rsidR="00485C41" w:rsidRPr="00093375" w:rsidRDefault="003F1588" w:rsidP="00093375">
            <w:pPr>
              <w:bidi/>
              <w:rPr>
                <w:sz w:val="28"/>
                <w:szCs w:val="28"/>
                <w:rtl/>
                <w:lang w:bidi="ar-AE"/>
              </w:rPr>
            </w:pPr>
            <w:r>
              <w:rPr>
                <w:rFonts w:hint="cs"/>
                <w:sz w:val="28"/>
                <w:szCs w:val="28"/>
                <w:rtl/>
                <w:lang w:bidi="ar-AE"/>
              </w:rPr>
              <w:t>نظرية الإشراط الكلاسيكي لبافلوف</w:t>
            </w:r>
          </w:p>
        </w:tc>
      </w:tr>
      <w:tr w:rsidR="00485C41" w:rsidTr="00485C41">
        <w:tc>
          <w:tcPr>
            <w:tcW w:w="1875" w:type="dxa"/>
          </w:tcPr>
          <w:p w:rsidR="00485C41" w:rsidRDefault="00485C41" w:rsidP="006676BB">
            <w:pPr>
              <w:bidi/>
              <w:rPr>
                <w:sz w:val="28"/>
                <w:szCs w:val="28"/>
                <w:rtl/>
                <w:lang w:bidi="ar-AE"/>
              </w:rPr>
            </w:pPr>
            <w:r>
              <w:rPr>
                <w:rFonts w:hint="cs"/>
                <w:sz w:val="28"/>
                <w:szCs w:val="28"/>
                <w:rtl/>
                <w:lang w:bidi="ar-AE"/>
              </w:rPr>
              <w:t xml:space="preserve">الأسبوع </w:t>
            </w:r>
            <w:r w:rsidR="006676BB">
              <w:rPr>
                <w:rFonts w:hint="cs"/>
                <w:sz w:val="28"/>
                <w:szCs w:val="28"/>
                <w:rtl/>
                <w:lang w:bidi="ar-AE"/>
              </w:rPr>
              <w:t xml:space="preserve">السادس </w:t>
            </w:r>
          </w:p>
        </w:tc>
        <w:tc>
          <w:tcPr>
            <w:tcW w:w="1875" w:type="dxa"/>
          </w:tcPr>
          <w:p w:rsidR="00485C41" w:rsidRDefault="00093501" w:rsidP="00093375">
            <w:pPr>
              <w:bidi/>
              <w:rPr>
                <w:sz w:val="28"/>
                <w:szCs w:val="28"/>
                <w:rtl/>
                <w:lang w:bidi="ar-AE"/>
              </w:rPr>
            </w:pPr>
            <w:r>
              <w:rPr>
                <w:rFonts w:hint="cs"/>
                <w:sz w:val="28"/>
                <w:szCs w:val="28"/>
                <w:rtl/>
                <w:lang w:bidi="ar-AE"/>
              </w:rPr>
              <w:t>30\4\1435 هـ</w:t>
            </w:r>
          </w:p>
        </w:tc>
        <w:tc>
          <w:tcPr>
            <w:tcW w:w="5945" w:type="dxa"/>
          </w:tcPr>
          <w:p w:rsidR="006D64DB" w:rsidRDefault="006D64DB" w:rsidP="00C53485">
            <w:pPr>
              <w:bidi/>
              <w:rPr>
                <w:rFonts w:hint="cs"/>
                <w:sz w:val="28"/>
                <w:szCs w:val="28"/>
                <w:rtl/>
                <w:lang w:bidi="ar-AE"/>
              </w:rPr>
            </w:pPr>
            <w:r>
              <w:rPr>
                <w:rFonts w:hint="cs"/>
                <w:sz w:val="28"/>
                <w:szCs w:val="28"/>
                <w:rtl/>
                <w:lang w:bidi="ar-AE"/>
              </w:rPr>
              <w:t>1-اختبار د</w:t>
            </w:r>
            <w:bookmarkStart w:id="0" w:name="_GoBack"/>
            <w:bookmarkEnd w:id="0"/>
            <w:r>
              <w:rPr>
                <w:rFonts w:hint="cs"/>
                <w:sz w:val="28"/>
                <w:szCs w:val="28"/>
                <w:rtl/>
                <w:lang w:bidi="ar-AE"/>
              </w:rPr>
              <w:t xml:space="preserve">وري أول </w:t>
            </w:r>
          </w:p>
          <w:p w:rsidR="00485C41" w:rsidRPr="00093375" w:rsidRDefault="006D64DB" w:rsidP="006D64DB">
            <w:pPr>
              <w:bidi/>
              <w:rPr>
                <w:sz w:val="28"/>
                <w:szCs w:val="28"/>
                <w:rtl/>
                <w:lang w:bidi="ar-AE"/>
              </w:rPr>
            </w:pPr>
            <w:r>
              <w:rPr>
                <w:rFonts w:hint="cs"/>
                <w:sz w:val="28"/>
                <w:szCs w:val="28"/>
                <w:rtl/>
                <w:lang w:bidi="ar-AE"/>
              </w:rPr>
              <w:t>2-</w:t>
            </w:r>
            <w:r w:rsidR="003F1588">
              <w:rPr>
                <w:rFonts w:hint="cs"/>
                <w:sz w:val="28"/>
                <w:szCs w:val="28"/>
                <w:rtl/>
                <w:lang w:bidi="ar-AE"/>
              </w:rPr>
              <w:t xml:space="preserve">أساليب العلاج السلوكي المبنية على الإشراط الكلاسيكي : إزالة الحساسية التدريجي </w:t>
            </w:r>
            <w:r w:rsidR="003F1588">
              <w:rPr>
                <w:sz w:val="28"/>
                <w:szCs w:val="28"/>
                <w:rtl/>
                <w:lang w:bidi="ar-AE"/>
              </w:rPr>
              <w:t>–</w:t>
            </w:r>
            <w:r w:rsidR="003F1588">
              <w:rPr>
                <w:rFonts w:hint="cs"/>
                <w:sz w:val="28"/>
                <w:szCs w:val="28"/>
                <w:rtl/>
                <w:lang w:bidi="ar-AE"/>
              </w:rPr>
              <w:t xml:space="preserve"> الغمر التنفير</w:t>
            </w:r>
          </w:p>
        </w:tc>
      </w:tr>
      <w:tr w:rsidR="00485C41" w:rsidTr="00485C41">
        <w:tc>
          <w:tcPr>
            <w:tcW w:w="1875" w:type="dxa"/>
          </w:tcPr>
          <w:p w:rsidR="00485C41" w:rsidRDefault="00485C41" w:rsidP="00093501">
            <w:pPr>
              <w:bidi/>
              <w:rPr>
                <w:sz w:val="28"/>
                <w:szCs w:val="28"/>
                <w:rtl/>
                <w:lang w:bidi="ar-AE"/>
              </w:rPr>
            </w:pPr>
            <w:r>
              <w:rPr>
                <w:rFonts w:hint="cs"/>
                <w:sz w:val="28"/>
                <w:szCs w:val="28"/>
                <w:rtl/>
                <w:lang w:bidi="ar-AE"/>
              </w:rPr>
              <w:t xml:space="preserve">الأسبوع </w:t>
            </w:r>
            <w:r w:rsidR="00093501">
              <w:rPr>
                <w:rFonts w:hint="cs"/>
                <w:sz w:val="28"/>
                <w:szCs w:val="28"/>
                <w:rtl/>
                <w:lang w:bidi="ar-AE"/>
              </w:rPr>
              <w:t xml:space="preserve">السابع </w:t>
            </w:r>
          </w:p>
        </w:tc>
        <w:tc>
          <w:tcPr>
            <w:tcW w:w="1875" w:type="dxa"/>
          </w:tcPr>
          <w:p w:rsidR="00485C41" w:rsidRDefault="00093501" w:rsidP="00093501">
            <w:pPr>
              <w:bidi/>
              <w:rPr>
                <w:sz w:val="28"/>
                <w:szCs w:val="28"/>
                <w:rtl/>
                <w:lang w:bidi="ar-AE"/>
              </w:rPr>
            </w:pPr>
            <w:r>
              <w:rPr>
                <w:rFonts w:hint="cs"/>
                <w:sz w:val="28"/>
                <w:szCs w:val="28"/>
                <w:rtl/>
                <w:lang w:bidi="ar-AE"/>
              </w:rPr>
              <w:t>7\5\1435 هـ</w:t>
            </w:r>
          </w:p>
        </w:tc>
        <w:tc>
          <w:tcPr>
            <w:tcW w:w="5945" w:type="dxa"/>
          </w:tcPr>
          <w:p w:rsidR="00485C41" w:rsidRPr="00093375" w:rsidRDefault="003F1588" w:rsidP="00093501">
            <w:pPr>
              <w:bidi/>
              <w:rPr>
                <w:sz w:val="28"/>
                <w:szCs w:val="28"/>
                <w:rtl/>
                <w:lang w:bidi="ar-AE"/>
              </w:rPr>
            </w:pPr>
            <w:r>
              <w:rPr>
                <w:rFonts w:hint="cs"/>
                <w:sz w:val="28"/>
                <w:szCs w:val="28"/>
                <w:rtl/>
                <w:lang w:bidi="ar-AE"/>
              </w:rPr>
              <w:t>نظرية الإشراط الإجرائي لسكنر</w:t>
            </w:r>
          </w:p>
        </w:tc>
      </w:tr>
      <w:tr w:rsidR="00485C41" w:rsidTr="00485C41">
        <w:tc>
          <w:tcPr>
            <w:tcW w:w="1875" w:type="dxa"/>
          </w:tcPr>
          <w:p w:rsidR="00485C41" w:rsidRDefault="00485C41" w:rsidP="00093501">
            <w:pPr>
              <w:bidi/>
              <w:rPr>
                <w:sz w:val="28"/>
                <w:szCs w:val="28"/>
                <w:rtl/>
                <w:lang w:bidi="ar-AE"/>
              </w:rPr>
            </w:pPr>
            <w:r>
              <w:rPr>
                <w:rFonts w:hint="cs"/>
                <w:sz w:val="28"/>
                <w:szCs w:val="28"/>
                <w:rtl/>
                <w:lang w:bidi="ar-AE"/>
              </w:rPr>
              <w:t xml:space="preserve">الأسبوع </w:t>
            </w:r>
            <w:r w:rsidR="00093501">
              <w:rPr>
                <w:rFonts w:hint="cs"/>
                <w:sz w:val="28"/>
                <w:szCs w:val="28"/>
                <w:rtl/>
                <w:lang w:bidi="ar-AE"/>
              </w:rPr>
              <w:t xml:space="preserve">الثامن </w:t>
            </w:r>
          </w:p>
        </w:tc>
        <w:tc>
          <w:tcPr>
            <w:tcW w:w="1875" w:type="dxa"/>
          </w:tcPr>
          <w:p w:rsidR="00485C41" w:rsidRDefault="00093501" w:rsidP="00093501">
            <w:pPr>
              <w:bidi/>
              <w:rPr>
                <w:sz w:val="28"/>
                <w:szCs w:val="28"/>
                <w:rtl/>
                <w:lang w:bidi="ar-AE"/>
              </w:rPr>
            </w:pPr>
            <w:r>
              <w:rPr>
                <w:rFonts w:hint="cs"/>
                <w:sz w:val="28"/>
                <w:szCs w:val="28"/>
                <w:rtl/>
                <w:lang w:bidi="ar-AE"/>
              </w:rPr>
              <w:t>14\5\1435 هـ</w:t>
            </w:r>
          </w:p>
        </w:tc>
        <w:tc>
          <w:tcPr>
            <w:tcW w:w="5945" w:type="dxa"/>
          </w:tcPr>
          <w:p w:rsidR="003F1588" w:rsidRPr="00093375" w:rsidRDefault="003F1588" w:rsidP="00093501">
            <w:pPr>
              <w:bidi/>
              <w:rPr>
                <w:sz w:val="28"/>
                <w:szCs w:val="28"/>
                <w:rtl/>
                <w:lang w:bidi="ar-AE"/>
              </w:rPr>
            </w:pPr>
            <w:r>
              <w:rPr>
                <w:rFonts w:hint="cs"/>
                <w:sz w:val="28"/>
                <w:szCs w:val="28"/>
                <w:rtl/>
                <w:lang w:bidi="ar-AE"/>
              </w:rPr>
              <w:t xml:space="preserve"> أساليب العلاج السلوكي المبنية على الإشراط الإجرائي : التشكيل </w:t>
            </w:r>
            <w:r>
              <w:rPr>
                <w:sz w:val="28"/>
                <w:szCs w:val="28"/>
                <w:rtl/>
                <w:lang w:bidi="ar-AE"/>
              </w:rPr>
              <w:t>–</w:t>
            </w:r>
            <w:r>
              <w:rPr>
                <w:rFonts w:hint="cs"/>
                <w:sz w:val="28"/>
                <w:szCs w:val="28"/>
                <w:rtl/>
                <w:lang w:bidi="ar-AE"/>
              </w:rPr>
              <w:t xml:space="preserve"> التسلسل </w:t>
            </w:r>
            <w:r>
              <w:rPr>
                <w:sz w:val="28"/>
                <w:szCs w:val="28"/>
                <w:rtl/>
                <w:lang w:bidi="ar-AE"/>
              </w:rPr>
              <w:t>–</w:t>
            </w:r>
            <w:r>
              <w:rPr>
                <w:rFonts w:hint="cs"/>
                <w:sz w:val="28"/>
                <w:szCs w:val="28"/>
                <w:rtl/>
                <w:lang w:bidi="ar-AE"/>
              </w:rPr>
              <w:t xml:space="preserve"> الاقتصاد الرمزي</w:t>
            </w:r>
          </w:p>
        </w:tc>
      </w:tr>
      <w:tr w:rsidR="00485C41" w:rsidTr="00485C41">
        <w:tc>
          <w:tcPr>
            <w:tcW w:w="1875" w:type="dxa"/>
          </w:tcPr>
          <w:p w:rsidR="00485C41" w:rsidRDefault="00485C41" w:rsidP="00093501">
            <w:pPr>
              <w:bidi/>
              <w:rPr>
                <w:sz w:val="28"/>
                <w:szCs w:val="28"/>
                <w:rtl/>
                <w:lang w:bidi="ar-AE"/>
              </w:rPr>
            </w:pPr>
            <w:r>
              <w:rPr>
                <w:rFonts w:hint="cs"/>
                <w:sz w:val="28"/>
                <w:szCs w:val="28"/>
                <w:rtl/>
                <w:lang w:bidi="ar-AE"/>
              </w:rPr>
              <w:t xml:space="preserve">الأسبوع </w:t>
            </w:r>
            <w:r w:rsidR="00093501">
              <w:rPr>
                <w:rFonts w:hint="cs"/>
                <w:sz w:val="28"/>
                <w:szCs w:val="28"/>
                <w:rtl/>
                <w:lang w:bidi="ar-AE"/>
              </w:rPr>
              <w:t xml:space="preserve">التاسع </w:t>
            </w:r>
          </w:p>
        </w:tc>
        <w:tc>
          <w:tcPr>
            <w:tcW w:w="1875" w:type="dxa"/>
          </w:tcPr>
          <w:p w:rsidR="00485C41" w:rsidRDefault="00093501" w:rsidP="00093501">
            <w:pPr>
              <w:bidi/>
              <w:rPr>
                <w:sz w:val="28"/>
                <w:szCs w:val="28"/>
                <w:rtl/>
                <w:lang w:bidi="ar-AE"/>
              </w:rPr>
            </w:pPr>
            <w:r>
              <w:rPr>
                <w:rFonts w:hint="cs"/>
                <w:sz w:val="28"/>
                <w:szCs w:val="28"/>
                <w:rtl/>
                <w:lang w:bidi="ar-AE"/>
              </w:rPr>
              <w:t>28\5\1435 هـ</w:t>
            </w:r>
          </w:p>
        </w:tc>
        <w:tc>
          <w:tcPr>
            <w:tcW w:w="5945" w:type="dxa"/>
          </w:tcPr>
          <w:p w:rsidR="00485C41" w:rsidRPr="00093375" w:rsidRDefault="00485C41" w:rsidP="00093375">
            <w:pPr>
              <w:bidi/>
              <w:rPr>
                <w:sz w:val="28"/>
                <w:szCs w:val="28"/>
                <w:rtl/>
                <w:lang w:bidi="ar-AE"/>
              </w:rPr>
            </w:pPr>
            <w:r>
              <w:rPr>
                <w:rFonts w:hint="cs"/>
                <w:sz w:val="28"/>
                <w:szCs w:val="28"/>
                <w:rtl/>
                <w:lang w:bidi="ar-AE"/>
              </w:rPr>
              <w:t xml:space="preserve">نظرية التعلم الاجتماعي </w:t>
            </w:r>
          </w:p>
        </w:tc>
      </w:tr>
      <w:tr w:rsidR="00485C41" w:rsidTr="00485C41">
        <w:tc>
          <w:tcPr>
            <w:tcW w:w="1875" w:type="dxa"/>
          </w:tcPr>
          <w:p w:rsidR="00485C41" w:rsidRDefault="00485C41" w:rsidP="00093501">
            <w:pPr>
              <w:bidi/>
              <w:rPr>
                <w:sz w:val="28"/>
                <w:szCs w:val="28"/>
                <w:rtl/>
                <w:lang w:bidi="ar-AE"/>
              </w:rPr>
            </w:pPr>
            <w:r>
              <w:rPr>
                <w:rFonts w:hint="cs"/>
                <w:sz w:val="28"/>
                <w:szCs w:val="28"/>
                <w:rtl/>
                <w:lang w:bidi="ar-AE"/>
              </w:rPr>
              <w:t xml:space="preserve">الأسبوع </w:t>
            </w:r>
            <w:r w:rsidR="00093501">
              <w:rPr>
                <w:rFonts w:hint="cs"/>
                <w:sz w:val="28"/>
                <w:szCs w:val="28"/>
                <w:rtl/>
                <w:lang w:bidi="ar-AE"/>
              </w:rPr>
              <w:t xml:space="preserve">العاشر </w:t>
            </w:r>
          </w:p>
        </w:tc>
        <w:tc>
          <w:tcPr>
            <w:tcW w:w="1875" w:type="dxa"/>
          </w:tcPr>
          <w:p w:rsidR="00485C41" w:rsidRDefault="00093501" w:rsidP="00093375">
            <w:pPr>
              <w:bidi/>
              <w:rPr>
                <w:sz w:val="28"/>
                <w:szCs w:val="28"/>
                <w:rtl/>
                <w:lang w:bidi="ar-AE"/>
              </w:rPr>
            </w:pPr>
            <w:r>
              <w:rPr>
                <w:rFonts w:hint="cs"/>
                <w:sz w:val="28"/>
                <w:szCs w:val="28"/>
                <w:rtl/>
                <w:lang w:bidi="ar-AE"/>
              </w:rPr>
              <w:t>5\6\1435 هـ</w:t>
            </w:r>
          </w:p>
        </w:tc>
        <w:tc>
          <w:tcPr>
            <w:tcW w:w="5945" w:type="dxa"/>
          </w:tcPr>
          <w:p w:rsidR="00485C41" w:rsidRPr="00093375" w:rsidRDefault="006D64DB" w:rsidP="00093375">
            <w:pPr>
              <w:bidi/>
              <w:rPr>
                <w:sz w:val="28"/>
                <w:szCs w:val="28"/>
                <w:rtl/>
                <w:lang w:bidi="ar-AE"/>
              </w:rPr>
            </w:pPr>
            <w:r>
              <w:rPr>
                <w:rFonts w:hint="cs"/>
                <w:sz w:val="28"/>
                <w:szCs w:val="28"/>
                <w:rtl/>
                <w:lang w:bidi="ar-AE"/>
              </w:rPr>
              <w:t xml:space="preserve">اختبار دوري ثاني </w:t>
            </w:r>
          </w:p>
        </w:tc>
      </w:tr>
      <w:tr w:rsidR="006D64DB" w:rsidTr="00485C41">
        <w:tc>
          <w:tcPr>
            <w:tcW w:w="1875" w:type="dxa"/>
          </w:tcPr>
          <w:p w:rsidR="006D64DB" w:rsidRDefault="006D64DB" w:rsidP="00093501">
            <w:pPr>
              <w:bidi/>
              <w:rPr>
                <w:sz w:val="28"/>
                <w:szCs w:val="28"/>
                <w:rtl/>
                <w:lang w:bidi="ar-AE"/>
              </w:rPr>
            </w:pPr>
            <w:r>
              <w:rPr>
                <w:rFonts w:hint="cs"/>
                <w:sz w:val="28"/>
                <w:szCs w:val="28"/>
                <w:rtl/>
                <w:lang w:bidi="ar-AE"/>
              </w:rPr>
              <w:t xml:space="preserve">الأسبوع الحادي عشر </w:t>
            </w:r>
          </w:p>
        </w:tc>
        <w:tc>
          <w:tcPr>
            <w:tcW w:w="1875" w:type="dxa"/>
          </w:tcPr>
          <w:p w:rsidR="006D64DB" w:rsidRPr="00093375" w:rsidRDefault="006D64DB" w:rsidP="002064A7">
            <w:pPr>
              <w:bidi/>
              <w:rPr>
                <w:sz w:val="28"/>
                <w:szCs w:val="28"/>
                <w:rtl/>
                <w:lang w:bidi="ar-AE"/>
              </w:rPr>
            </w:pPr>
            <w:r>
              <w:rPr>
                <w:rFonts w:hint="cs"/>
                <w:sz w:val="28"/>
                <w:szCs w:val="28"/>
                <w:rtl/>
                <w:lang w:bidi="ar-AE"/>
              </w:rPr>
              <w:t>12\6\1435 هـ</w:t>
            </w:r>
          </w:p>
        </w:tc>
        <w:tc>
          <w:tcPr>
            <w:tcW w:w="5945" w:type="dxa"/>
          </w:tcPr>
          <w:p w:rsidR="006D64DB" w:rsidRPr="00093375" w:rsidRDefault="006D64DB" w:rsidP="002064A7">
            <w:pPr>
              <w:bidi/>
              <w:rPr>
                <w:sz w:val="28"/>
                <w:szCs w:val="28"/>
                <w:rtl/>
                <w:lang w:bidi="ar-AE"/>
              </w:rPr>
            </w:pPr>
            <w:r>
              <w:rPr>
                <w:rFonts w:hint="cs"/>
                <w:sz w:val="28"/>
                <w:szCs w:val="28"/>
                <w:rtl/>
                <w:lang w:bidi="ar-AE"/>
              </w:rPr>
              <w:t xml:space="preserve">أساليب العلاج السلوكي المبنية على أسس التعلم الاجتماعي : النمذجة </w:t>
            </w:r>
            <w:r>
              <w:rPr>
                <w:sz w:val="28"/>
                <w:szCs w:val="28"/>
                <w:rtl/>
                <w:lang w:bidi="ar-AE"/>
              </w:rPr>
              <w:t>–</w:t>
            </w:r>
            <w:r>
              <w:rPr>
                <w:rFonts w:hint="cs"/>
                <w:sz w:val="28"/>
                <w:szCs w:val="28"/>
                <w:rtl/>
                <w:lang w:bidi="ar-AE"/>
              </w:rPr>
              <w:t xml:space="preserve"> الأساليب المستندة إلى تعزيز الفاعلية الذاتية </w:t>
            </w:r>
          </w:p>
        </w:tc>
      </w:tr>
      <w:tr w:rsidR="006D64DB" w:rsidTr="00485C41">
        <w:tc>
          <w:tcPr>
            <w:tcW w:w="1875" w:type="dxa"/>
          </w:tcPr>
          <w:p w:rsidR="006D64DB" w:rsidRDefault="006D64DB" w:rsidP="00093501">
            <w:pPr>
              <w:bidi/>
              <w:rPr>
                <w:sz w:val="28"/>
                <w:szCs w:val="28"/>
                <w:rtl/>
                <w:lang w:bidi="ar-AE"/>
              </w:rPr>
            </w:pPr>
            <w:r>
              <w:rPr>
                <w:rFonts w:hint="cs"/>
                <w:sz w:val="28"/>
                <w:szCs w:val="28"/>
                <w:rtl/>
                <w:lang w:bidi="ar-AE"/>
              </w:rPr>
              <w:t xml:space="preserve">الأسبوع االثاني عشر </w:t>
            </w:r>
          </w:p>
        </w:tc>
        <w:tc>
          <w:tcPr>
            <w:tcW w:w="1875" w:type="dxa"/>
          </w:tcPr>
          <w:p w:rsidR="006D64DB" w:rsidRDefault="006D64DB" w:rsidP="00093375">
            <w:pPr>
              <w:bidi/>
              <w:rPr>
                <w:sz w:val="28"/>
                <w:szCs w:val="28"/>
                <w:rtl/>
                <w:lang w:bidi="ar-AE"/>
              </w:rPr>
            </w:pPr>
            <w:r>
              <w:rPr>
                <w:rFonts w:hint="cs"/>
                <w:sz w:val="28"/>
                <w:szCs w:val="28"/>
                <w:rtl/>
                <w:lang w:bidi="ar-AE"/>
              </w:rPr>
              <w:t>19\6\1435 هـ</w:t>
            </w:r>
          </w:p>
        </w:tc>
        <w:tc>
          <w:tcPr>
            <w:tcW w:w="5945" w:type="dxa"/>
          </w:tcPr>
          <w:p w:rsidR="006D64DB" w:rsidRPr="00093375" w:rsidRDefault="006D64DB" w:rsidP="00093375">
            <w:pPr>
              <w:bidi/>
              <w:rPr>
                <w:sz w:val="28"/>
                <w:szCs w:val="28"/>
                <w:rtl/>
                <w:lang w:bidi="ar-AE"/>
              </w:rPr>
            </w:pPr>
            <w:r>
              <w:rPr>
                <w:rFonts w:hint="cs"/>
                <w:sz w:val="28"/>
                <w:szCs w:val="28"/>
                <w:rtl/>
                <w:lang w:bidi="ar-AE"/>
              </w:rPr>
              <w:t xml:space="preserve">أساليب وفنيات علاجية سلوكية أخرى : التحليل السوكي التطبيقي </w:t>
            </w:r>
            <w:r>
              <w:rPr>
                <w:sz w:val="28"/>
                <w:szCs w:val="28"/>
                <w:rtl/>
                <w:lang w:bidi="ar-AE"/>
              </w:rPr>
              <w:t>–</w:t>
            </w:r>
            <w:r>
              <w:rPr>
                <w:rFonts w:hint="cs"/>
                <w:sz w:val="28"/>
                <w:szCs w:val="28"/>
                <w:rtl/>
                <w:lang w:bidi="ar-AE"/>
              </w:rPr>
              <w:t xml:space="preserve"> القياس السلوكي</w:t>
            </w:r>
          </w:p>
        </w:tc>
      </w:tr>
      <w:tr w:rsidR="006D64DB" w:rsidTr="00485C41">
        <w:tc>
          <w:tcPr>
            <w:tcW w:w="1875" w:type="dxa"/>
          </w:tcPr>
          <w:p w:rsidR="006D64DB" w:rsidRDefault="006D64DB" w:rsidP="00093501">
            <w:pPr>
              <w:bidi/>
              <w:rPr>
                <w:sz w:val="28"/>
                <w:szCs w:val="28"/>
                <w:rtl/>
                <w:lang w:bidi="ar-AE"/>
              </w:rPr>
            </w:pPr>
            <w:r>
              <w:rPr>
                <w:rFonts w:hint="cs"/>
                <w:sz w:val="28"/>
                <w:szCs w:val="28"/>
                <w:rtl/>
                <w:lang w:bidi="ar-AE"/>
              </w:rPr>
              <w:t xml:space="preserve">الأسبوع الثالث عشر </w:t>
            </w:r>
          </w:p>
        </w:tc>
        <w:tc>
          <w:tcPr>
            <w:tcW w:w="1875" w:type="dxa"/>
          </w:tcPr>
          <w:p w:rsidR="006D64DB" w:rsidRDefault="006D64DB" w:rsidP="00093375">
            <w:pPr>
              <w:bidi/>
              <w:rPr>
                <w:sz w:val="28"/>
                <w:szCs w:val="28"/>
                <w:rtl/>
                <w:lang w:bidi="ar-AE"/>
              </w:rPr>
            </w:pPr>
            <w:r>
              <w:rPr>
                <w:rFonts w:hint="cs"/>
                <w:sz w:val="28"/>
                <w:szCs w:val="28"/>
                <w:rtl/>
                <w:lang w:bidi="ar-AE"/>
              </w:rPr>
              <w:t>26\6\1435 هـ</w:t>
            </w:r>
          </w:p>
        </w:tc>
        <w:tc>
          <w:tcPr>
            <w:tcW w:w="5945" w:type="dxa"/>
          </w:tcPr>
          <w:p w:rsidR="006D64DB" w:rsidRPr="00093375" w:rsidRDefault="006D64DB" w:rsidP="00093375">
            <w:pPr>
              <w:bidi/>
              <w:rPr>
                <w:sz w:val="28"/>
                <w:szCs w:val="28"/>
                <w:rtl/>
                <w:lang w:bidi="ar-AE"/>
              </w:rPr>
            </w:pPr>
            <w:r>
              <w:rPr>
                <w:rFonts w:hint="cs"/>
                <w:sz w:val="28"/>
                <w:szCs w:val="28"/>
                <w:rtl/>
                <w:lang w:bidi="ar-AE"/>
              </w:rPr>
              <w:t>نماذج العلاج السلوكي : حالات اضطراب عجز الانتباه وفرط النشاط الحركي - حالات اضطراب طيف التوحد</w:t>
            </w:r>
          </w:p>
        </w:tc>
      </w:tr>
      <w:tr w:rsidR="006D64DB" w:rsidTr="00485C41">
        <w:tc>
          <w:tcPr>
            <w:tcW w:w="1875" w:type="dxa"/>
          </w:tcPr>
          <w:p w:rsidR="006D64DB" w:rsidRDefault="006D64DB" w:rsidP="00093501">
            <w:pPr>
              <w:bidi/>
              <w:rPr>
                <w:sz w:val="28"/>
                <w:szCs w:val="28"/>
                <w:rtl/>
                <w:lang w:bidi="ar-AE"/>
              </w:rPr>
            </w:pPr>
            <w:r>
              <w:rPr>
                <w:rFonts w:hint="cs"/>
                <w:sz w:val="28"/>
                <w:szCs w:val="28"/>
                <w:rtl/>
                <w:lang w:bidi="ar-AE"/>
              </w:rPr>
              <w:t xml:space="preserve">الأسبوع الرابع عشر </w:t>
            </w:r>
          </w:p>
        </w:tc>
        <w:tc>
          <w:tcPr>
            <w:tcW w:w="1875" w:type="dxa"/>
          </w:tcPr>
          <w:p w:rsidR="006D64DB" w:rsidRDefault="006D64DB" w:rsidP="00093375">
            <w:pPr>
              <w:bidi/>
              <w:rPr>
                <w:sz w:val="28"/>
                <w:szCs w:val="28"/>
                <w:rtl/>
                <w:lang w:bidi="ar-AE"/>
              </w:rPr>
            </w:pPr>
            <w:r>
              <w:rPr>
                <w:rFonts w:hint="cs"/>
                <w:sz w:val="28"/>
                <w:szCs w:val="28"/>
                <w:rtl/>
                <w:lang w:bidi="ar-AE"/>
              </w:rPr>
              <w:t>3\7\1435 هـ</w:t>
            </w:r>
          </w:p>
        </w:tc>
        <w:tc>
          <w:tcPr>
            <w:tcW w:w="5945" w:type="dxa"/>
          </w:tcPr>
          <w:p w:rsidR="006D64DB" w:rsidRPr="00093375" w:rsidRDefault="006D64DB" w:rsidP="006D6A06">
            <w:pPr>
              <w:bidi/>
              <w:rPr>
                <w:sz w:val="28"/>
                <w:szCs w:val="28"/>
                <w:rtl/>
                <w:lang w:bidi="ar-AE"/>
              </w:rPr>
            </w:pPr>
            <w:r>
              <w:rPr>
                <w:rFonts w:hint="cs"/>
                <w:sz w:val="28"/>
                <w:szCs w:val="28"/>
                <w:rtl/>
                <w:lang w:bidi="ar-AE"/>
              </w:rPr>
              <w:t xml:space="preserve">نماذج العلاج السلوكي :حالات المخاوف المرضية </w:t>
            </w:r>
            <w:r>
              <w:rPr>
                <w:sz w:val="28"/>
                <w:szCs w:val="28"/>
                <w:rtl/>
                <w:lang w:bidi="ar-AE"/>
              </w:rPr>
              <w:t>–</w:t>
            </w:r>
            <w:r>
              <w:rPr>
                <w:rFonts w:hint="cs"/>
                <w:sz w:val="28"/>
                <w:szCs w:val="28"/>
                <w:rtl/>
                <w:lang w:bidi="ar-AE"/>
              </w:rPr>
              <w:t xml:space="preserve"> اضطرابات المزاج والأعراض الذهانية</w:t>
            </w:r>
          </w:p>
        </w:tc>
      </w:tr>
      <w:tr w:rsidR="006D64DB" w:rsidTr="00485C41">
        <w:tc>
          <w:tcPr>
            <w:tcW w:w="1875" w:type="dxa"/>
          </w:tcPr>
          <w:p w:rsidR="006D64DB" w:rsidRDefault="006D64DB" w:rsidP="00093501">
            <w:pPr>
              <w:bidi/>
              <w:rPr>
                <w:sz w:val="28"/>
                <w:szCs w:val="28"/>
                <w:rtl/>
                <w:lang w:bidi="ar-AE"/>
              </w:rPr>
            </w:pPr>
            <w:r>
              <w:rPr>
                <w:rFonts w:hint="cs"/>
                <w:sz w:val="28"/>
                <w:szCs w:val="28"/>
                <w:rtl/>
                <w:lang w:bidi="ar-AE"/>
              </w:rPr>
              <w:t xml:space="preserve">الاسبوع الخامس عشر </w:t>
            </w:r>
          </w:p>
        </w:tc>
        <w:tc>
          <w:tcPr>
            <w:tcW w:w="1875" w:type="dxa"/>
          </w:tcPr>
          <w:p w:rsidR="006D64DB" w:rsidRDefault="006D64DB" w:rsidP="00093375">
            <w:pPr>
              <w:bidi/>
              <w:rPr>
                <w:sz w:val="28"/>
                <w:szCs w:val="28"/>
                <w:rtl/>
                <w:lang w:bidi="ar-AE"/>
              </w:rPr>
            </w:pPr>
            <w:r>
              <w:rPr>
                <w:rFonts w:hint="cs"/>
                <w:sz w:val="28"/>
                <w:szCs w:val="28"/>
                <w:rtl/>
                <w:lang w:bidi="ar-AE"/>
              </w:rPr>
              <w:t>10\7\1435 هـ</w:t>
            </w:r>
          </w:p>
        </w:tc>
        <w:tc>
          <w:tcPr>
            <w:tcW w:w="5945" w:type="dxa"/>
          </w:tcPr>
          <w:p w:rsidR="006D64DB" w:rsidRPr="00093375" w:rsidRDefault="006D64DB" w:rsidP="002064A7">
            <w:pPr>
              <w:bidi/>
              <w:rPr>
                <w:sz w:val="28"/>
                <w:szCs w:val="28"/>
                <w:rtl/>
                <w:lang w:bidi="ar-AE"/>
              </w:rPr>
            </w:pPr>
            <w:r>
              <w:rPr>
                <w:rFonts w:hint="cs"/>
                <w:sz w:val="28"/>
                <w:szCs w:val="28"/>
                <w:rtl/>
                <w:lang w:bidi="ar-AE"/>
              </w:rPr>
              <w:t xml:space="preserve">التوجهات المعاصرة للعلاج السوكي على مستوى التنظير والممارسة </w:t>
            </w:r>
          </w:p>
        </w:tc>
      </w:tr>
      <w:tr w:rsidR="006D64DB" w:rsidTr="00485C41">
        <w:tc>
          <w:tcPr>
            <w:tcW w:w="1875" w:type="dxa"/>
          </w:tcPr>
          <w:p w:rsidR="006D64DB" w:rsidRDefault="006D64DB" w:rsidP="00C53485">
            <w:pPr>
              <w:bidi/>
              <w:rPr>
                <w:sz w:val="28"/>
                <w:szCs w:val="28"/>
                <w:rtl/>
                <w:lang w:bidi="ar-AE"/>
              </w:rPr>
            </w:pPr>
            <w:r>
              <w:rPr>
                <w:rFonts w:hint="cs"/>
                <w:sz w:val="28"/>
                <w:szCs w:val="28"/>
                <w:rtl/>
                <w:lang w:bidi="ar-AE"/>
              </w:rPr>
              <w:t xml:space="preserve">الأسبوع السادس عشر </w:t>
            </w:r>
          </w:p>
        </w:tc>
        <w:tc>
          <w:tcPr>
            <w:tcW w:w="1875" w:type="dxa"/>
          </w:tcPr>
          <w:p w:rsidR="006D64DB" w:rsidRDefault="006D64DB" w:rsidP="00093375">
            <w:pPr>
              <w:bidi/>
              <w:rPr>
                <w:sz w:val="28"/>
                <w:szCs w:val="28"/>
                <w:rtl/>
                <w:lang w:bidi="ar-AE"/>
              </w:rPr>
            </w:pPr>
            <w:r>
              <w:rPr>
                <w:rFonts w:hint="cs"/>
                <w:sz w:val="28"/>
                <w:szCs w:val="28"/>
                <w:rtl/>
                <w:lang w:bidi="ar-AE"/>
              </w:rPr>
              <w:t>17\7\1435 هـ</w:t>
            </w:r>
          </w:p>
        </w:tc>
        <w:tc>
          <w:tcPr>
            <w:tcW w:w="5945" w:type="dxa"/>
          </w:tcPr>
          <w:p w:rsidR="006D64DB" w:rsidRDefault="006D64DB" w:rsidP="00093375">
            <w:pPr>
              <w:bidi/>
              <w:rPr>
                <w:sz w:val="28"/>
                <w:szCs w:val="28"/>
                <w:rtl/>
                <w:lang w:bidi="ar-AE"/>
              </w:rPr>
            </w:pPr>
            <w:r>
              <w:rPr>
                <w:rFonts w:hint="cs"/>
                <w:sz w:val="28"/>
                <w:szCs w:val="28"/>
                <w:rtl/>
                <w:lang w:bidi="ar-AE"/>
              </w:rPr>
              <w:t xml:space="preserve">الاختبارات النهائية </w:t>
            </w:r>
          </w:p>
          <w:p w:rsidR="006D64DB" w:rsidRDefault="006D64DB" w:rsidP="00485C41">
            <w:pPr>
              <w:bidi/>
              <w:rPr>
                <w:sz w:val="28"/>
                <w:szCs w:val="28"/>
                <w:rtl/>
                <w:lang w:bidi="ar-AE"/>
              </w:rPr>
            </w:pPr>
            <w:r>
              <w:rPr>
                <w:rFonts w:hint="cs"/>
                <w:sz w:val="28"/>
                <w:szCs w:val="28"/>
                <w:rtl/>
                <w:lang w:bidi="ar-AE"/>
              </w:rPr>
              <w:t xml:space="preserve">وبالتوفيق للجميع </w:t>
            </w:r>
          </w:p>
        </w:tc>
      </w:tr>
    </w:tbl>
    <w:p w:rsidR="005E3B6B" w:rsidRDefault="005E3B6B" w:rsidP="00093375">
      <w:pPr>
        <w:bidi/>
        <w:rPr>
          <w:rtl/>
          <w:lang w:bidi="ar-AE"/>
        </w:rPr>
      </w:pPr>
    </w:p>
    <w:p w:rsidR="005E3B6B" w:rsidRDefault="005E3B6B">
      <w:pPr>
        <w:rPr>
          <w:rtl/>
          <w:lang w:bidi="ar-AE"/>
        </w:rPr>
      </w:pPr>
      <w:r>
        <w:rPr>
          <w:rtl/>
          <w:lang w:bidi="ar-AE"/>
        </w:rPr>
        <w:br w:type="page"/>
      </w:r>
    </w:p>
    <w:p w:rsidR="00093375" w:rsidRDefault="005E3B6B" w:rsidP="005E3B6B">
      <w:pPr>
        <w:bidi/>
        <w:rPr>
          <w:b/>
          <w:bCs/>
          <w:color w:val="1F497D" w:themeColor="text2"/>
          <w:sz w:val="32"/>
          <w:szCs w:val="32"/>
          <w:u w:val="single"/>
          <w:rtl/>
          <w:lang w:bidi="ar-AE"/>
        </w:rPr>
      </w:pPr>
      <w:r>
        <w:rPr>
          <w:rFonts w:hint="cs"/>
          <w:b/>
          <w:bCs/>
          <w:color w:val="1F497D" w:themeColor="text2"/>
          <w:sz w:val="32"/>
          <w:szCs w:val="32"/>
          <w:u w:val="single"/>
          <w:rtl/>
          <w:lang w:bidi="ar-AE"/>
        </w:rPr>
        <w:lastRenderedPageBreak/>
        <w:t>المراجع :</w:t>
      </w:r>
    </w:p>
    <w:p w:rsidR="005E3B6B" w:rsidRDefault="00CA2CC7" w:rsidP="005E3B6B">
      <w:pPr>
        <w:bidi/>
        <w:rPr>
          <w:rtl/>
          <w:lang w:bidi="ar-AE"/>
        </w:rPr>
      </w:pPr>
      <w:r>
        <w:rPr>
          <w:rFonts w:hint="cs"/>
          <w:rtl/>
          <w:lang w:bidi="ar-AE"/>
        </w:rPr>
        <w:t xml:space="preserve">تعديل السلوك الإنساني </w:t>
      </w:r>
      <w:r>
        <w:rPr>
          <w:rtl/>
          <w:lang w:bidi="ar-AE"/>
        </w:rPr>
        <w:t>–</w:t>
      </w:r>
      <w:r>
        <w:rPr>
          <w:rFonts w:hint="cs"/>
          <w:rtl/>
          <w:lang w:bidi="ar-AE"/>
        </w:rPr>
        <w:t xml:space="preserve"> جمال الخطاب (1995) مكتبة الكويت .</w:t>
      </w:r>
    </w:p>
    <w:p w:rsidR="00CA2CC7" w:rsidRDefault="00CA2CC7" w:rsidP="005E3B6B">
      <w:pPr>
        <w:bidi/>
        <w:rPr>
          <w:b/>
          <w:bCs/>
          <w:color w:val="1F497D" w:themeColor="text2"/>
          <w:sz w:val="32"/>
          <w:szCs w:val="32"/>
          <w:u w:val="single"/>
          <w:rtl/>
          <w:lang w:bidi="ar-AE"/>
        </w:rPr>
      </w:pPr>
    </w:p>
    <w:p w:rsidR="005E3B6B" w:rsidRDefault="005E3B6B" w:rsidP="00CA2CC7">
      <w:pPr>
        <w:bidi/>
        <w:rPr>
          <w:b/>
          <w:bCs/>
          <w:color w:val="1F497D" w:themeColor="text2"/>
          <w:sz w:val="32"/>
          <w:szCs w:val="32"/>
          <w:u w:val="single"/>
          <w:rtl/>
          <w:lang w:bidi="ar-AE"/>
        </w:rPr>
      </w:pPr>
      <w:r>
        <w:rPr>
          <w:rFonts w:hint="cs"/>
          <w:b/>
          <w:bCs/>
          <w:color w:val="1F497D" w:themeColor="text2"/>
          <w:sz w:val="32"/>
          <w:szCs w:val="32"/>
          <w:u w:val="single"/>
          <w:rtl/>
          <w:lang w:bidi="ar-AE"/>
        </w:rPr>
        <w:t>أساليب قياس أداء الطالبة وتقسيم درجات المادة :</w:t>
      </w:r>
    </w:p>
    <w:tbl>
      <w:tblPr>
        <w:tblStyle w:val="TableGrid"/>
        <w:bidiVisual/>
        <w:tblW w:w="0" w:type="auto"/>
        <w:tblLook w:val="04A0" w:firstRow="1" w:lastRow="0" w:firstColumn="1" w:lastColumn="0" w:noHBand="0" w:noVBand="1"/>
      </w:tblPr>
      <w:tblGrid>
        <w:gridCol w:w="4621"/>
        <w:gridCol w:w="4621"/>
      </w:tblGrid>
      <w:tr w:rsidR="00966A6B" w:rsidRPr="009155AA" w:rsidTr="00966A6B">
        <w:tc>
          <w:tcPr>
            <w:tcW w:w="4621" w:type="dxa"/>
          </w:tcPr>
          <w:p w:rsidR="00966A6B" w:rsidRPr="009155AA" w:rsidRDefault="00966A6B" w:rsidP="00966A6B">
            <w:pPr>
              <w:bidi/>
              <w:jc w:val="center"/>
              <w:rPr>
                <w:sz w:val="28"/>
                <w:szCs w:val="28"/>
                <w:rtl/>
                <w:lang w:bidi="ar-AE"/>
              </w:rPr>
            </w:pPr>
            <w:r w:rsidRPr="009155AA">
              <w:rPr>
                <w:rFonts w:hint="cs"/>
                <w:sz w:val="28"/>
                <w:szCs w:val="28"/>
                <w:rtl/>
                <w:lang w:bidi="ar-AE"/>
              </w:rPr>
              <w:t>النشاط</w:t>
            </w:r>
          </w:p>
        </w:tc>
        <w:tc>
          <w:tcPr>
            <w:tcW w:w="4621" w:type="dxa"/>
          </w:tcPr>
          <w:p w:rsidR="00966A6B" w:rsidRPr="009155AA" w:rsidRDefault="00966A6B" w:rsidP="00966A6B">
            <w:pPr>
              <w:bidi/>
              <w:jc w:val="center"/>
              <w:rPr>
                <w:sz w:val="28"/>
                <w:szCs w:val="28"/>
                <w:rtl/>
                <w:lang w:bidi="ar-AE"/>
              </w:rPr>
            </w:pPr>
            <w:r w:rsidRPr="009155AA">
              <w:rPr>
                <w:rFonts w:hint="cs"/>
                <w:sz w:val="28"/>
                <w:szCs w:val="28"/>
                <w:rtl/>
                <w:lang w:bidi="ar-AE"/>
              </w:rPr>
              <w:t>الدرجة</w:t>
            </w:r>
          </w:p>
        </w:tc>
      </w:tr>
      <w:tr w:rsidR="00966A6B" w:rsidRPr="009155AA" w:rsidTr="00966A6B">
        <w:tc>
          <w:tcPr>
            <w:tcW w:w="4621" w:type="dxa"/>
          </w:tcPr>
          <w:p w:rsidR="00966A6B" w:rsidRPr="009155AA" w:rsidRDefault="00966A6B" w:rsidP="00966A6B">
            <w:pPr>
              <w:bidi/>
              <w:rPr>
                <w:rFonts w:hint="cs"/>
                <w:sz w:val="28"/>
                <w:szCs w:val="28"/>
                <w:rtl/>
                <w:lang w:bidi="ar-AE"/>
              </w:rPr>
            </w:pPr>
            <w:r w:rsidRPr="009155AA">
              <w:rPr>
                <w:rFonts w:hint="cs"/>
                <w:sz w:val="28"/>
                <w:szCs w:val="28"/>
                <w:rtl/>
                <w:lang w:bidi="ar-AE"/>
              </w:rPr>
              <w:t xml:space="preserve">اختبار دوري أول </w:t>
            </w:r>
          </w:p>
        </w:tc>
        <w:tc>
          <w:tcPr>
            <w:tcW w:w="4621" w:type="dxa"/>
          </w:tcPr>
          <w:p w:rsidR="00966A6B" w:rsidRPr="009155AA" w:rsidRDefault="00966A6B" w:rsidP="00966A6B">
            <w:pPr>
              <w:bidi/>
              <w:jc w:val="center"/>
              <w:rPr>
                <w:rFonts w:hint="cs"/>
                <w:sz w:val="28"/>
                <w:szCs w:val="28"/>
                <w:rtl/>
                <w:lang w:bidi="ar-AE"/>
              </w:rPr>
            </w:pPr>
            <w:r w:rsidRPr="009155AA">
              <w:rPr>
                <w:rFonts w:hint="cs"/>
                <w:sz w:val="28"/>
                <w:szCs w:val="28"/>
                <w:rtl/>
                <w:lang w:bidi="ar-AE"/>
              </w:rPr>
              <w:t>15</w:t>
            </w:r>
          </w:p>
        </w:tc>
      </w:tr>
      <w:tr w:rsidR="00966A6B" w:rsidRPr="009155AA" w:rsidTr="00966A6B">
        <w:tc>
          <w:tcPr>
            <w:tcW w:w="4621" w:type="dxa"/>
          </w:tcPr>
          <w:p w:rsidR="00966A6B" w:rsidRPr="009155AA" w:rsidRDefault="00966A6B" w:rsidP="00966A6B">
            <w:pPr>
              <w:bidi/>
              <w:rPr>
                <w:rFonts w:hint="cs"/>
                <w:sz w:val="28"/>
                <w:szCs w:val="28"/>
                <w:rtl/>
                <w:lang w:bidi="ar-AE"/>
              </w:rPr>
            </w:pPr>
            <w:r w:rsidRPr="009155AA">
              <w:rPr>
                <w:rFonts w:hint="cs"/>
                <w:sz w:val="28"/>
                <w:szCs w:val="28"/>
                <w:rtl/>
                <w:lang w:bidi="ar-AE"/>
              </w:rPr>
              <w:t xml:space="preserve">اختبار دوري ثاني </w:t>
            </w:r>
          </w:p>
        </w:tc>
        <w:tc>
          <w:tcPr>
            <w:tcW w:w="4621" w:type="dxa"/>
          </w:tcPr>
          <w:p w:rsidR="00966A6B" w:rsidRPr="009155AA" w:rsidRDefault="00966A6B" w:rsidP="00966A6B">
            <w:pPr>
              <w:bidi/>
              <w:jc w:val="center"/>
              <w:rPr>
                <w:rFonts w:hint="cs"/>
                <w:sz w:val="28"/>
                <w:szCs w:val="28"/>
                <w:rtl/>
                <w:lang w:bidi="ar-AE"/>
              </w:rPr>
            </w:pPr>
            <w:r w:rsidRPr="009155AA">
              <w:rPr>
                <w:rFonts w:hint="cs"/>
                <w:sz w:val="28"/>
                <w:szCs w:val="28"/>
                <w:rtl/>
                <w:lang w:bidi="ar-AE"/>
              </w:rPr>
              <w:t>20</w:t>
            </w:r>
          </w:p>
        </w:tc>
      </w:tr>
      <w:tr w:rsidR="00966A6B" w:rsidRPr="009155AA" w:rsidTr="00966A6B">
        <w:tc>
          <w:tcPr>
            <w:tcW w:w="4621" w:type="dxa"/>
          </w:tcPr>
          <w:p w:rsidR="00966A6B" w:rsidRPr="009155AA" w:rsidRDefault="00966A6B" w:rsidP="006D64DB">
            <w:pPr>
              <w:bidi/>
              <w:rPr>
                <w:rFonts w:hint="cs"/>
                <w:sz w:val="28"/>
                <w:szCs w:val="28"/>
                <w:rtl/>
                <w:lang w:bidi="ar-AE"/>
              </w:rPr>
            </w:pPr>
            <w:r w:rsidRPr="009155AA">
              <w:rPr>
                <w:rFonts w:hint="cs"/>
                <w:sz w:val="28"/>
                <w:szCs w:val="28"/>
                <w:rtl/>
                <w:lang w:bidi="ar-AE"/>
              </w:rPr>
              <w:t xml:space="preserve">عمل خطة علاج سلوكي </w:t>
            </w:r>
            <w:r w:rsidR="00723997">
              <w:rPr>
                <w:rFonts w:hint="cs"/>
                <w:sz w:val="28"/>
                <w:szCs w:val="28"/>
                <w:rtl/>
                <w:lang w:bidi="ar-AE"/>
              </w:rPr>
              <w:t xml:space="preserve">(التسليم في الأسبوع </w:t>
            </w:r>
            <w:r w:rsidR="006D64DB">
              <w:rPr>
                <w:rFonts w:hint="cs"/>
                <w:sz w:val="28"/>
                <w:szCs w:val="28"/>
                <w:rtl/>
                <w:lang w:bidi="ar-AE"/>
              </w:rPr>
              <w:t>الحادي عشر</w:t>
            </w:r>
            <w:r w:rsidR="00723997">
              <w:rPr>
                <w:rFonts w:hint="cs"/>
                <w:sz w:val="28"/>
                <w:szCs w:val="28"/>
                <w:rtl/>
                <w:lang w:bidi="ar-AE"/>
              </w:rPr>
              <w:t>)</w:t>
            </w:r>
          </w:p>
        </w:tc>
        <w:tc>
          <w:tcPr>
            <w:tcW w:w="4621" w:type="dxa"/>
          </w:tcPr>
          <w:p w:rsidR="00966A6B" w:rsidRPr="009155AA" w:rsidRDefault="00966A6B" w:rsidP="00966A6B">
            <w:pPr>
              <w:bidi/>
              <w:jc w:val="center"/>
              <w:rPr>
                <w:rFonts w:hint="cs"/>
                <w:sz w:val="28"/>
                <w:szCs w:val="28"/>
                <w:rtl/>
                <w:lang w:bidi="ar-AE"/>
              </w:rPr>
            </w:pPr>
            <w:r w:rsidRPr="009155AA">
              <w:rPr>
                <w:rFonts w:hint="cs"/>
                <w:sz w:val="28"/>
                <w:szCs w:val="28"/>
                <w:rtl/>
                <w:lang w:bidi="ar-AE"/>
              </w:rPr>
              <w:t>10</w:t>
            </w:r>
          </w:p>
        </w:tc>
      </w:tr>
      <w:tr w:rsidR="00966A6B" w:rsidRPr="009155AA" w:rsidTr="00966A6B">
        <w:tc>
          <w:tcPr>
            <w:tcW w:w="4621" w:type="dxa"/>
          </w:tcPr>
          <w:p w:rsidR="00966A6B" w:rsidRPr="009155AA" w:rsidRDefault="009155AA" w:rsidP="00966A6B">
            <w:pPr>
              <w:bidi/>
              <w:rPr>
                <w:rFonts w:hint="cs"/>
                <w:sz w:val="28"/>
                <w:szCs w:val="28"/>
                <w:rtl/>
                <w:lang w:bidi="ar-AE"/>
              </w:rPr>
            </w:pPr>
            <w:r>
              <w:rPr>
                <w:rFonts w:hint="cs"/>
                <w:sz w:val="28"/>
                <w:szCs w:val="28"/>
                <w:rtl/>
                <w:lang w:bidi="ar-AE"/>
              </w:rPr>
              <w:t xml:space="preserve">عرض جماعي عن مشكلة سلوكية وأساليب علاجية متنوعة لها </w:t>
            </w:r>
          </w:p>
        </w:tc>
        <w:tc>
          <w:tcPr>
            <w:tcW w:w="4621" w:type="dxa"/>
          </w:tcPr>
          <w:p w:rsidR="00966A6B" w:rsidRPr="009155AA" w:rsidRDefault="00966A6B" w:rsidP="00966A6B">
            <w:pPr>
              <w:bidi/>
              <w:jc w:val="center"/>
              <w:rPr>
                <w:rFonts w:hint="cs"/>
                <w:sz w:val="28"/>
                <w:szCs w:val="28"/>
                <w:rtl/>
                <w:lang w:bidi="ar-AE"/>
              </w:rPr>
            </w:pPr>
            <w:r w:rsidRPr="009155AA">
              <w:rPr>
                <w:rFonts w:hint="cs"/>
                <w:sz w:val="28"/>
                <w:szCs w:val="28"/>
                <w:rtl/>
                <w:lang w:bidi="ar-AE"/>
              </w:rPr>
              <w:t>10</w:t>
            </w:r>
          </w:p>
        </w:tc>
      </w:tr>
      <w:tr w:rsidR="00966A6B" w:rsidRPr="009155AA" w:rsidTr="00966A6B">
        <w:tc>
          <w:tcPr>
            <w:tcW w:w="4621" w:type="dxa"/>
          </w:tcPr>
          <w:p w:rsidR="00966A6B" w:rsidRPr="009155AA" w:rsidRDefault="00966A6B" w:rsidP="00966A6B">
            <w:pPr>
              <w:bidi/>
              <w:rPr>
                <w:rFonts w:hint="cs"/>
                <w:sz w:val="28"/>
                <w:szCs w:val="28"/>
                <w:rtl/>
                <w:lang w:bidi="ar-AE"/>
              </w:rPr>
            </w:pPr>
            <w:r w:rsidRPr="009155AA">
              <w:rPr>
                <w:rFonts w:hint="cs"/>
                <w:sz w:val="28"/>
                <w:szCs w:val="28"/>
                <w:rtl/>
                <w:lang w:bidi="ar-AE"/>
              </w:rPr>
              <w:t xml:space="preserve">المشاركة والتفاعل أثناء المحاضرة </w:t>
            </w:r>
          </w:p>
        </w:tc>
        <w:tc>
          <w:tcPr>
            <w:tcW w:w="4621" w:type="dxa"/>
          </w:tcPr>
          <w:p w:rsidR="00966A6B" w:rsidRPr="009155AA" w:rsidRDefault="00966A6B" w:rsidP="00966A6B">
            <w:pPr>
              <w:bidi/>
              <w:jc w:val="center"/>
              <w:rPr>
                <w:rFonts w:hint="cs"/>
                <w:sz w:val="28"/>
                <w:szCs w:val="28"/>
                <w:rtl/>
                <w:lang w:bidi="ar-AE"/>
              </w:rPr>
            </w:pPr>
            <w:r w:rsidRPr="009155AA">
              <w:rPr>
                <w:rFonts w:hint="cs"/>
                <w:sz w:val="28"/>
                <w:szCs w:val="28"/>
                <w:rtl/>
                <w:lang w:bidi="ar-AE"/>
              </w:rPr>
              <w:t>5</w:t>
            </w:r>
          </w:p>
        </w:tc>
      </w:tr>
      <w:tr w:rsidR="00966A6B" w:rsidRPr="009155AA" w:rsidTr="00966A6B">
        <w:tc>
          <w:tcPr>
            <w:tcW w:w="4621" w:type="dxa"/>
          </w:tcPr>
          <w:p w:rsidR="00966A6B" w:rsidRPr="009155AA" w:rsidRDefault="00966A6B" w:rsidP="00966A6B">
            <w:pPr>
              <w:bidi/>
              <w:rPr>
                <w:rFonts w:hint="cs"/>
                <w:sz w:val="28"/>
                <w:szCs w:val="28"/>
                <w:rtl/>
                <w:lang w:bidi="ar-AE"/>
              </w:rPr>
            </w:pPr>
            <w:r w:rsidRPr="009155AA">
              <w:rPr>
                <w:rFonts w:hint="cs"/>
                <w:sz w:val="28"/>
                <w:szCs w:val="28"/>
                <w:rtl/>
                <w:lang w:bidi="ar-AE"/>
              </w:rPr>
              <w:t xml:space="preserve">الاختبار النهائي </w:t>
            </w:r>
          </w:p>
        </w:tc>
        <w:tc>
          <w:tcPr>
            <w:tcW w:w="4621" w:type="dxa"/>
          </w:tcPr>
          <w:p w:rsidR="00966A6B" w:rsidRPr="009155AA" w:rsidRDefault="00966A6B" w:rsidP="00966A6B">
            <w:pPr>
              <w:bidi/>
              <w:jc w:val="center"/>
              <w:rPr>
                <w:rFonts w:hint="cs"/>
                <w:sz w:val="28"/>
                <w:szCs w:val="28"/>
                <w:rtl/>
                <w:lang w:bidi="ar-AE"/>
              </w:rPr>
            </w:pPr>
            <w:r w:rsidRPr="009155AA">
              <w:rPr>
                <w:rFonts w:hint="cs"/>
                <w:sz w:val="28"/>
                <w:szCs w:val="28"/>
                <w:rtl/>
                <w:lang w:bidi="ar-AE"/>
              </w:rPr>
              <w:t xml:space="preserve">40 </w:t>
            </w:r>
          </w:p>
        </w:tc>
      </w:tr>
    </w:tbl>
    <w:p w:rsidR="005E3B6B" w:rsidRDefault="005E3B6B" w:rsidP="005E3B6B">
      <w:pPr>
        <w:bidi/>
        <w:rPr>
          <w:rtl/>
          <w:lang w:bidi="ar-AE"/>
        </w:rPr>
      </w:pPr>
    </w:p>
    <w:p w:rsidR="005E3B6B" w:rsidRDefault="005E3B6B" w:rsidP="005E3B6B">
      <w:pPr>
        <w:bidi/>
        <w:rPr>
          <w:b/>
          <w:bCs/>
          <w:color w:val="1F497D" w:themeColor="text2"/>
          <w:sz w:val="32"/>
          <w:szCs w:val="32"/>
          <w:u w:val="single"/>
          <w:rtl/>
          <w:lang w:bidi="ar-AE"/>
        </w:rPr>
      </w:pPr>
      <w:r>
        <w:rPr>
          <w:rFonts w:hint="cs"/>
          <w:b/>
          <w:bCs/>
          <w:color w:val="1F497D" w:themeColor="text2"/>
          <w:sz w:val="32"/>
          <w:szCs w:val="32"/>
          <w:u w:val="single"/>
          <w:rtl/>
          <w:lang w:bidi="ar-AE"/>
        </w:rPr>
        <w:t>تعليمات أساسية :</w:t>
      </w:r>
    </w:p>
    <w:p w:rsidR="00CC4428" w:rsidRPr="00CC4428" w:rsidRDefault="00CC4428" w:rsidP="00CC4428">
      <w:pPr>
        <w:pStyle w:val="ListParagraph"/>
        <w:numPr>
          <w:ilvl w:val="0"/>
          <w:numId w:val="1"/>
        </w:numPr>
        <w:bidi/>
        <w:rPr>
          <w:color w:val="1F497D" w:themeColor="text2"/>
          <w:sz w:val="28"/>
          <w:szCs w:val="28"/>
          <w:rtl/>
          <w:lang w:bidi="ar-AE"/>
        </w:rPr>
      </w:pPr>
      <w:r w:rsidRPr="00CC4428">
        <w:rPr>
          <w:rFonts w:hint="cs"/>
          <w:color w:val="1F497D" w:themeColor="text2"/>
          <w:sz w:val="28"/>
          <w:szCs w:val="28"/>
          <w:rtl/>
          <w:lang w:bidi="ar-AE"/>
        </w:rPr>
        <w:t>التفاعل المتميز في المحاضرة والمشاركة الفعالة في المناقشة يعطي الطالبة درجات إضافية تضاف لدرجات أعمال السنة .</w:t>
      </w:r>
    </w:p>
    <w:p w:rsidR="00CC4428" w:rsidRPr="00CC4428" w:rsidRDefault="00CC4428" w:rsidP="00CC4428">
      <w:pPr>
        <w:pStyle w:val="ListParagraph"/>
        <w:numPr>
          <w:ilvl w:val="0"/>
          <w:numId w:val="1"/>
        </w:numPr>
        <w:bidi/>
        <w:rPr>
          <w:color w:val="1F497D" w:themeColor="text2"/>
          <w:sz w:val="28"/>
          <w:szCs w:val="28"/>
          <w:rtl/>
          <w:lang w:bidi="ar-AE"/>
        </w:rPr>
      </w:pPr>
      <w:r w:rsidRPr="00CC4428">
        <w:rPr>
          <w:rFonts w:hint="cs"/>
          <w:color w:val="1F497D" w:themeColor="text2"/>
          <w:sz w:val="28"/>
          <w:szCs w:val="28"/>
          <w:rtl/>
          <w:lang w:bidi="ar-AE"/>
        </w:rPr>
        <w:t xml:space="preserve">يرجى الالتزام بمواعيد الحضور والانصراف من المحاضرة ،التأخر لأكثر من 10 دقائق لمرتين يحسب كغياب لمرة واحدة ،وكذلك الانصراف قبل انتهاء المحاضرة لمرتين يحسب كغياب . </w:t>
      </w:r>
    </w:p>
    <w:p w:rsidR="00CC4428" w:rsidRPr="00CC4428" w:rsidRDefault="00CC4428" w:rsidP="00CC4428">
      <w:pPr>
        <w:pStyle w:val="ListParagraph"/>
        <w:numPr>
          <w:ilvl w:val="0"/>
          <w:numId w:val="1"/>
        </w:numPr>
        <w:bidi/>
        <w:rPr>
          <w:color w:val="1F497D" w:themeColor="text2"/>
          <w:sz w:val="28"/>
          <w:szCs w:val="28"/>
          <w:rtl/>
          <w:lang w:bidi="ar-AE"/>
        </w:rPr>
      </w:pPr>
      <w:r w:rsidRPr="00CC4428">
        <w:rPr>
          <w:rFonts w:hint="cs"/>
          <w:color w:val="1F497D" w:themeColor="text2"/>
          <w:sz w:val="28"/>
          <w:szCs w:val="28"/>
          <w:rtl/>
          <w:lang w:bidi="ar-AE"/>
        </w:rPr>
        <w:t>يرجى الإنصات للمحاضرة والمشاركة في الأنشطة ،عدم الإنصات وعدم المشاركة سيؤثران سلبا على درجات الحضور والتفاعل في المحاضرة .</w:t>
      </w:r>
    </w:p>
    <w:p w:rsidR="00CC4428" w:rsidRPr="00CC4428" w:rsidRDefault="00CC4428" w:rsidP="00CC4428">
      <w:pPr>
        <w:pStyle w:val="ListParagraph"/>
        <w:numPr>
          <w:ilvl w:val="0"/>
          <w:numId w:val="1"/>
        </w:numPr>
        <w:bidi/>
        <w:rPr>
          <w:color w:val="1F497D" w:themeColor="text2"/>
          <w:sz w:val="28"/>
          <w:szCs w:val="28"/>
          <w:rtl/>
          <w:lang w:bidi="ar-AE"/>
        </w:rPr>
      </w:pPr>
      <w:r w:rsidRPr="00CC4428">
        <w:rPr>
          <w:rFonts w:hint="cs"/>
          <w:color w:val="1F497D" w:themeColor="text2"/>
          <w:sz w:val="28"/>
          <w:szCs w:val="28"/>
          <w:rtl/>
          <w:lang w:bidi="ar-AE"/>
        </w:rPr>
        <w:t xml:space="preserve">يمنع الانهماك في أعمال أخرى لا تمت للمحاضرة بصلة (استعمال الجوال </w:t>
      </w:r>
      <w:r w:rsidRPr="00CC4428">
        <w:rPr>
          <w:color w:val="1F497D" w:themeColor="text2"/>
          <w:sz w:val="28"/>
          <w:szCs w:val="28"/>
          <w:rtl/>
          <w:lang w:bidi="ar-AE"/>
        </w:rPr>
        <w:t>–</w:t>
      </w:r>
      <w:r w:rsidRPr="00CC4428">
        <w:rPr>
          <w:rFonts w:hint="cs"/>
          <w:color w:val="1F497D" w:themeColor="text2"/>
          <w:sz w:val="28"/>
          <w:szCs w:val="28"/>
          <w:rtl/>
          <w:lang w:bidi="ar-AE"/>
        </w:rPr>
        <w:t xml:space="preserve"> مذاكرة مواد أخرى </w:t>
      </w:r>
      <w:r w:rsidRPr="00CC4428">
        <w:rPr>
          <w:color w:val="1F497D" w:themeColor="text2"/>
          <w:sz w:val="28"/>
          <w:szCs w:val="28"/>
          <w:rtl/>
          <w:lang w:bidi="ar-AE"/>
        </w:rPr>
        <w:t>–</w:t>
      </w:r>
      <w:r w:rsidRPr="00CC4428">
        <w:rPr>
          <w:rFonts w:hint="cs"/>
          <w:color w:val="1F497D" w:themeColor="text2"/>
          <w:sz w:val="28"/>
          <w:szCs w:val="28"/>
          <w:rtl/>
          <w:lang w:bidi="ar-AE"/>
        </w:rPr>
        <w:t xml:space="preserve"> الأكل والشرب </w:t>
      </w:r>
      <w:r w:rsidRPr="00CC4428">
        <w:rPr>
          <w:color w:val="1F497D" w:themeColor="text2"/>
          <w:sz w:val="28"/>
          <w:szCs w:val="28"/>
          <w:rtl/>
          <w:lang w:bidi="ar-AE"/>
        </w:rPr>
        <w:t>–</w:t>
      </w:r>
      <w:r w:rsidRPr="00CC4428">
        <w:rPr>
          <w:rFonts w:hint="cs"/>
          <w:color w:val="1F497D" w:themeColor="text2"/>
          <w:sz w:val="28"/>
          <w:szCs w:val="28"/>
          <w:rtl/>
          <w:lang w:bidi="ar-AE"/>
        </w:rPr>
        <w:t xml:space="preserve"> الأحاديث الجانبية ) ،وعدم الالتزام سيؤثر على درجات الحضور والتفاعل . </w:t>
      </w:r>
    </w:p>
    <w:p w:rsidR="00CC4428" w:rsidRPr="00CC4428" w:rsidRDefault="00CC4428" w:rsidP="00CC4428">
      <w:pPr>
        <w:pStyle w:val="ListParagraph"/>
        <w:numPr>
          <w:ilvl w:val="0"/>
          <w:numId w:val="1"/>
        </w:numPr>
        <w:bidi/>
        <w:rPr>
          <w:color w:val="1F497D" w:themeColor="text2"/>
          <w:sz w:val="28"/>
          <w:szCs w:val="28"/>
          <w:rtl/>
          <w:lang w:bidi="ar-AE"/>
        </w:rPr>
      </w:pPr>
      <w:r w:rsidRPr="00CC4428">
        <w:rPr>
          <w:rFonts w:hint="cs"/>
          <w:color w:val="1F497D" w:themeColor="text2"/>
          <w:sz w:val="28"/>
          <w:szCs w:val="28"/>
          <w:rtl/>
          <w:lang w:bidi="ar-AE"/>
        </w:rPr>
        <w:t xml:space="preserve">يرجى الالتزام بتأدية الاختبارات الدورية في وقتها المحدد في الجدول ،وأي طالبة تتغيب عن الاختبار ستكون فرصتها الثانية في الأسبوع الخامس عشر مع خصم درجتين إن لم يكن هناك عذر مقبول من إدارة الجامعة (تقرير طبي </w:t>
      </w:r>
      <w:r w:rsidRPr="00CC4428">
        <w:rPr>
          <w:color w:val="1F497D" w:themeColor="text2"/>
          <w:sz w:val="28"/>
          <w:szCs w:val="28"/>
          <w:rtl/>
          <w:lang w:bidi="ar-AE"/>
        </w:rPr>
        <w:t>–</w:t>
      </w:r>
      <w:r w:rsidRPr="00CC4428">
        <w:rPr>
          <w:rFonts w:hint="cs"/>
          <w:color w:val="1F497D" w:themeColor="text2"/>
          <w:sz w:val="28"/>
          <w:szCs w:val="28"/>
          <w:rtl/>
          <w:lang w:bidi="ar-AE"/>
        </w:rPr>
        <w:t xml:space="preserve"> تقرير وفاة قريب </w:t>
      </w:r>
      <w:r w:rsidRPr="00CC4428">
        <w:rPr>
          <w:color w:val="1F497D" w:themeColor="text2"/>
          <w:sz w:val="28"/>
          <w:szCs w:val="28"/>
          <w:rtl/>
          <w:lang w:bidi="ar-AE"/>
        </w:rPr>
        <w:t>–</w:t>
      </w:r>
      <w:r w:rsidRPr="00CC4428">
        <w:rPr>
          <w:rFonts w:hint="cs"/>
          <w:color w:val="1F497D" w:themeColor="text2"/>
          <w:sz w:val="28"/>
          <w:szCs w:val="28"/>
          <w:rtl/>
          <w:lang w:bidi="ar-AE"/>
        </w:rPr>
        <w:t xml:space="preserve"> تقرير من إدارة المواصلات بعدم حضور باص الجامعة) .</w:t>
      </w:r>
    </w:p>
    <w:p w:rsidR="00CA2CC7" w:rsidRDefault="00CA2CC7" w:rsidP="00CA2CC7">
      <w:pPr>
        <w:bidi/>
        <w:rPr>
          <w:rtl/>
          <w:lang w:bidi="ar-AE"/>
        </w:rPr>
      </w:pPr>
    </w:p>
    <w:sectPr w:rsidR="00CA2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430C"/>
    <w:multiLevelType w:val="hybridMultilevel"/>
    <w:tmpl w:val="DCA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D9"/>
    <w:rsid w:val="00024DD9"/>
    <w:rsid w:val="00093375"/>
    <w:rsid w:val="00093501"/>
    <w:rsid w:val="002371A6"/>
    <w:rsid w:val="00251DF2"/>
    <w:rsid w:val="002C5A83"/>
    <w:rsid w:val="002E3178"/>
    <w:rsid w:val="0032130D"/>
    <w:rsid w:val="00385563"/>
    <w:rsid w:val="003F1588"/>
    <w:rsid w:val="00412AC1"/>
    <w:rsid w:val="00485C41"/>
    <w:rsid w:val="004C35C6"/>
    <w:rsid w:val="005D08C8"/>
    <w:rsid w:val="005E3B6B"/>
    <w:rsid w:val="006676BB"/>
    <w:rsid w:val="006D64DB"/>
    <w:rsid w:val="006D6A06"/>
    <w:rsid w:val="00723997"/>
    <w:rsid w:val="007A3591"/>
    <w:rsid w:val="007D27FB"/>
    <w:rsid w:val="007D36B7"/>
    <w:rsid w:val="009062D9"/>
    <w:rsid w:val="009155AA"/>
    <w:rsid w:val="00966A6B"/>
    <w:rsid w:val="009A49C7"/>
    <w:rsid w:val="009D559C"/>
    <w:rsid w:val="00B32E97"/>
    <w:rsid w:val="00C22135"/>
    <w:rsid w:val="00CA2CC7"/>
    <w:rsid w:val="00CC4428"/>
    <w:rsid w:val="00D23845"/>
    <w:rsid w:val="00D23EAD"/>
    <w:rsid w:val="00DC3CD2"/>
    <w:rsid w:val="00DF7D2B"/>
    <w:rsid w:val="00EF3E97"/>
    <w:rsid w:val="00F000BC"/>
    <w:rsid w:val="00F50176"/>
    <w:rsid w:val="00F622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EAD"/>
    <w:rPr>
      <w:color w:val="0000FF" w:themeColor="hyperlink"/>
      <w:u w:val="single"/>
    </w:rPr>
  </w:style>
  <w:style w:type="paragraph" w:styleId="BalloonText">
    <w:name w:val="Balloon Text"/>
    <w:basedOn w:val="Normal"/>
    <w:link w:val="BalloonTextChar"/>
    <w:uiPriority w:val="99"/>
    <w:semiHidden/>
    <w:unhideWhenUsed/>
    <w:rsid w:val="005D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C8"/>
    <w:rPr>
      <w:rFonts w:ascii="Tahoma" w:hAnsi="Tahoma" w:cs="Tahoma"/>
      <w:sz w:val="16"/>
      <w:szCs w:val="16"/>
    </w:rPr>
  </w:style>
  <w:style w:type="paragraph" w:styleId="ListParagraph">
    <w:name w:val="List Paragraph"/>
    <w:basedOn w:val="Normal"/>
    <w:uiPriority w:val="34"/>
    <w:qFormat/>
    <w:rsid w:val="00CC4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3EAD"/>
    <w:rPr>
      <w:color w:val="0000FF" w:themeColor="hyperlink"/>
      <w:u w:val="single"/>
    </w:rPr>
  </w:style>
  <w:style w:type="paragraph" w:styleId="BalloonText">
    <w:name w:val="Balloon Text"/>
    <w:basedOn w:val="Normal"/>
    <w:link w:val="BalloonTextChar"/>
    <w:uiPriority w:val="99"/>
    <w:semiHidden/>
    <w:unhideWhenUsed/>
    <w:rsid w:val="005D0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C8"/>
    <w:rPr>
      <w:rFonts w:ascii="Tahoma" w:hAnsi="Tahoma" w:cs="Tahoma"/>
      <w:sz w:val="16"/>
      <w:szCs w:val="16"/>
    </w:rPr>
  </w:style>
  <w:style w:type="paragraph" w:styleId="ListParagraph">
    <w:name w:val="List Paragraph"/>
    <w:basedOn w:val="Normal"/>
    <w:uiPriority w:val="34"/>
    <w:qFormat/>
    <w:rsid w:val="00CC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ajashi@ksu.edu.s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6B71-B429-459E-B974-1F09D2B1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Sumyah</dc:creator>
  <cp:keywords/>
  <dc:description/>
  <cp:lastModifiedBy>Sumyah</cp:lastModifiedBy>
  <cp:revision>23</cp:revision>
  <dcterms:created xsi:type="dcterms:W3CDTF">2014-01-08T08:44:00Z</dcterms:created>
  <dcterms:modified xsi:type="dcterms:W3CDTF">2014-02-04T17:40:00Z</dcterms:modified>
</cp:coreProperties>
</file>