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3264"/>
        <w:gridCol w:w="1947"/>
        <w:gridCol w:w="2679"/>
        <w:gridCol w:w="1446"/>
      </w:tblGrid>
      <w:tr w:rsidR="00403DFC" w:rsidRPr="00FC5F00" w:rsidTr="00403DFC">
        <w:trPr>
          <w:trHeight w:val="999"/>
        </w:trPr>
        <w:tc>
          <w:tcPr>
            <w:tcW w:w="2334" w:type="dxa"/>
          </w:tcPr>
          <w:p w:rsidR="00403DFC" w:rsidRPr="00FC5F00" w:rsidRDefault="00AE2AA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="00403DFC" w:rsidRPr="00FC5F00">
              <w:rPr>
                <w:rFonts w:asciiTheme="majorBidi" w:hAnsiTheme="majorBidi" w:cstheme="majorBidi"/>
                <w:sz w:val="24"/>
                <w:szCs w:val="24"/>
              </w:rPr>
              <w:t>halid.alhumaidi@outlook.com</w:t>
            </w:r>
          </w:p>
        </w:tc>
        <w:tc>
          <w:tcPr>
            <w:tcW w:w="2334" w:type="dxa"/>
          </w:tcPr>
          <w:p w:rsidR="00403DFC" w:rsidRPr="00FC5F00" w:rsidRDefault="00403DFC" w:rsidP="00403D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F00">
              <w:rPr>
                <w:rFonts w:asciiTheme="majorBidi" w:hAnsiTheme="majorBidi" w:cstheme="majorBidi"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3000" w:type="dxa"/>
          </w:tcPr>
          <w:p w:rsidR="00E95F13" w:rsidRPr="00FC5F00" w:rsidRDefault="00E95F13" w:rsidP="00E95F13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F00">
              <w:rPr>
                <w:rFonts w:asciiTheme="majorBidi" w:hAnsiTheme="majorBidi" w:cstheme="majorBidi"/>
                <w:sz w:val="24"/>
                <w:szCs w:val="24"/>
                <w:rtl/>
              </w:rPr>
              <w:t>الأنظمة السياسية لدول الخليج والجزيرة العربية</w:t>
            </w:r>
            <w:r w:rsidR="00E10092" w:rsidRPr="00FC5F0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(ساس 323) </w:t>
            </w:r>
          </w:p>
          <w:p w:rsidR="00403DFC" w:rsidRPr="00FC5F00" w:rsidRDefault="00403DFC" w:rsidP="00E95F1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8" w:type="dxa"/>
          </w:tcPr>
          <w:p w:rsidR="00403DFC" w:rsidRPr="00FC5F00" w:rsidRDefault="00403DFC" w:rsidP="00403DF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F00">
              <w:rPr>
                <w:rFonts w:asciiTheme="majorBidi" w:hAnsiTheme="majorBidi" w:cstheme="majorBidi"/>
                <w:sz w:val="24"/>
                <w:szCs w:val="24"/>
                <w:rtl/>
              </w:rPr>
              <w:t>المادة</w:t>
            </w:r>
          </w:p>
        </w:tc>
      </w:tr>
      <w:tr w:rsidR="00FC5F00" w:rsidRPr="00FC5F00" w:rsidTr="00403DFC">
        <w:trPr>
          <w:trHeight w:val="999"/>
        </w:trPr>
        <w:tc>
          <w:tcPr>
            <w:tcW w:w="2334" w:type="dxa"/>
          </w:tcPr>
          <w:p w:rsidR="00403DFC" w:rsidRPr="00FC5F00" w:rsidRDefault="00403DFC" w:rsidP="00403D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C5F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بالإتفاق المسبق</w:t>
            </w:r>
          </w:p>
          <w:p w:rsidR="00403DFC" w:rsidRPr="00FC5F00" w:rsidRDefault="00403DFC" w:rsidP="00403DF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F0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403DFC" w:rsidRPr="00FC5F00" w:rsidRDefault="00403DFC" w:rsidP="00403DF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F00">
              <w:rPr>
                <w:rFonts w:asciiTheme="majorBidi" w:hAnsiTheme="majorBidi" w:cstheme="majorBidi"/>
                <w:sz w:val="24"/>
                <w:szCs w:val="24"/>
                <w:rtl/>
              </w:rPr>
              <w:t>الأحد – الثلاثاء – الخميس</w:t>
            </w:r>
          </w:p>
          <w:p w:rsidR="00403DFC" w:rsidRPr="00FC5F00" w:rsidRDefault="00403DFC" w:rsidP="00403DF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F00">
              <w:rPr>
                <w:rFonts w:asciiTheme="majorBidi" w:hAnsiTheme="majorBidi" w:cstheme="majorBidi"/>
                <w:sz w:val="24"/>
                <w:szCs w:val="24"/>
                <w:rtl/>
              </w:rPr>
              <w:t>12-1   و 2-3</w:t>
            </w:r>
          </w:p>
        </w:tc>
        <w:tc>
          <w:tcPr>
            <w:tcW w:w="2334" w:type="dxa"/>
          </w:tcPr>
          <w:p w:rsidR="00403DFC" w:rsidRPr="00FC5F00" w:rsidRDefault="00403DFC" w:rsidP="00403D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F00">
              <w:rPr>
                <w:rFonts w:asciiTheme="majorBidi" w:hAnsiTheme="majorBidi" w:cstheme="majorBidi"/>
                <w:sz w:val="24"/>
                <w:szCs w:val="24"/>
                <w:rtl/>
              </w:rPr>
              <w:t>الساعات المكتبية</w:t>
            </w:r>
          </w:p>
        </w:tc>
        <w:tc>
          <w:tcPr>
            <w:tcW w:w="3000" w:type="dxa"/>
          </w:tcPr>
          <w:p w:rsidR="00403DFC" w:rsidRPr="00FC5F00" w:rsidRDefault="00403DFC" w:rsidP="00403DFC">
            <w:pPr>
              <w:pStyle w:val="ListParagraph"/>
              <w:ind w:left="108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C5F00">
              <w:rPr>
                <w:rFonts w:asciiTheme="majorBidi" w:hAnsiTheme="majorBidi" w:cstheme="majorBidi"/>
                <w:sz w:val="24"/>
                <w:szCs w:val="24"/>
                <w:rtl/>
              </w:rPr>
              <w:t>أ. خالد الحميدي</w:t>
            </w:r>
          </w:p>
        </w:tc>
        <w:tc>
          <w:tcPr>
            <w:tcW w:w="1668" w:type="dxa"/>
          </w:tcPr>
          <w:p w:rsidR="00403DFC" w:rsidRPr="00FC5F00" w:rsidRDefault="00403DFC" w:rsidP="00403D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F00">
              <w:rPr>
                <w:rFonts w:asciiTheme="majorBidi" w:hAnsiTheme="majorBidi" w:cstheme="majorBidi"/>
                <w:sz w:val="24"/>
                <w:szCs w:val="24"/>
                <w:rtl/>
              </w:rPr>
              <w:t>المحاضر</w:t>
            </w:r>
          </w:p>
        </w:tc>
      </w:tr>
    </w:tbl>
    <w:p w:rsidR="00E94C15" w:rsidRPr="00FC5F00" w:rsidRDefault="00E94C15" w:rsidP="00403DFC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E95F13" w:rsidRPr="00FC5F00" w:rsidRDefault="00403DFC" w:rsidP="00E95F13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C5F00">
        <w:rPr>
          <w:rFonts w:asciiTheme="majorBidi" w:hAnsiTheme="majorBidi" w:cstheme="majorBidi"/>
          <w:b/>
          <w:bCs/>
          <w:sz w:val="24"/>
          <w:szCs w:val="24"/>
          <w:rtl/>
        </w:rPr>
        <w:t>التوصيف الدراسي:</w:t>
      </w:r>
    </w:p>
    <w:p w:rsidR="00E95F13" w:rsidRPr="00FC5F00" w:rsidRDefault="00E95F13" w:rsidP="00E95F13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C5F00">
        <w:rPr>
          <w:rFonts w:asciiTheme="majorBidi" w:hAnsiTheme="majorBidi" w:cstheme="majorBidi"/>
          <w:sz w:val="24"/>
          <w:szCs w:val="24"/>
          <w:rtl/>
        </w:rPr>
        <w:t>يهدف مقرر الأنظمة السياسية لدول الخليج والجزيرة العربية لفهم طبيعة النظام السياسي في هذه الدول ( السياسة الداخلية والخارجية وطريقة تركيب النظام السياسي). في هذه المادة ، يتم تسليط الضوء على الحقبة التاريخية للمنطقة وأهم الأحداث التي صاغت نشوء الكيانات السي</w:t>
      </w:r>
      <w:r w:rsidR="00AE2AAA">
        <w:rPr>
          <w:rFonts w:asciiTheme="majorBidi" w:hAnsiTheme="majorBidi" w:cstheme="majorBidi"/>
          <w:sz w:val="24"/>
          <w:szCs w:val="24"/>
          <w:rtl/>
        </w:rPr>
        <w:t>اسية</w:t>
      </w:r>
      <w:r w:rsidR="00AE2AA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C5F00">
        <w:rPr>
          <w:rFonts w:asciiTheme="majorBidi" w:hAnsiTheme="majorBidi" w:cstheme="majorBidi"/>
          <w:sz w:val="24"/>
          <w:szCs w:val="24"/>
          <w:rtl/>
        </w:rPr>
        <w:t>لدول المنطقة مع إبراز أهمية المنطقة من الناحية الجيوسياسية</w:t>
      </w:r>
      <w:r w:rsidR="00622DDD">
        <w:rPr>
          <w:rFonts w:asciiTheme="majorBidi" w:hAnsiTheme="majorBidi" w:cstheme="majorBidi" w:hint="cs"/>
          <w:sz w:val="24"/>
          <w:szCs w:val="24"/>
          <w:rtl/>
        </w:rPr>
        <w:t xml:space="preserve"> والإقليمية والدولية</w:t>
      </w:r>
      <w:r w:rsidRPr="00FC5F00">
        <w:rPr>
          <w:rFonts w:asciiTheme="majorBidi" w:hAnsiTheme="majorBidi" w:cstheme="majorBidi"/>
          <w:sz w:val="24"/>
          <w:szCs w:val="24"/>
          <w:rtl/>
        </w:rPr>
        <w:t xml:space="preserve">. في نهاية الترم الدراسي سيكون الطالب قادرا على فهم العمق السياسي لدول المنطقة مع قدرة تحليلية للتنبوء بمستقبله. </w:t>
      </w:r>
    </w:p>
    <w:p w:rsidR="00403DFC" w:rsidRPr="00FC5F00" w:rsidRDefault="00403DFC" w:rsidP="00403DFC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FC5F00">
        <w:rPr>
          <w:rFonts w:asciiTheme="majorBidi" w:hAnsiTheme="majorBidi" w:cstheme="majorBidi"/>
          <w:b/>
          <w:bCs/>
          <w:sz w:val="24"/>
          <w:szCs w:val="24"/>
          <w:rtl/>
        </w:rPr>
        <w:t>المخرجات التعليمية</w:t>
      </w:r>
      <w:r w:rsidRPr="00FC5F00">
        <w:rPr>
          <w:rFonts w:asciiTheme="majorBidi" w:hAnsiTheme="majorBidi" w:cstheme="majorBidi"/>
          <w:sz w:val="24"/>
          <w:szCs w:val="24"/>
          <w:rtl/>
        </w:rPr>
        <w:t>:</w:t>
      </w:r>
    </w:p>
    <w:p w:rsidR="00403DFC" w:rsidRPr="00FC5F00" w:rsidRDefault="00E95F13" w:rsidP="00AE2AAA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FC5F00">
        <w:rPr>
          <w:rFonts w:asciiTheme="majorBidi" w:hAnsiTheme="majorBidi" w:cstheme="majorBidi"/>
          <w:sz w:val="24"/>
          <w:szCs w:val="24"/>
          <w:rtl/>
        </w:rPr>
        <w:t>1/ تنمية مهارات العمل الجماعي</w:t>
      </w:r>
      <w:r w:rsidRPr="00FC5F00">
        <w:rPr>
          <w:rFonts w:asciiTheme="majorBidi" w:hAnsiTheme="majorBidi" w:cstheme="majorBidi"/>
          <w:sz w:val="24"/>
          <w:szCs w:val="24"/>
        </w:rPr>
        <w:t xml:space="preserve"> </w:t>
      </w:r>
      <w:r w:rsidRPr="00FC5F00">
        <w:rPr>
          <w:rFonts w:asciiTheme="majorBidi" w:hAnsiTheme="majorBidi" w:cstheme="majorBidi"/>
          <w:sz w:val="24"/>
          <w:szCs w:val="24"/>
          <w:rtl/>
        </w:rPr>
        <w:t xml:space="preserve">ومهارات التواصل مع الآخر ومناقشة </w:t>
      </w:r>
      <w:r w:rsidR="00AE2AAA">
        <w:rPr>
          <w:rFonts w:asciiTheme="majorBidi" w:hAnsiTheme="majorBidi" w:cstheme="majorBidi" w:hint="cs"/>
          <w:sz w:val="24"/>
          <w:szCs w:val="24"/>
          <w:rtl/>
        </w:rPr>
        <w:t xml:space="preserve">الشؤون السياسية والدولية لدول منطقة الخليج وشبه الجزيرة العربية. </w:t>
      </w:r>
    </w:p>
    <w:p w:rsidR="00E95F13" w:rsidRPr="00FC5F00" w:rsidRDefault="00E95F13" w:rsidP="00E95F13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FC5F00">
        <w:rPr>
          <w:rFonts w:asciiTheme="majorBidi" w:hAnsiTheme="majorBidi" w:cstheme="majorBidi"/>
          <w:sz w:val="24"/>
          <w:szCs w:val="24"/>
          <w:rtl/>
        </w:rPr>
        <w:t xml:space="preserve">2/ اكتساب مبادئ الربط بين المعارف والنظريات </w:t>
      </w:r>
      <w:r w:rsidR="00AE2AAA">
        <w:rPr>
          <w:rFonts w:asciiTheme="majorBidi" w:hAnsiTheme="majorBidi" w:cstheme="majorBidi"/>
          <w:sz w:val="24"/>
          <w:szCs w:val="24"/>
          <w:rtl/>
        </w:rPr>
        <w:t>والمفاهيم</w:t>
      </w:r>
      <w:r w:rsidR="00AE2AAA">
        <w:rPr>
          <w:rFonts w:asciiTheme="majorBidi" w:hAnsiTheme="majorBidi" w:cstheme="majorBidi" w:hint="cs"/>
          <w:sz w:val="24"/>
          <w:szCs w:val="24"/>
          <w:rtl/>
        </w:rPr>
        <w:t xml:space="preserve"> المتعلقة بالسياسة كعلم وبين المقرر المتاح. </w:t>
      </w:r>
    </w:p>
    <w:p w:rsidR="00E95F13" w:rsidRPr="00FC5F00" w:rsidRDefault="00E95F13" w:rsidP="00E95F13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C5F00">
        <w:rPr>
          <w:rFonts w:asciiTheme="majorBidi" w:hAnsiTheme="majorBidi" w:cstheme="majorBidi"/>
          <w:sz w:val="24"/>
          <w:szCs w:val="24"/>
          <w:rtl/>
        </w:rPr>
        <w:t xml:space="preserve">3/ تعزيز القدرات المختلفة للتفكير كالتأمل والتحليل والنقد. </w:t>
      </w:r>
    </w:p>
    <w:p w:rsidR="00403DFC" w:rsidRPr="00FC5F00" w:rsidRDefault="00403DFC" w:rsidP="00403DFC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FC5F00">
        <w:rPr>
          <w:rFonts w:asciiTheme="majorBidi" w:hAnsiTheme="majorBidi" w:cstheme="majorBidi"/>
          <w:b/>
          <w:bCs/>
          <w:sz w:val="24"/>
          <w:szCs w:val="24"/>
          <w:rtl/>
        </w:rPr>
        <w:t>متطلبات المادة</w:t>
      </w:r>
      <w:r w:rsidRPr="00FC5F00">
        <w:rPr>
          <w:rFonts w:asciiTheme="majorBidi" w:hAnsiTheme="majorBidi" w:cstheme="majorBidi"/>
          <w:sz w:val="24"/>
          <w:szCs w:val="24"/>
          <w:rtl/>
        </w:rPr>
        <w:t>:</w:t>
      </w:r>
    </w:p>
    <w:p w:rsidR="00403DFC" w:rsidRPr="00FC5F00" w:rsidRDefault="00403DFC" w:rsidP="00403DFC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FC5F00">
        <w:rPr>
          <w:rFonts w:asciiTheme="majorBidi" w:hAnsiTheme="majorBidi" w:cstheme="majorBidi"/>
          <w:sz w:val="24"/>
          <w:szCs w:val="24"/>
          <w:rtl/>
        </w:rPr>
        <w:t xml:space="preserve">10 درجات للحضور والمشاركة الفعالة </w:t>
      </w:r>
    </w:p>
    <w:p w:rsidR="00403DFC" w:rsidRPr="00FC5F00" w:rsidRDefault="00403DFC" w:rsidP="00403DFC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FC5F00">
        <w:rPr>
          <w:rFonts w:asciiTheme="majorBidi" w:hAnsiTheme="majorBidi" w:cstheme="majorBidi"/>
          <w:sz w:val="24"/>
          <w:szCs w:val="24"/>
          <w:rtl/>
        </w:rPr>
        <w:t xml:space="preserve">25 درجة اختبار فصلي أول   </w:t>
      </w:r>
    </w:p>
    <w:p w:rsidR="00403DFC" w:rsidRPr="00FC5F00" w:rsidRDefault="00403DFC" w:rsidP="00403DFC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FC5F00">
        <w:rPr>
          <w:rFonts w:asciiTheme="majorBidi" w:hAnsiTheme="majorBidi" w:cstheme="majorBidi"/>
          <w:sz w:val="24"/>
          <w:szCs w:val="24"/>
          <w:rtl/>
        </w:rPr>
        <w:t>25 درجة اختبار فصلي ثاني</w:t>
      </w:r>
    </w:p>
    <w:p w:rsidR="00403DFC" w:rsidRPr="00FC5F00" w:rsidRDefault="00403DFC" w:rsidP="00403DFC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FC5F00">
        <w:rPr>
          <w:rFonts w:asciiTheme="majorBidi" w:hAnsiTheme="majorBidi" w:cstheme="majorBidi"/>
          <w:sz w:val="24"/>
          <w:szCs w:val="24"/>
          <w:rtl/>
        </w:rPr>
        <w:t xml:space="preserve">40 درجة اختبار نهائي </w:t>
      </w:r>
    </w:p>
    <w:p w:rsidR="00403DFC" w:rsidRPr="00FC5F00" w:rsidRDefault="00403DFC" w:rsidP="00FC5F00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C5F00">
        <w:rPr>
          <w:rFonts w:asciiTheme="majorBidi" w:hAnsiTheme="majorBidi" w:cstheme="majorBidi"/>
          <w:b/>
          <w:bCs/>
          <w:sz w:val="24"/>
          <w:szCs w:val="24"/>
          <w:rtl/>
        </w:rPr>
        <w:t>مراجع المادة:</w:t>
      </w:r>
    </w:p>
    <w:p w:rsidR="00403DFC" w:rsidRPr="00FC5F00" w:rsidRDefault="00403DFC" w:rsidP="00FC5F00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FC5F00">
        <w:rPr>
          <w:rFonts w:asciiTheme="majorBidi" w:hAnsiTheme="majorBidi" w:cstheme="majorBidi"/>
          <w:sz w:val="24"/>
          <w:szCs w:val="24"/>
          <w:rtl/>
        </w:rPr>
        <w:t>1/ المحاضرة</w:t>
      </w:r>
    </w:p>
    <w:p w:rsidR="00FC5F00" w:rsidRPr="00FC5F00" w:rsidRDefault="00FC5F00" w:rsidP="00FC5F00">
      <w:pPr>
        <w:pStyle w:val="NormalWeb"/>
        <w:bidi/>
        <w:rPr>
          <w:rFonts w:asciiTheme="majorBidi" w:hAnsiTheme="majorBidi" w:cstheme="majorBidi"/>
        </w:rPr>
      </w:pPr>
      <w:r w:rsidRPr="00FC5F00">
        <w:rPr>
          <w:rFonts w:asciiTheme="majorBidi" w:hAnsiTheme="majorBidi" w:cstheme="majorBidi"/>
          <w:rtl/>
        </w:rPr>
        <w:t>2/</w:t>
      </w:r>
      <w:r w:rsidRPr="00FC5F00">
        <w:rPr>
          <w:rFonts w:asciiTheme="majorBidi" w:hAnsiTheme="majorBidi" w:cstheme="majorBidi"/>
        </w:rPr>
        <w:t xml:space="preserve"> </w:t>
      </w:r>
      <w:r w:rsidRPr="00FC5F00">
        <w:rPr>
          <w:rFonts w:asciiTheme="majorBidi" w:hAnsiTheme="majorBidi" w:cstheme="majorBidi"/>
          <w:rtl/>
        </w:rPr>
        <w:t>أمن الخليج العربي: تطوره وإشكالياته من منظور العلاقات الدولية ، ظافر العجمي ، مركز دراسات الوحدة العربية ، 2006</w:t>
      </w:r>
      <w:r w:rsidRPr="00FC5F00">
        <w:rPr>
          <w:rFonts w:asciiTheme="majorBidi" w:hAnsiTheme="majorBidi" w:cstheme="majorBidi"/>
        </w:rPr>
        <w:t xml:space="preserve">. </w:t>
      </w:r>
    </w:p>
    <w:p w:rsidR="00FC5F00" w:rsidRPr="00FC5F00" w:rsidRDefault="00FC5F00" w:rsidP="00FC5F00">
      <w:pPr>
        <w:pStyle w:val="NormalWeb"/>
        <w:bidi/>
        <w:rPr>
          <w:rFonts w:asciiTheme="majorBidi" w:hAnsiTheme="majorBidi" w:cstheme="majorBidi"/>
        </w:rPr>
      </w:pPr>
      <w:r w:rsidRPr="00FC5F00">
        <w:rPr>
          <w:rFonts w:asciiTheme="majorBidi" w:hAnsiTheme="majorBidi" w:cstheme="majorBidi"/>
          <w:rtl/>
        </w:rPr>
        <w:t>3/</w:t>
      </w:r>
      <w:r w:rsidRPr="00FC5F00">
        <w:rPr>
          <w:rFonts w:asciiTheme="majorBidi" w:hAnsiTheme="majorBidi" w:cstheme="majorBidi"/>
        </w:rPr>
        <w:t xml:space="preserve"> </w:t>
      </w:r>
      <w:r w:rsidRPr="00FC5F00">
        <w:rPr>
          <w:rFonts w:asciiTheme="majorBidi" w:hAnsiTheme="majorBidi" w:cstheme="majorBidi"/>
          <w:rtl/>
        </w:rPr>
        <w:t>تاريخ العالم العربي المعاصر ، إسماعيل ياغي ، مكتبة العبيكان ، 2003</w:t>
      </w:r>
      <w:r w:rsidRPr="00FC5F00">
        <w:rPr>
          <w:rFonts w:asciiTheme="majorBidi" w:hAnsiTheme="majorBidi" w:cstheme="majorBidi"/>
        </w:rPr>
        <w:t xml:space="preserve">. </w:t>
      </w:r>
    </w:p>
    <w:p w:rsidR="00FC5F00" w:rsidRPr="00FC5F00" w:rsidRDefault="00FC5F00" w:rsidP="00FC5F00">
      <w:pPr>
        <w:pStyle w:val="NormalWeb"/>
        <w:bidi/>
        <w:rPr>
          <w:rFonts w:asciiTheme="majorBidi" w:hAnsiTheme="majorBidi" w:cstheme="majorBidi"/>
        </w:rPr>
      </w:pPr>
      <w:r w:rsidRPr="00FC5F00">
        <w:rPr>
          <w:rFonts w:asciiTheme="majorBidi" w:hAnsiTheme="majorBidi" w:cstheme="majorBidi"/>
          <w:rtl/>
        </w:rPr>
        <w:t>4/ العالم العربي في التاريخ الحديث ، إسماعيل ياغي ، مكتبة العبيكان ، 2003</w:t>
      </w:r>
      <w:r w:rsidRPr="00FC5F00">
        <w:rPr>
          <w:rFonts w:asciiTheme="majorBidi" w:hAnsiTheme="majorBidi" w:cstheme="majorBidi"/>
        </w:rPr>
        <w:t xml:space="preserve">. </w:t>
      </w:r>
    </w:p>
    <w:p w:rsidR="00FC5F00" w:rsidRPr="00FC5F00" w:rsidRDefault="00FC5F00" w:rsidP="00FC5F00">
      <w:pPr>
        <w:pStyle w:val="NormalWeb"/>
        <w:bidi/>
        <w:rPr>
          <w:rFonts w:asciiTheme="majorBidi" w:hAnsiTheme="majorBidi" w:cstheme="majorBidi"/>
        </w:rPr>
      </w:pPr>
      <w:r w:rsidRPr="00FC5F00">
        <w:rPr>
          <w:rFonts w:asciiTheme="majorBidi" w:hAnsiTheme="majorBidi" w:cstheme="majorBidi"/>
          <w:rtl/>
        </w:rPr>
        <w:lastRenderedPageBreak/>
        <w:t>5/</w:t>
      </w:r>
      <w:r w:rsidRPr="00FC5F00">
        <w:rPr>
          <w:rFonts w:asciiTheme="majorBidi" w:hAnsiTheme="majorBidi" w:cstheme="majorBidi"/>
        </w:rPr>
        <w:t xml:space="preserve"> </w:t>
      </w:r>
      <w:r w:rsidRPr="00FC5F00">
        <w:rPr>
          <w:rFonts w:asciiTheme="majorBidi" w:hAnsiTheme="majorBidi" w:cstheme="majorBidi"/>
          <w:rtl/>
        </w:rPr>
        <w:t>العرب ودول الجوار الجغرافي ، عبدالمنعم سعيد ، مركز دراسات الوحدة العربية ،1987</w:t>
      </w:r>
      <w:r w:rsidRPr="00FC5F00">
        <w:rPr>
          <w:rFonts w:asciiTheme="majorBidi" w:hAnsiTheme="majorBidi" w:cstheme="majorBidi"/>
        </w:rPr>
        <w:t xml:space="preserve">. </w:t>
      </w:r>
    </w:p>
    <w:p w:rsidR="00403DFC" w:rsidRPr="00FC5F00" w:rsidRDefault="00FC5F00" w:rsidP="00FC5F00">
      <w:pPr>
        <w:pStyle w:val="NormalWeb"/>
        <w:bidi/>
        <w:rPr>
          <w:rFonts w:asciiTheme="majorBidi" w:hAnsiTheme="majorBidi" w:cstheme="majorBidi"/>
          <w:rtl/>
        </w:rPr>
      </w:pPr>
      <w:r w:rsidRPr="00FC5F00">
        <w:rPr>
          <w:rFonts w:asciiTheme="majorBidi" w:hAnsiTheme="majorBidi" w:cstheme="majorBidi"/>
          <w:rtl/>
        </w:rPr>
        <w:t>6/ العرب وجوارهم إلى أين ، مجموعة من المؤلفين ، مركز دراسات الوحدة العربية ، 2000.</w:t>
      </w:r>
    </w:p>
    <w:p w:rsidR="00403DFC" w:rsidRPr="00FC5F00" w:rsidRDefault="00E95F13" w:rsidP="00403DFC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C5F00">
        <w:rPr>
          <w:rFonts w:asciiTheme="majorBidi" w:hAnsiTheme="majorBidi" w:cstheme="majorBidi"/>
          <w:b/>
          <w:bCs/>
          <w:sz w:val="24"/>
          <w:szCs w:val="24"/>
          <w:rtl/>
        </w:rPr>
        <w:t>القواعد العامة للمقرر</w:t>
      </w:r>
      <w:r w:rsidR="00FC5F00">
        <w:rPr>
          <w:rFonts w:asciiTheme="majorBidi" w:hAnsiTheme="majorBidi" w:cstheme="majorBidi" w:hint="cs"/>
          <w:b/>
          <w:bCs/>
          <w:sz w:val="24"/>
          <w:szCs w:val="24"/>
          <w:rtl/>
        </w:rPr>
        <w:t>:</w:t>
      </w:r>
    </w:p>
    <w:p w:rsidR="00403DFC" w:rsidRPr="00FC5F00" w:rsidRDefault="00403DFC" w:rsidP="00403DFC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FC5F00">
        <w:rPr>
          <w:rFonts w:asciiTheme="majorBidi" w:hAnsiTheme="majorBidi" w:cstheme="majorBidi"/>
          <w:sz w:val="24"/>
          <w:szCs w:val="24"/>
          <w:rtl/>
        </w:rPr>
        <w:t>1/ الإنتظام في حضور المحاضرات في مواعيدها الأسبوعية.</w:t>
      </w:r>
    </w:p>
    <w:p w:rsidR="00403DFC" w:rsidRPr="00FC5F00" w:rsidRDefault="00403DFC" w:rsidP="00403DFC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FC5F00">
        <w:rPr>
          <w:rFonts w:asciiTheme="majorBidi" w:hAnsiTheme="majorBidi" w:cstheme="majorBidi"/>
          <w:sz w:val="24"/>
          <w:szCs w:val="24"/>
          <w:rtl/>
        </w:rPr>
        <w:t xml:space="preserve">2/ قراءة المادة العلمية أولا بأول. </w:t>
      </w:r>
    </w:p>
    <w:p w:rsidR="00403DFC" w:rsidRPr="00FC5F00" w:rsidRDefault="00F44BB1" w:rsidP="00403DFC">
      <w:pPr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3</w:t>
      </w:r>
      <w:r w:rsidR="00403DFC" w:rsidRPr="00FC5F00">
        <w:rPr>
          <w:rFonts w:asciiTheme="majorBidi" w:hAnsiTheme="majorBidi" w:cstheme="majorBidi"/>
          <w:sz w:val="24"/>
          <w:szCs w:val="24"/>
          <w:rtl/>
        </w:rPr>
        <w:t xml:space="preserve">/ الإلتزام بأنظمة الجامعة ( الزي الوطني – الأمانة العلمية – وغيرها) </w:t>
      </w:r>
    </w:p>
    <w:p w:rsidR="00403DFC" w:rsidRPr="00FC5F00" w:rsidRDefault="00F44BB1" w:rsidP="00403DFC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4</w:t>
      </w:r>
      <w:r w:rsidR="00403DFC" w:rsidRPr="00FC5F00">
        <w:rPr>
          <w:rFonts w:asciiTheme="majorBidi" w:hAnsiTheme="majorBidi" w:cstheme="majorBidi"/>
          <w:sz w:val="24"/>
          <w:szCs w:val="24"/>
          <w:rtl/>
        </w:rPr>
        <w:t xml:space="preserve">/ عدم استخدام الجوال مطلقا. وتجنب الحديث الجانبي. </w:t>
      </w:r>
      <w:bookmarkStart w:id="0" w:name="_GoBack"/>
      <w:bookmarkEnd w:id="0"/>
      <w:r w:rsidR="00403DFC" w:rsidRPr="00FC5F00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sectPr w:rsidR="00403DFC" w:rsidRPr="00FC5F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37A77"/>
    <w:multiLevelType w:val="hybridMultilevel"/>
    <w:tmpl w:val="6BD6578C"/>
    <w:lvl w:ilvl="0" w:tplc="C49047AE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C602AB"/>
    <w:multiLevelType w:val="hybridMultilevel"/>
    <w:tmpl w:val="8A485A84"/>
    <w:lvl w:ilvl="0" w:tplc="595474E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0534A7"/>
    <w:multiLevelType w:val="hybridMultilevel"/>
    <w:tmpl w:val="F392BC80"/>
    <w:lvl w:ilvl="0" w:tplc="5C5ED80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27710"/>
    <w:multiLevelType w:val="hybridMultilevel"/>
    <w:tmpl w:val="2A649028"/>
    <w:lvl w:ilvl="0" w:tplc="CE12241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FC"/>
    <w:rsid w:val="00403DFC"/>
    <w:rsid w:val="00622DDD"/>
    <w:rsid w:val="00676963"/>
    <w:rsid w:val="006D5BB2"/>
    <w:rsid w:val="0086057E"/>
    <w:rsid w:val="00AE2AAA"/>
    <w:rsid w:val="00E10092"/>
    <w:rsid w:val="00E94C15"/>
    <w:rsid w:val="00E95F13"/>
    <w:rsid w:val="00F44BB1"/>
    <w:rsid w:val="00FC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D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D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2017-09-21T05:36:00Z</cp:lastPrinted>
  <dcterms:created xsi:type="dcterms:W3CDTF">2017-09-21T06:35:00Z</dcterms:created>
  <dcterms:modified xsi:type="dcterms:W3CDTF">2017-09-21T06:35:00Z</dcterms:modified>
</cp:coreProperties>
</file>