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6E" w:rsidRPr="00484F2C" w:rsidRDefault="009B766E" w:rsidP="009B766E">
      <w:pPr>
        <w:jc w:val="center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وصف</w:t>
      </w:r>
      <w:r w:rsidRPr="00484F2C">
        <w:rPr>
          <w:rFonts w:cs="Traditional Arabic" w:hint="cs"/>
          <w:b/>
          <w:bCs/>
          <w:sz w:val="32"/>
          <w:szCs w:val="32"/>
          <w:rtl/>
        </w:rPr>
        <w:t xml:space="preserve"> مقرر </w:t>
      </w:r>
      <w:r>
        <w:rPr>
          <w:rFonts w:cs="Traditional Arabic" w:hint="cs"/>
          <w:b/>
          <w:bCs/>
          <w:sz w:val="32"/>
          <w:szCs w:val="32"/>
          <w:rtl/>
        </w:rPr>
        <w:t>313</w:t>
      </w:r>
      <w:r w:rsidRPr="00484F2C">
        <w:rPr>
          <w:rFonts w:cs="Traditional Arabic" w:hint="cs"/>
          <w:b/>
          <w:bCs/>
          <w:sz w:val="32"/>
          <w:szCs w:val="32"/>
          <w:rtl/>
        </w:rPr>
        <w:t xml:space="preserve"> عب</w:t>
      </w:r>
      <w:r>
        <w:rPr>
          <w:rFonts w:cs="Traditional Arabic" w:hint="cs"/>
          <w:b/>
          <w:bCs/>
          <w:sz w:val="32"/>
          <w:szCs w:val="32"/>
          <w:rtl/>
        </w:rPr>
        <w:t>ر</w:t>
      </w:r>
      <w:r w:rsidRPr="00484F2C">
        <w:rPr>
          <w:rFonts w:cs="Traditional Arabic" w:hint="cs"/>
          <w:b/>
          <w:bCs/>
          <w:sz w:val="32"/>
          <w:szCs w:val="32"/>
          <w:rtl/>
        </w:rPr>
        <w:t xml:space="preserve"> (</w:t>
      </w:r>
      <w:r>
        <w:rPr>
          <w:rFonts w:cs="Traditional Arabic" w:hint="cs"/>
          <w:b/>
          <w:bCs/>
          <w:sz w:val="32"/>
          <w:szCs w:val="32"/>
          <w:rtl/>
        </w:rPr>
        <w:t>الترجمة المنظورة</w:t>
      </w:r>
      <w:proofErr w:type="spellStart"/>
      <w:r>
        <w:rPr>
          <w:rFonts w:cs="Traditional Arabic" w:hint="cs"/>
          <w:b/>
          <w:bCs/>
          <w:sz w:val="32"/>
          <w:szCs w:val="32"/>
          <w:rtl/>
        </w:rPr>
        <w:t>)</w:t>
      </w:r>
      <w:proofErr w:type="spellEnd"/>
    </w:p>
    <w:p w:rsidR="009B766E" w:rsidRPr="0088031C" w:rsidRDefault="009B766E" w:rsidP="009B766E">
      <w:pPr>
        <w:jc w:val="center"/>
        <w:rPr>
          <w:rFonts w:cs="Traditional Arabic"/>
          <w:sz w:val="28"/>
          <w:szCs w:val="28"/>
        </w:rPr>
      </w:pPr>
    </w:p>
    <w:tbl>
      <w:tblPr>
        <w:tblStyle w:val="a3"/>
        <w:bidiVisual/>
        <w:tblW w:w="8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94"/>
        <w:gridCol w:w="6480"/>
      </w:tblGrid>
      <w:tr w:rsidR="009B766E" w:rsidRPr="0088031C" w:rsidTr="00B10B5E">
        <w:trPr>
          <w:trHeight w:val="510"/>
        </w:trPr>
        <w:tc>
          <w:tcPr>
            <w:tcW w:w="2294" w:type="dxa"/>
            <w:vAlign w:val="center"/>
          </w:tcPr>
          <w:p w:rsidR="009B766E" w:rsidRPr="0088031C" w:rsidRDefault="009B766E" w:rsidP="00B10B5E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88031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الكلية/القسم</w:t>
            </w:r>
          </w:p>
        </w:tc>
        <w:tc>
          <w:tcPr>
            <w:tcW w:w="6480" w:type="dxa"/>
            <w:vAlign w:val="center"/>
          </w:tcPr>
          <w:p w:rsidR="009B766E" w:rsidRPr="0088031C" w:rsidRDefault="009B766E" w:rsidP="00B10B5E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88031C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كلية اللغات والترجمة </w:t>
            </w:r>
            <w:proofErr w:type="spellStart"/>
            <w:r w:rsidRPr="0088031C">
              <w:rPr>
                <w:rFonts w:cs="Traditional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88031C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قسم اللغات الآسيوية والترجمة </w:t>
            </w:r>
          </w:p>
        </w:tc>
      </w:tr>
      <w:tr w:rsidR="009B766E" w:rsidRPr="0088031C" w:rsidTr="00B10B5E">
        <w:trPr>
          <w:trHeight w:val="510"/>
        </w:trPr>
        <w:tc>
          <w:tcPr>
            <w:tcW w:w="8774" w:type="dxa"/>
            <w:gridSpan w:val="2"/>
            <w:vAlign w:val="center"/>
          </w:tcPr>
          <w:p w:rsidR="009B766E" w:rsidRPr="00C836BF" w:rsidRDefault="009B766E" w:rsidP="00B10B5E">
            <w:pPr>
              <w:ind w:left="360" w:hanging="36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C836BF">
              <w:rPr>
                <w:b/>
                <w:bCs/>
                <w:sz w:val="30"/>
                <w:szCs w:val="30"/>
                <w:rtl/>
              </w:rPr>
              <w:t xml:space="preserve">أ </w:t>
            </w:r>
            <w:proofErr w:type="spellStart"/>
            <w:r w:rsidRPr="00C836BF">
              <w:rPr>
                <w:b/>
                <w:bCs/>
                <w:sz w:val="30"/>
                <w:szCs w:val="30"/>
                <w:rtl/>
              </w:rPr>
              <w:t>.</w:t>
            </w:r>
            <w:proofErr w:type="spellEnd"/>
            <w:r w:rsidRPr="00C836BF">
              <w:rPr>
                <w:b/>
                <w:bCs/>
                <w:sz w:val="30"/>
                <w:szCs w:val="30"/>
                <w:rtl/>
              </w:rPr>
              <w:t xml:space="preserve"> تحديد المقرر ومعلومات عامة</w:t>
            </w:r>
          </w:p>
        </w:tc>
      </w:tr>
      <w:tr w:rsidR="009B766E" w:rsidRPr="0088031C" w:rsidTr="00B10B5E">
        <w:trPr>
          <w:trHeight w:val="510"/>
        </w:trPr>
        <w:tc>
          <w:tcPr>
            <w:tcW w:w="2294" w:type="dxa"/>
            <w:vAlign w:val="center"/>
          </w:tcPr>
          <w:p w:rsidR="009B766E" w:rsidRPr="00484F2C" w:rsidRDefault="009B766E" w:rsidP="00B10B5E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484F2C">
              <w:rPr>
                <w:rFonts w:cs="Traditional Arabic" w:hint="cs"/>
                <w:b/>
                <w:bCs/>
                <w:sz w:val="28"/>
                <w:szCs w:val="28"/>
                <w:rtl/>
              </w:rPr>
              <w:t>1-</w:t>
            </w:r>
            <w:proofErr w:type="spellEnd"/>
            <w:r w:rsidRPr="00484F2C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اسم المقرر ورمزه</w:t>
            </w:r>
          </w:p>
        </w:tc>
        <w:tc>
          <w:tcPr>
            <w:tcW w:w="6480" w:type="dxa"/>
            <w:vAlign w:val="center"/>
          </w:tcPr>
          <w:p w:rsidR="009B766E" w:rsidRPr="00484F2C" w:rsidRDefault="009B766E" w:rsidP="00B10B5E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الترجمة المنظورة (313 عبر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</w:tc>
      </w:tr>
      <w:tr w:rsidR="009B766E" w:rsidRPr="0088031C" w:rsidTr="00B10B5E">
        <w:trPr>
          <w:trHeight w:val="510"/>
        </w:trPr>
        <w:tc>
          <w:tcPr>
            <w:tcW w:w="2294" w:type="dxa"/>
            <w:vAlign w:val="center"/>
          </w:tcPr>
          <w:p w:rsidR="009B766E" w:rsidRPr="00484F2C" w:rsidRDefault="009B766E" w:rsidP="00B10B5E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484F2C">
              <w:rPr>
                <w:rFonts w:cs="Traditional Arabic" w:hint="cs"/>
                <w:b/>
                <w:bCs/>
                <w:sz w:val="28"/>
                <w:szCs w:val="28"/>
                <w:rtl/>
              </w:rPr>
              <w:t>2-</w:t>
            </w:r>
            <w:proofErr w:type="spellEnd"/>
            <w:r w:rsidRPr="00484F2C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الساعات المعتمدة</w:t>
            </w:r>
          </w:p>
        </w:tc>
        <w:tc>
          <w:tcPr>
            <w:tcW w:w="6480" w:type="dxa"/>
            <w:vAlign w:val="center"/>
          </w:tcPr>
          <w:p w:rsidR="009B766E" w:rsidRPr="00484F2C" w:rsidRDefault="009B766E" w:rsidP="00B10B5E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ساعتان</w:t>
            </w:r>
          </w:p>
        </w:tc>
      </w:tr>
      <w:tr w:rsidR="009B766E" w:rsidRPr="0088031C" w:rsidTr="00B10B5E">
        <w:trPr>
          <w:trHeight w:val="510"/>
        </w:trPr>
        <w:tc>
          <w:tcPr>
            <w:tcW w:w="2294" w:type="dxa"/>
            <w:vAlign w:val="center"/>
          </w:tcPr>
          <w:p w:rsidR="009B766E" w:rsidRPr="00484F2C" w:rsidRDefault="009B766E" w:rsidP="00B10B5E">
            <w:pPr>
              <w:ind w:left="386" w:hanging="386"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484F2C">
              <w:rPr>
                <w:rFonts w:cs="Traditional Arabic" w:hint="cs"/>
                <w:b/>
                <w:bCs/>
                <w:sz w:val="28"/>
                <w:szCs w:val="28"/>
                <w:rtl/>
              </w:rPr>
              <w:t>3-</w:t>
            </w:r>
            <w:proofErr w:type="spellEnd"/>
            <w:r w:rsidRPr="00484F2C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البرنامج أو البرامج التي تقدم المقرر</w:t>
            </w:r>
          </w:p>
        </w:tc>
        <w:tc>
          <w:tcPr>
            <w:tcW w:w="6480" w:type="dxa"/>
            <w:vAlign w:val="center"/>
          </w:tcPr>
          <w:p w:rsidR="009B766E" w:rsidRPr="00484F2C" w:rsidRDefault="009B766E" w:rsidP="00B10B5E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484F2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برنامج اللغة العبرية</w:t>
            </w:r>
          </w:p>
        </w:tc>
      </w:tr>
      <w:tr w:rsidR="009B766E" w:rsidRPr="0088031C" w:rsidTr="00B10B5E">
        <w:trPr>
          <w:trHeight w:val="510"/>
        </w:trPr>
        <w:tc>
          <w:tcPr>
            <w:tcW w:w="2294" w:type="dxa"/>
            <w:vAlign w:val="center"/>
          </w:tcPr>
          <w:p w:rsidR="009B766E" w:rsidRPr="00484F2C" w:rsidRDefault="009B766E" w:rsidP="00B10B5E">
            <w:pPr>
              <w:ind w:left="386" w:hanging="386"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484F2C">
              <w:rPr>
                <w:rFonts w:cs="Traditional Arabic" w:hint="cs"/>
                <w:b/>
                <w:bCs/>
                <w:sz w:val="28"/>
                <w:szCs w:val="28"/>
                <w:rtl/>
              </w:rPr>
              <w:t>4-</w:t>
            </w:r>
            <w:proofErr w:type="spellEnd"/>
            <w:r w:rsidRPr="00484F2C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اسم عضو هيئة التدريس المسئول عن تدريس المقرر</w:t>
            </w:r>
          </w:p>
        </w:tc>
        <w:tc>
          <w:tcPr>
            <w:tcW w:w="6480" w:type="dxa"/>
            <w:vAlign w:val="center"/>
          </w:tcPr>
          <w:p w:rsidR="009B766E" w:rsidRPr="00484F2C" w:rsidRDefault="009B766E" w:rsidP="009B766E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أ/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سليمان خلف سليمان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العتيبي</w:t>
            </w:r>
            <w:proofErr w:type="spellEnd"/>
          </w:p>
        </w:tc>
      </w:tr>
      <w:tr w:rsidR="009B766E" w:rsidRPr="0088031C" w:rsidTr="00B10B5E">
        <w:trPr>
          <w:trHeight w:val="510"/>
        </w:trPr>
        <w:tc>
          <w:tcPr>
            <w:tcW w:w="2294" w:type="dxa"/>
            <w:vAlign w:val="center"/>
          </w:tcPr>
          <w:p w:rsidR="009B766E" w:rsidRPr="00484F2C" w:rsidRDefault="009B766E" w:rsidP="00B10B5E">
            <w:pPr>
              <w:ind w:left="386" w:hanging="360"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484F2C">
              <w:rPr>
                <w:rFonts w:cs="Traditional Arabic" w:hint="cs"/>
                <w:b/>
                <w:bCs/>
                <w:sz w:val="28"/>
                <w:szCs w:val="28"/>
                <w:rtl/>
              </w:rPr>
              <w:t>5-</w:t>
            </w:r>
            <w:proofErr w:type="spellEnd"/>
            <w:r w:rsidRPr="00484F2C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المستوى الذي يقدم فيه المقرر</w:t>
            </w:r>
          </w:p>
        </w:tc>
        <w:tc>
          <w:tcPr>
            <w:tcW w:w="6480" w:type="dxa"/>
            <w:vAlign w:val="center"/>
          </w:tcPr>
          <w:p w:rsidR="009B766E" w:rsidRPr="00484F2C" w:rsidRDefault="009B766E" w:rsidP="00B10B5E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484F2C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المستوى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السادس</w:t>
            </w:r>
          </w:p>
        </w:tc>
      </w:tr>
      <w:tr w:rsidR="009B766E" w:rsidRPr="0088031C" w:rsidTr="00B10B5E">
        <w:trPr>
          <w:trHeight w:val="510"/>
        </w:trPr>
        <w:tc>
          <w:tcPr>
            <w:tcW w:w="2294" w:type="dxa"/>
            <w:vAlign w:val="center"/>
          </w:tcPr>
          <w:p w:rsidR="009B766E" w:rsidRPr="00484F2C" w:rsidRDefault="009B766E" w:rsidP="00B10B5E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484F2C">
              <w:rPr>
                <w:rFonts w:cs="Traditional Arabic" w:hint="cs"/>
                <w:b/>
                <w:bCs/>
                <w:sz w:val="28"/>
                <w:szCs w:val="28"/>
                <w:rtl/>
              </w:rPr>
              <w:t>6-</w:t>
            </w:r>
            <w:proofErr w:type="spellEnd"/>
            <w:r w:rsidRPr="00484F2C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متطلبات هذا المقرر</w:t>
            </w:r>
          </w:p>
        </w:tc>
        <w:tc>
          <w:tcPr>
            <w:tcW w:w="6480" w:type="dxa"/>
            <w:vAlign w:val="center"/>
          </w:tcPr>
          <w:p w:rsidR="009B766E" w:rsidRPr="00484F2C" w:rsidRDefault="009B766E" w:rsidP="00B10B5E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مقدمة في علم الترجمة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+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مقررات الترجمة السابقة </w:t>
            </w:r>
          </w:p>
        </w:tc>
      </w:tr>
      <w:tr w:rsidR="009B766E" w:rsidRPr="0088031C" w:rsidTr="00B10B5E">
        <w:trPr>
          <w:trHeight w:val="510"/>
        </w:trPr>
        <w:tc>
          <w:tcPr>
            <w:tcW w:w="2294" w:type="dxa"/>
            <w:vAlign w:val="center"/>
          </w:tcPr>
          <w:p w:rsidR="009B766E" w:rsidRPr="00484F2C" w:rsidRDefault="009B766E" w:rsidP="00B10B5E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484F2C">
              <w:rPr>
                <w:rFonts w:cs="Traditional Arabic" w:hint="cs"/>
                <w:b/>
                <w:bCs/>
                <w:sz w:val="28"/>
                <w:szCs w:val="28"/>
                <w:rtl/>
              </w:rPr>
              <w:t>7-</w:t>
            </w:r>
            <w:proofErr w:type="spellEnd"/>
            <w:r w:rsidRPr="00484F2C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المتطلبات المصاحبة للمقرر</w:t>
            </w:r>
          </w:p>
        </w:tc>
        <w:tc>
          <w:tcPr>
            <w:tcW w:w="6480" w:type="dxa"/>
            <w:vAlign w:val="center"/>
          </w:tcPr>
          <w:p w:rsidR="009B766E" w:rsidRPr="00484F2C" w:rsidRDefault="009B766E" w:rsidP="00B10B5E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</w:p>
        </w:tc>
      </w:tr>
      <w:tr w:rsidR="009B766E" w:rsidRPr="0088031C" w:rsidTr="00B10B5E">
        <w:trPr>
          <w:trHeight w:val="510"/>
        </w:trPr>
        <w:tc>
          <w:tcPr>
            <w:tcW w:w="2294" w:type="dxa"/>
            <w:vAlign w:val="center"/>
          </w:tcPr>
          <w:p w:rsidR="009B766E" w:rsidRPr="00484F2C" w:rsidRDefault="009B766E" w:rsidP="00B10B5E">
            <w:pPr>
              <w:ind w:left="206" w:hanging="206"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484F2C">
              <w:rPr>
                <w:rFonts w:cs="Traditional Arabic" w:hint="cs"/>
                <w:b/>
                <w:bCs/>
                <w:sz w:val="28"/>
                <w:szCs w:val="28"/>
                <w:rtl/>
              </w:rPr>
              <w:t>8-</w:t>
            </w:r>
            <w:proofErr w:type="spellEnd"/>
            <w:r w:rsidRPr="00484F2C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موقع تدريس المقرر إذا لم يكن ذاك بمباني الجامعة</w:t>
            </w:r>
          </w:p>
        </w:tc>
        <w:tc>
          <w:tcPr>
            <w:tcW w:w="6480" w:type="dxa"/>
            <w:vAlign w:val="center"/>
          </w:tcPr>
          <w:p w:rsidR="009B766E" w:rsidRPr="00484F2C" w:rsidRDefault="009B766E" w:rsidP="00B10B5E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</w:p>
        </w:tc>
      </w:tr>
    </w:tbl>
    <w:p w:rsidR="009B766E" w:rsidRPr="0088031C" w:rsidRDefault="009B766E" w:rsidP="009B766E">
      <w:pPr>
        <w:jc w:val="both"/>
        <w:rPr>
          <w:rFonts w:cs="Traditional Arabic"/>
          <w:sz w:val="28"/>
          <w:szCs w:val="28"/>
          <w:rtl/>
        </w:rPr>
      </w:pPr>
    </w:p>
    <w:tbl>
      <w:tblPr>
        <w:tblStyle w:val="a3"/>
        <w:bidiVisual/>
        <w:tblW w:w="8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94"/>
        <w:gridCol w:w="6480"/>
      </w:tblGrid>
      <w:tr w:rsidR="009B766E" w:rsidRPr="0088031C" w:rsidTr="00B10B5E">
        <w:trPr>
          <w:trHeight w:val="510"/>
        </w:trPr>
        <w:tc>
          <w:tcPr>
            <w:tcW w:w="8774" w:type="dxa"/>
            <w:gridSpan w:val="2"/>
            <w:vAlign w:val="center"/>
          </w:tcPr>
          <w:p w:rsidR="009B766E" w:rsidRPr="0088031C" w:rsidRDefault="009B766E" w:rsidP="00B10B5E">
            <w:pPr>
              <w:ind w:left="360" w:hanging="328"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C836BF">
              <w:rPr>
                <w:rFonts w:hint="cs"/>
                <w:b/>
                <w:bCs/>
                <w:sz w:val="30"/>
                <w:szCs w:val="30"/>
                <w:rtl/>
              </w:rPr>
              <w:t xml:space="preserve">ب </w:t>
            </w:r>
            <w:proofErr w:type="spellStart"/>
            <w:r w:rsidRPr="00C836BF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  <w:proofErr w:type="spellEnd"/>
            <w:r w:rsidRPr="00C836BF">
              <w:rPr>
                <w:rFonts w:hint="cs"/>
                <w:b/>
                <w:bCs/>
                <w:sz w:val="30"/>
                <w:szCs w:val="30"/>
                <w:rtl/>
              </w:rPr>
              <w:t xml:space="preserve"> الأهداف</w:t>
            </w:r>
          </w:p>
        </w:tc>
      </w:tr>
      <w:tr w:rsidR="009B766E" w:rsidRPr="0088031C" w:rsidTr="00B10B5E">
        <w:tc>
          <w:tcPr>
            <w:tcW w:w="2293" w:type="dxa"/>
          </w:tcPr>
          <w:p w:rsidR="009B766E" w:rsidRPr="00484F2C" w:rsidRDefault="009B766E" w:rsidP="00B10B5E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484F2C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1. ملخص بالحصيلة التعليمية الرئيسية </w:t>
            </w:r>
          </w:p>
        </w:tc>
        <w:tc>
          <w:tcPr>
            <w:tcW w:w="6481" w:type="dxa"/>
            <w:vAlign w:val="center"/>
          </w:tcPr>
          <w:p w:rsidR="009B766E" w:rsidRPr="006B23C9" w:rsidRDefault="009B766E" w:rsidP="00B10B5E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6B23C9">
              <w:rPr>
                <w:rFonts w:cs="Traditional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6B23C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إكساب الطالب مهارة الترجمة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الشفوية </w:t>
            </w:r>
            <w:r w:rsidRPr="006B23C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المتقدمة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6B23C9"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  <w:p w:rsidR="009B766E" w:rsidRPr="006B23C9" w:rsidRDefault="009B766E" w:rsidP="00B10B5E">
            <w:pPr>
              <w:jc w:val="both"/>
              <w:rPr>
                <w:rFonts w:cs="Traditional Arabic"/>
                <w:b/>
                <w:bCs/>
                <w:sz w:val="28"/>
                <w:szCs w:val="28"/>
              </w:rPr>
            </w:pPr>
            <w:proofErr w:type="spellStart"/>
            <w:r w:rsidRPr="006B23C9">
              <w:rPr>
                <w:rFonts w:cs="Traditional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6B23C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إكساب الطالب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القدرة على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التاعمل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مع المواقف المختلفة أثناء القيام بالترجمة المنظورة </w:t>
            </w:r>
            <w:proofErr w:type="spellStart"/>
            <w:r w:rsidRPr="006B23C9"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  <w:p w:rsidR="009B766E" w:rsidRPr="006B23C9" w:rsidRDefault="009B766E" w:rsidP="00B10B5E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6B23C9">
              <w:rPr>
                <w:rFonts w:cs="Traditional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6B23C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تعريف الطالب بالخطوات المتبعة أثناء القيام بالترجمة المنظورة </w:t>
            </w:r>
            <w:proofErr w:type="spellStart"/>
            <w:r w:rsidRPr="006B23C9"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  <w:p w:rsidR="009B766E" w:rsidRPr="006B23C9" w:rsidRDefault="009B766E" w:rsidP="00B10B5E">
            <w:pPr>
              <w:jc w:val="both"/>
              <w:rPr>
                <w:rFonts w:cs="Traditional Arabic"/>
                <w:b/>
                <w:bCs/>
                <w:sz w:val="28"/>
                <w:szCs w:val="28"/>
              </w:rPr>
            </w:pPr>
            <w:proofErr w:type="spellStart"/>
            <w:r w:rsidRPr="006B23C9">
              <w:rPr>
                <w:rFonts w:cs="Traditional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6B23C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تدريب الطالب على مواقف مختلفة وظروف مغايرة </w:t>
            </w:r>
            <w:proofErr w:type="spellStart"/>
            <w:r w:rsidRPr="006B23C9"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  <w:p w:rsidR="009B766E" w:rsidRPr="00484F2C" w:rsidRDefault="009B766E" w:rsidP="00B10B5E">
            <w:pPr>
              <w:ind w:left="260" w:hanging="240"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6B23C9">
              <w:rPr>
                <w:rFonts w:cs="Traditional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6B23C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إكساب الطالب معرفة الخصائص الأسلوبية واللغوية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لهذه</w:t>
            </w:r>
            <w:r w:rsidRPr="006B23C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المجالات.</w:t>
            </w:r>
          </w:p>
        </w:tc>
      </w:tr>
      <w:tr w:rsidR="009B766E" w:rsidRPr="0088031C" w:rsidTr="00B10B5E">
        <w:tc>
          <w:tcPr>
            <w:tcW w:w="2293" w:type="dxa"/>
          </w:tcPr>
          <w:p w:rsidR="009B766E" w:rsidRPr="00484F2C" w:rsidRDefault="009B766E" w:rsidP="00B10B5E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484F2C">
              <w:rPr>
                <w:rFonts w:cs="Traditional Arabic" w:hint="cs"/>
                <w:b/>
                <w:bCs/>
                <w:sz w:val="28"/>
                <w:szCs w:val="28"/>
                <w:rtl/>
              </w:rPr>
              <w:t>2-</w:t>
            </w:r>
            <w:proofErr w:type="spellEnd"/>
            <w:r w:rsidRPr="00484F2C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خطط تطوير المقرر</w:t>
            </w:r>
          </w:p>
        </w:tc>
        <w:tc>
          <w:tcPr>
            <w:tcW w:w="6481" w:type="dxa"/>
          </w:tcPr>
          <w:p w:rsidR="009B766E" w:rsidRPr="006B23C9" w:rsidRDefault="009B766E" w:rsidP="00B10B5E">
            <w:pPr>
              <w:ind w:left="284" w:hanging="284"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6B23C9">
              <w:rPr>
                <w:rFonts w:cs="Traditional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6B23C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استخدام تكنولوجيا </w:t>
            </w:r>
            <w:proofErr w:type="spellStart"/>
            <w:r w:rsidRPr="006B23C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المعلومات،</w:t>
            </w:r>
            <w:proofErr w:type="spellEnd"/>
            <w:r w:rsidRPr="006B23C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من خلال الاستعانة بمجموعة المواقع على شبكة المعلومات الدولية تقدم أبحاث ودراسات ومقالات متنوعة ومتباينة في مجالات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الترجمة المنظورة</w:t>
            </w:r>
            <w:r w:rsidRPr="006B23C9"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  <w:p w:rsidR="009B766E" w:rsidRPr="00484F2C" w:rsidRDefault="009B766E" w:rsidP="00B10B5E">
            <w:pPr>
              <w:ind w:left="140" w:hanging="12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6B23C9">
              <w:rPr>
                <w:rFonts w:cs="Traditional Arabic" w:hint="cs"/>
                <w:b/>
                <w:bCs/>
                <w:sz w:val="28"/>
                <w:szCs w:val="28"/>
                <w:rtl/>
              </w:rPr>
              <w:lastRenderedPageBreak/>
              <w:t>-</w:t>
            </w:r>
            <w:proofErr w:type="spellEnd"/>
            <w:r w:rsidRPr="006B23C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الاستعانة بمجموعة من الكتب المتخصصة في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الترجمة المنظورة</w:t>
            </w:r>
            <w:r w:rsidRPr="006B23C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6B23C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Pr="006B23C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مع الحرص على تغيير وتنويع هذه الكتب من حين لآخر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6B23C9"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</w:tc>
      </w:tr>
      <w:tr w:rsidR="009B766E" w:rsidRPr="0088031C" w:rsidTr="00B10B5E">
        <w:trPr>
          <w:trHeight w:val="510"/>
        </w:trPr>
        <w:tc>
          <w:tcPr>
            <w:tcW w:w="8774" w:type="dxa"/>
            <w:gridSpan w:val="2"/>
            <w:vAlign w:val="center"/>
          </w:tcPr>
          <w:p w:rsidR="009B766E" w:rsidRPr="00C836BF" w:rsidRDefault="009B766E" w:rsidP="00B10B5E">
            <w:pPr>
              <w:ind w:left="360" w:hanging="328"/>
              <w:jc w:val="both"/>
              <w:rPr>
                <w:b/>
                <w:bCs/>
                <w:sz w:val="30"/>
                <w:szCs w:val="30"/>
                <w:rtl/>
              </w:rPr>
            </w:pPr>
            <w:r w:rsidRPr="00C836BF">
              <w:rPr>
                <w:rFonts w:hint="cs"/>
                <w:b/>
                <w:bCs/>
                <w:sz w:val="30"/>
                <w:szCs w:val="30"/>
                <w:rtl/>
              </w:rPr>
              <w:lastRenderedPageBreak/>
              <w:t>ج. وصف المقرر</w:t>
            </w:r>
          </w:p>
        </w:tc>
      </w:tr>
      <w:tr w:rsidR="009B766E" w:rsidRPr="0088031C" w:rsidTr="00B10B5E">
        <w:tc>
          <w:tcPr>
            <w:tcW w:w="2293" w:type="dxa"/>
          </w:tcPr>
          <w:p w:rsidR="009B766E" w:rsidRPr="0088031C" w:rsidRDefault="009B766E" w:rsidP="00B10B5E">
            <w:pPr>
              <w:rPr>
                <w:rFonts w:cs="Traditional Arabic"/>
                <w:sz w:val="28"/>
                <w:szCs w:val="28"/>
                <w:rtl/>
              </w:rPr>
            </w:pPr>
            <w:r w:rsidRPr="00484F2C">
              <w:rPr>
                <w:rFonts w:cs="Traditional Arabic" w:hint="cs"/>
                <w:b/>
                <w:bCs/>
                <w:sz w:val="28"/>
                <w:szCs w:val="28"/>
                <w:rtl/>
              </w:rPr>
              <w:t>1. المواد التي يغطيها المقرر</w:t>
            </w:r>
          </w:p>
        </w:tc>
        <w:tc>
          <w:tcPr>
            <w:tcW w:w="6481" w:type="dxa"/>
            <w:vAlign w:val="center"/>
          </w:tcPr>
          <w:tbl>
            <w:tblPr>
              <w:tblStyle w:val="a3"/>
              <w:bidiVisual/>
              <w:tblW w:w="0" w:type="auto"/>
              <w:tblLook w:val="01E0"/>
            </w:tblPr>
            <w:tblGrid>
              <w:gridCol w:w="3837"/>
              <w:gridCol w:w="1208"/>
              <w:gridCol w:w="1209"/>
            </w:tblGrid>
            <w:tr w:rsidR="009B766E" w:rsidRPr="009D1515" w:rsidTr="00B10B5E">
              <w:tc>
                <w:tcPr>
                  <w:tcW w:w="3837" w:type="dxa"/>
                </w:tcPr>
                <w:p w:rsidR="009B766E" w:rsidRPr="009D1515" w:rsidRDefault="009B766E" w:rsidP="00B10B5E">
                  <w:pPr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9D151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الموضوع</w:t>
                  </w:r>
                </w:p>
              </w:tc>
              <w:tc>
                <w:tcPr>
                  <w:tcW w:w="1208" w:type="dxa"/>
                </w:tcPr>
                <w:p w:rsidR="009B766E" w:rsidRPr="009D1515" w:rsidRDefault="009B766E" w:rsidP="00B10B5E">
                  <w:pPr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9D151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عدد الأسابيع</w:t>
                  </w:r>
                </w:p>
              </w:tc>
              <w:tc>
                <w:tcPr>
                  <w:tcW w:w="1209" w:type="dxa"/>
                </w:tcPr>
                <w:p w:rsidR="009B766E" w:rsidRPr="009D1515" w:rsidRDefault="009B766E" w:rsidP="00B10B5E">
                  <w:pPr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9D151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عدد الساعات</w:t>
                  </w:r>
                </w:p>
              </w:tc>
            </w:tr>
            <w:tr w:rsidR="009B766E" w:rsidRPr="009D1515" w:rsidTr="00B10B5E">
              <w:tc>
                <w:tcPr>
                  <w:tcW w:w="3837" w:type="dxa"/>
                </w:tcPr>
                <w:p w:rsidR="009B766E" w:rsidRPr="009D1515" w:rsidRDefault="009B766E" w:rsidP="00B10B5E">
                  <w:pPr>
                    <w:jc w:val="lowKashida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bookmarkStart w:id="0" w:name="_Hlk22101420"/>
                  <w:proofErr w:type="spellStart"/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-</w:t>
                  </w:r>
                  <w:proofErr w:type="spellEnd"/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الوحدة الأولى</w:t>
                  </w:r>
                </w:p>
              </w:tc>
              <w:tc>
                <w:tcPr>
                  <w:tcW w:w="1208" w:type="dxa"/>
                </w:tcPr>
                <w:p w:rsidR="009B766E" w:rsidRPr="009D1515" w:rsidRDefault="009B766E" w:rsidP="00B10B5E">
                  <w:pPr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1209" w:type="dxa"/>
                </w:tcPr>
                <w:p w:rsidR="009B766E" w:rsidRPr="009D1515" w:rsidRDefault="009B766E" w:rsidP="00B10B5E">
                  <w:pPr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</w:p>
              </w:tc>
            </w:tr>
            <w:tr w:rsidR="009B766E" w:rsidRPr="009D1515" w:rsidTr="00B10B5E">
              <w:tc>
                <w:tcPr>
                  <w:tcW w:w="3837" w:type="dxa"/>
                </w:tcPr>
                <w:p w:rsidR="009B766E" w:rsidRPr="009D1515" w:rsidRDefault="009B766E" w:rsidP="00B10B5E">
                  <w:pPr>
                    <w:jc w:val="lowKashida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proofErr w:type="spellStart"/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-</w:t>
                  </w:r>
                  <w:proofErr w:type="spellEnd"/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الوحدة الثانية</w:t>
                  </w:r>
                </w:p>
              </w:tc>
              <w:tc>
                <w:tcPr>
                  <w:tcW w:w="1208" w:type="dxa"/>
                </w:tcPr>
                <w:p w:rsidR="009B766E" w:rsidRPr="009D1515" w:rsidRDefault="009B766E" w:rsidP="00B10B5E">
                  <w:pPr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1209" w:type="dxa"/>
                </w:tcPr>
                <w:p w:rsidR="009B766E" w:rsidRPr="009D1515" w:rsidRDefault="009B766E" w:rsidP="00B10B5E">
                  <w:pPr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</w:p>
              </w:tc>
            </w:tr>
            <w:tr w:rsidR="009B766E" w:rsidRPr="009D1515" w:rsidTr="00B10B5E">
              <w:tc>
                <w:tcPr>
                  <w:tcW w:w="3837" w:type="dxa"/>
                </w:tcPr>
                <w:p w:rsidR="009B766E" w:rsidRPr="009D1515" w:rsidRDefault="009B766E" w:rsidP="00B10B5E">
                  <w:pPr>
                    <w:jc w:val="lowKashida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bookmarkStart w:id="1" w:name="_Hlk22101635"/>
                  <w:bookmarkStart w:id="2" w:name="_Hlk22101649"/>
                  <w:proofErr w:type="spellStart"/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-</w:t>
                  </w:r>
                  <w:proofErr w:type="spellEnd"/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الوحدة الثالثة</w:t>
                  </w:r>
                </w:p>
              </w:tc>
              <w:tc>
                <w:tcPr>
                  <w:tcW w:w="1208" w:type="dxa"/>
                </w:tcPr>
                <w:p w:rsidR="009B766E" w:rsidRPr="009D1515" w:rsidRDefault="009B766E" w:rsidP="00B10B5E">
                  <w:pPr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1209" w:type="dxa"/>
                </w:tcPr>
                <w:p w:rsidR="009B766E" w:rsidRPr="009D1515" w:rsidRDefault="009B766E" w:rsidP="00B10B5E">
                  <w:pPr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</w:tr>
            <w:tr w:rsidR="009B766E" w:rsidRPr="009D1515" w:rsidTr="00B10B5E">
              <w:tc>
                <w:tcPr>
                  <w:tcW w:w="3837" w:type="dxa"/>
                </w:tcPr>
                <w:p w:rsidR="009B766E" w:rsidRDefault="009B766E" w:rsidP="00B10B5E">
                  <w:pPr>
                    <w:jc w:val="lowKashida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  <w:bookmarkStart w:id="3" w:name="_Hlk22101443"/>
                  <w:bookmarkEnd w:id="0"/>
                  <w:proofErr w:type="spellStart"/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-</w:t>
                  </w:r>
                  <w:proofErr w:type="spellEnd"/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الوحدة الرابعة</w:t>
                  </w:r>
                </w:p>
              </w:tc>
              <w:tc>
                <w:tcPr>
                  <w:tcW w:w="1208" w:type="dxa"/>
                </w:tcPr>
                <w:p w:rsidR="009B766E" w:rsidRDefault="009B766E" w:rsidP="00B10B5E">
                  <w:pPr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1209" w:type="dxa"/>
                </w:tcPr>
                <w:p w:rsidR="009B766E" w:rsidRDefault="009B766E" w:rsidP="00B10B5E">
                  <w:pPr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</w:tr>
            <w:bookmarkEnd w:id="1"/>
            <w:tr w:rsidR="009B766E" w:rsidRPr="009D1515" w:rsidTr="00B10B5E">
              <w:tc>
                <w:tcPr>
                  <w:tcW w:w="3837" w:type="dxa"/>
                </w:tcPr>
                <w:p w:rsidR="009B766E" w:rsidRDefault="009B766E" w:rsidP="00B10B5E">
                  <w:pPr>
                    <w:jc w:val="lowKashida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-</w:t>
                  </w:r>
                  <w:proofErr w:type="spellEnd"/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الوحدة الخامسة</w:t>
                  </w:r>
                </w:p>
              </w:tc>
              <w:tc>
                <w:tcPr>
                  <w:tcW w:w="1208" w:type="dxa"/>
                </w:tcPr>
                <w:p w:rsidR="009B766E" w:rsidRDefault="009B766E" w:rsidP="00B10B5E">
                  <w:pPr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1209" w:type="dxa"/>
                </w:tcPr>
                <w:p w:rsidR="009B766E" w:rsidRDefault="009B766E" w:rsidP="00B10B5E">
                  <w:pPr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</w:tr>
            <w:tr w:rsidR="009B766E" w:rsidRPr="009D1515" w:rsidTr="00B10B5E">
              <w:tc>
                <w:tcPr>
                  <w:tcW w:w="3837" w:type="dxa"/>
                </w:tcPr>
                <w:p w:rsidR="009B766E" w:rsidRDefault="009B766E" w:rsidP="00B10B5E">
                  <w:pPr>
                    <w:jc w:val="lowKashida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-</w:t>
                  </w:r>
                  <w:proofErr w:type="spellEnd"/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الوحدة السادسة</w:t>
                  </w:r>
                </w:p>
              </w:tc>
              <w:tc>
                <w:tcPr>
                  <w:tcW w:w="1208" w:type="dxa"/>
                </w:tcPr>
                <w:p w:rsidR="009B766E" w:rsidRDefault="009B766E" w:rsidP="00B10B5E">
                  <w:pPr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1209" w:type="dxa"/>
                </w:tcPr>
                <w:p w:rsidR="009B766E" w:rsidRDefault="009B766E" w:rsidP="00B10B5E">
                  <w:pPr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</w:tr>
            <w:tr w:rsidR="009B766E" w:rsidRPr="009D1515" w:rsidTr="00B10B5E">
              <w:tc>
                <w:tcPr>
                  <w:tcW w:w="3837" w:type="dxa"/>
                </w:tcPr>
                <w:p w:rsidR="009B766E" w:rsidRDefault="009B766E" w:rsidP="00B10B5E">
                  <w:pPr>
                    <w:jc w:val="lowKashida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  <w:bookmarkStart w:id="4" w:name="_Hlk22101511"/>
                  <w:bookmarkEnd w:id="2"/>
                  <w:bookmarkEnd w:id="3"/>
                  <w:proofErr w:type="spellStart"/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-</w:t>
                  </w:r>
                  <w:proofErr w:type="spellEnd"/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الوحدة السابعة</w:t>
                  </w:r>
                </w:p>
              </w:tc>
              <w:tc>
                <w:tcPr>
                  <w:tcW w:w="1208" w:type="dxa"/>
                </w:tcPr>
                <w:p w:rsidR="009B766E" w:rsidRDefault="009B766E" w:rsidP="00B10B5E">
                  <w:pPr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1209" w:type="dxa"/>
                </w:tcPr>
                <w:p w:rsidR="009B766E" w:rsidRDefault="009B766E" w:rsidP="00B10B5E">
                  <w:pPr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</w:tr>
            <w:tr w:rsidR="009B766E" w:rsidRPr="009D1515" w:rsidTr="00B10B5E">
              <w:tc>
                <w:tcPr>
                  <w:tcW w:w="3837" w:type="dxa"/>
                </w:tcPr>
                <w:p w:rsidR="009B766E" w:rsidRDefault="009B766E" w:rsidP="00B10B5E">
                  <w:pPr>
                    <w:jc w:val="lowKashida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-</w:t>
                  </w:r>
                  <w:proofErr w:type="spellEnd"/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الوحدة الثامنة</w:t>
                  </w:r>
                </w:p>
              </w:tc>
              <w:tc>
                <w:tcPr>
                  <w:tcW w:w="1208" w:type="dxa"/>
                </w:tcPr>
                <w:p w:rsidR="009B766E" w:rsidRDefault="009B766E" w:rsidP="00B10B5E">
                  <w:pPr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1209" w:type="dxa"/>
                </w:tcPr>
                <w:p w:rsidR="009B766E" w:rsidRDefault="009B766E" w:rsidP="00B10B5E">
                  <w:pPr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</w:tr>
            <w:tr w:rsidR="009B766E" w:rsidRPr="009D1515" w:rsidTr="00B10B5E">
              <w:tc>
                <w:tcPr>
                  <w:tcW w:w="3837" w:type="dxa"/>
                </w:tcPr>
                <w:p w:rsidR="009B766E" w:rsidRDefault="009B766E" w:rsidP="00B10B5E">
                  <w:pPr>
                    <w:jc w:val="lowKashida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  <w:bookmarkStart w:id="5" w:name="_Hlk22101663"/>
                  <w:proofErr w:type="spellStart"/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-</w:t>
                  </w:r>
                  <w:proofErr w:type="spellEnd"/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الوحدة التاسعة</w:t>
                  </w:r>
                </w:p>
              </w:tc>
              <w:tc>
                <w:tcPr>
                  <w:tcW w:w="1208" w:type="dxa"/>
                </w:tcPr>
                <w:p w:rsidR="009B766E" w:rsidRDefault="009B766E" w:rsidP="00B10B5E">
                  <w:pPr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1209" w:type="dxa"/>
                </w:tcPr>
                <w:p w:rsidR="009B766E" w:rsidRDefault="009B766E" w:rsidP="00B10B5E">
                  <w:pPr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</w:tr>
            <w:bookmarkEnd w:id="4"/>
            <w:tr w:rsidR="009B766E" w:rsidRPr="009D1515" w:rsidTr="00B10B5E">
              <w:tc>
                <w:tcPr>
                  <w:tcW w:w="3837" w:type="dxa"/>
                </w:tcPr>
                <w:p w:rsidR="009B766E" w:rsidRDefault="009B766E" w:rsidP="00B10B5E">
                  <w:pPr>
                    <w:jc w:val="lowKashida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-</w:t>
                  </w:r>
                  <w:proofErr w:type="spellEnd"/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الوحدة العاشرة</w:t>
                  </w:r>
                </w:p>
              </w:tc>
              <w:tc>
                <w:tcPr>
                  <w:tcW w:w="1208" w:type="dxa"/>
                </w:tcPr>
                <w:p w:rsidR="009B766E" w:rsidRDefault="009B766E" w:rsidP="00B10B5E">
                  <w:pPr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1209" w:type="dxa"/>
                </w:tcPr>
                <w:p w:rsidR="009B766E" w:rsidRDefault="009B766E" w:rsidP="00B10B5E">
                  <w:pPr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</w:tr>
            <w:bookmarkEnd w:id="5"/>
            <w:tr w:rsidR="009B766E" w:rsidRPr="009D1515" w:rsidTr="00B10B5E">
              <w:tc>
                <w:tcPr>
                  <w:tcW w:w="3837" w:type="dxa"/>
                </w:tcPr>
                <w:p w:rsidR="009B766E" w:rsidRDefault="009B766E" w:rsidP="00B10B5E">
                  <w:pPr>
                    <w:jc w:val="lowKashida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-</w:t>
                  </w:r>
                  <w:proofErr w:type="spellEnd"/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الوحدة الحادية عشرة</w:t>
                  </w:r>
                </w:p>
              </w:tc>
              <w:tc>
                <w:tcPr>
                  <w:tcW w:w="1208" w:type="dxa"/>
                </w:tcPr>
                <w:p w:rsidR="009B766E" w:rsidRDefault="009B766E" w:rsidP="00B10B5E">
                  <w:pPr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1209" w:type="dxa"/>
                </w:tcPr>
                <w:p w:rsidR="009B766E" w:rsidRDefault="009B766E" w:rsidP="00B10B5E">
                  <w:pPr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</w:tr>
            <w:tr w:rsidR="009B766E" w:rsidRPr="009D1515" w:rsidTr="00B10B5E">
              <w:tc>
                <w:tcPr>
                  <w:tcW w:w="3837" w:type="dxa"/>
                </w:tcPr>
                <w:p w:rsidR="009B766E" w:rsidRDefault="009B766E" w:rsidP="00B10B5E">
                  <w:pPr>
                    <w:jc w:val="lowKashida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-</w:t>
                  </w:r>
                  <w:proofErr w:type="spellEnd"/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الوحدة الثانية عشرة</w:t>
                  </w:r>
                </w:p>
              </w:tc>
              <w:tc>
                <w:tcPr>
                  <w:tcW w:w="1208" w:type="dxa"/>
                </w:tcPr>
                <w:p w:rsidR="009B766E" w:rsidRDefault="009B766E" w:rsidP="00B10B5E">
                  <w:pPr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1209" w:type="dxa"/>
                </w:tcPr>
                <w:p w:rsidR="009B766E" w:rsidRDefault="009B766E" w:rsidP="00B10B5E">
                  <w:pPr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</w:tr>
          </w:tbl>
          <w:p w:rsidR="009B766E" w:rsidRPr="0088031C" w:rsidRDefault="009B766E" w:rsidP="00B10B5E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9B766E" w:rsidRPr="0088031C" w:rsidTr="00B10B5E">
        <w:tc>
          <w:tcPr>
            <w:tcW w:w="2293" w:type="dxa"/>
          </w:tcPr>
          <w:p w:rsidR="009B766E" w:rsidRPr="00F860B8" w:rsidRDefault="009B766E" w:rsidP="00B10B5E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F860B8">
              <w:rPr>
                <w:rFonts w:cs="Traditional Arabic" w:hint="cs"/>
                <w:b/>
                <w:bCs/>
                <w:sz w:val="28"/>
                <w:szCs w:val="28"/>
                <w:rtl/>
              </w:rPr>
              <w:t>2. مكونات المقرر</w:t>
            </w:r>
          </w:p>
        </w:tc>
        <w:tc>
          <w:tcPr>
            <w:tcW w:w="6481" w:type="dxa"/>
            <w:vAlign w:val="center"/>
          </w:tcPr>
          <w:tbl>
            <w:tblPr>
              <w:tblStyle w:val="a3"/>
              <w:bidiVisual/>
              <w:tblW w:w="0" w:type="auto"/>
              <w:tblLook w:val="01E0"/>
            </w:tblPr>
            <w:tblGrid>
              <w:gridCol w:w="3685"/>
              <w:gridCol w:w="1260"/>
              <w:gridCol w:w="1309"/>
            </w:tblGrid>
            <w:tr w:rsidR="009B766E" w:rsidRPr="009D1515" w:rsidTr="00B10B5E">
              <w:tc>
                <w:tcPr>
                  <w:tcW w:w="3687" w:type="dxa"/>
                </w:tcPr>
                <w:p w:rsidR="009B766E" w:rsidRPr="009D1515" w:rsidRDefault="009B766E" w:rsidP="00B10B5E">
                  <w:pPr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9D151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المجال (الموضوع</w:t>
                  </w:r>
                  <w:proofErr w:type="spellStart"/>
                  <w:r w:rsidRPr="009D151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9B766E" w:rsidRPr="009D1515" w:rsidRDefault="009B766E" w:rsidP="00B10B5E">
                  <w:pPr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9D151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عدد الأسابيع</w:t>
                  </w:r>
                </w:p>
              </w:tc>
              <w:tc>
                <w:tcPr>
                  <w:tcW w:w="1309" w:type="dxa"/>
                </w:tcPr>
                <w:p w:rsidR="009B766E" w:rsidRPr="009D1515" w:rsidRDefault="009B766E" w:rsidP="00B10B5E">
                  <w:pPr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9D151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عدد الساعات</w:t>
                  </w:r>
                </w:p>
              </w:tc>
            </w:tr>
            <w:tr w:rsidR="009B766E" w:rsidRPr="009D1515" w:rsidTr="00B10B5E">
              <w:tc>
                <w:tcPr>
                  <w:tcW w:w="3687" w:type="dxa"/>
                </w:tcPr>
                <w:p w:rsidR="009B766E" w:rsidRPr="009D1515" w:rsidRDefault="009B766E" w:rsidP="00B10B5E">
                  <w:pPr>
                    <w:jc w:val="lowKashida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9D151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المحاضرات والساعات الدراسية </w:t>
                  </w:r>
                </w:p>
              </w:tc>
              <w:tc>
                <w:tcPr>
                  <w:tcW w:w="1260" w:type="dxa"/>
                </w:tcPr>
                <w:p w:rsidR="009B766E" w:rsidRPr="009D1515" w:rsidRDefault="009B766E" w:rsidP="00B10B5E">
                  <w:pPr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proofErr w:type="spellStart"/>
                  <w:r w:rsidRPr="009D151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11أسبوع</w:t>
                  </w:r>
                  <w:proofErr w:type="spellEnd"/>
                </w:p>
              </w:tc>
              <w:tc>
                <w:tcPr>
                  <w:tcW w:w="1309" w:type="dxa"/>
                </w:tcPr>
                <w:p w:rsidR="009B766E" w:rsidRPr="009D1515" w:rsidRDefault="009B766E" w:rsidP="00B10B5E">
                  <w:pPr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22</w:t>
                  </w:r>
                  <w:r w:rsidRPr="009D151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ساعة</w:t>
                  </w:r>
                </w:p>
              </w:tc>
            </w:tr>
            <w:tr w:rsidR="009B766E" w:rsidRPr="009D1515" w:rsidTr="00B10B5E">
              <w:tc>
                <w:tcPr>
                  <w:tcW w:w="3687" w:type="dxa"/>
                </w:tcPr>
                <w:p w:rsidR="009B766E" w:rsidRPr="009D1515" w:rsidRDefault="009B766E" w:rsidP="00B10B5E">
                  <w:pPr>
                    <w:jc w:val="lowKashida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9D151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التطبيقات والتدريبات</w:t>
                  </w:r>
                </w:p>
              </w:tc>
              <w:tc>
                <w:tcPr>
                  <w:tcW w:w="1260" w:type="dxa"/>
                </w:tcPr>
                <w:p w:rsidR="009B766E" w:rsidRPr="009D1515" w:rsidRDefault="009B766E" w:rsidP="00B10B5E">
                  <w:pPr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9D151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4 أسابيع</w:t>
                  </w:r>
                </w:p>
              </w:tc>
              <w:tc>
                <w:tcPr>
                  <w:tcW w:w="1309" w:type="dxa"/>
                </w:tcPr>
                <w:p w:rsidR="009B766E" w:rsidRPr="009D1515" w:rsidRDefault="009B766E" w:rsidP="00B10B5E">
                  <w:pPr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8</w:t>
                  </w:r>
                  <w:r w:rsidRPr="009D151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ساع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ات</w:t>
                  </w:r>
                </w:p>
              </w:tc>
            </w:tr>
          </w:tbl>
          <w:p w:rsidR="009B766E" w:rsidRPr="0088031C" w:rsidRDefault="009B766E" w:rsidP="00B10B5E">
            <w:pPr>
              <w:spacing w:before="240"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9B766E" w:rsidRPr="0088031C" w:rsidTr="00B10B5E">
        <w:tc>
          <w:tcPr>
            <w:tcW w:w="2293" w:type="dxa"/>
          </w:tcPr>
          <w:p w:rsidR="009B766E" w:rsidRPr="00F860B8" w:rsidRDefault="009B766E" w:rsidP="00B10B5E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F860B8">
              <w:rPr>
                <w:rFonts w:cs="Traditional Arabic" w:hint="cs"/>
                <w:b/>
                <w:bCs/>
                <w:sz w:val="28"/>
                <w:szCs w:val="28"/>
                <w:rtl/>
              </w:rPr>
              <w:t>3-</w:t>
            </w:r>
            <w:proofErr w:type="spellEnd"/>
            <w:r w:rsidRPr="00F860B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الساعات الخاصة أو الساعات التعليمية الإضافية</w:t>
            </w:r>
          </w:p>
        </w:tc>
        <w:tc>
          <w:tcPr>
            <w:tcW w:w="6481" w:type="dxa"/>
          </w:tcPr>
          <w:p w:rsidR="009B766E" w:rsidRPr="00F860B8" w:rsidRDefault="009B766E" w:rsidP="00B10B5E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8 ساعات</w:t>
            </w:r>
          </w:p>
        </w:tc>
      </w:tr>
      <w:tr w:rsidR="009B766E" w:rsidRPr="0088031C" w:rsidTr="00B10B5E">
        <w:tc>
          <w:tcPr>
            <w:tcW w:w="8774" w:type="dxa"/>
            <w:gridSpan w:val="2"/>
          </w:tcPr>
          <w:p w:rsidR="009B766E" w:rsidRPr="00F860B8" w:rsidRDefault="009B766E" w:rsidP="00B10B5E">
            <w:pPr>
              <w:ind w:left="26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F860B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4. تطوير الحصيلة التعليمية في مجالات التعلم </w:t>
            </w:r>
          </w:p>
        </w:tc>
      </w:tr>
      <w:tr w:rsidR="009B766E" w:rsidRPr="0088031C" w:rsidTr="00B10B5E">
        <w:trPr>
          <w:trHeight w:val="510"/>
        </w:trPr>
        <w:tc>
          <w:tcPr>
            <w:tcW w:w="8774" w:type="dxa"/>
            <w:gridSpan w:val="2"/>
            <w:vAlign w:val="center"/>
          </w:tcPr>
          <w:p w:rsidR="009B766E" w:rsidRPr="00F860B8" w:rsidRDefault="009B766E" w:rsidP="00B10B5E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C836BF">
              <w:rPr>
                <w:rFonts w:hint="cs"/>
                <w:b/>
                <w:bCs/>
                <w:sz w:val="30"/>
                <w:szCs w:val="30"/>
                <w:rtl/>
              </w:rPr>
              <w:t>أ. المعرفة</w:t>
            </w:r>
          </w:p>
        </w:tc>
      </w:tr>
      <w:tr w:rsidR="009B766E" w:rsidRPr="0088031C" w:rsidTr="00B10B5E">
        <w:tc>
          <w:tcPr>
            <w:tcW w:w="2293" w:type="dxa"/>
          </w:tcPr>
          <w:p w:rsidR="009B766E" w:rsidRPr="00F860B8" w:rsidRDefault="009B766E" w:rsidP="00B10B5E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F860B8">
              <w:rPr>
                <w:rFonts w:cs="Traditional Arabic" w:hint="cs"/>
                <w:b/>
                <w:bCs/>
                <w:sz w:val="28"/>
                <w:szCs w:val="28"/>
                <w:rtl/>
              </w:rPr>
              <w:t>1. المعرفة التي سيتم اكتسابها</w:t>
            </w:r>
          </w:p>
        </w:tc>
        <w:tc>
          <w:tcPr>
            <w:tcW w:w="6481" w:type="dxa"/>
          </w:tcPr>
          <w:p w:rsidR="009B766E" w:rsidRPr="00C07635" w:rsidRDefault="009B766E" w:rsidP="00B10B5E">
            <w:pPr>
              <w:ind w:left="284" w:hanging="284"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C07635">
              <w:rPr>
                <w:rFonts w:cs="Traditional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C07635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إكساب الطلاب مهارات الترجمة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المنظورة </w:t>
            </w:r>
            <w:r w:rsidRPr="00C07635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من العبرية إلى العربية والعكس </w:t>
            </w:r>
            <w:proofErr w:type="spellStart"/>
            <w:r w:rsidRPr="00C07635"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  <w:p w:rsidR="009B766E" w:rsidRPr="00F860B8" w:rsidRDefault="009B766E" w:rsidP="00B10B5E">
            <w:pPr>
              <w:ind w:left="260" w:hanging="260"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C07635">
              <w:rPr>
                <w:rFonts w:cs="Traditional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C07635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تحقيق التغذية </w:t>
            </w:r>
            <w:proofErr w:type="spellStart"/>
            <w:r w:rsidRPr="00C0763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الاسترجاعية</w:t>
            </w:r>
            <w:proofErr w:type="spellEnd"/>
            <w:r w:rsidRPr="00C07635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من خلال توظيف وتنمية المهارات التي يكتسبها الطالب في هذا المقرر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C07635"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</w:tc>
      </w:tr>
      <w:tr w:rsidR="009B766E" w:rsidRPr="0088031C" w:rsidTr="00B10B5E">
        <w:tc>
          <w:tcPr>
            <w:tcW w:w="2293" w:type="dxa"/>
          </w:tcPr>
          <w:p w:rsidR="009B766E" w:rsidRPr="00F860B8" w:rsidRDefault="009B766E" w:rsidP="00B10B5E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F860B8">
              <w:rPr>
                <w:rFonts w:cs="Traditional Arabic" w:hint="cs"/>
                <w:b/>
                <w:bCs/>
                <w:sz w:val="28"/>
                <w:szCs w:val="28"/>
                <w:rtl/>
              </w:rPr>
              <w:t>2. استراتيجيات التدريس</w:t>
            </w:r>
          </w:p>
        </w:tc>
        <w:tc>
          <w:tcPr>
            <w:tcW w:w="6481" w:type="dxa"/>
          </w:tcPr>
          <w:p w:rsidR="009B766E" w:rsidRPr="00336453" w:rsidRDefault="009B766E" w:rsidP="00B10B5E">
            <w:pPr>
              <w:ind w:left="284" w:hanging="284"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336453">
              <w:rPr>
                <w:rFonts w:cs="Traditional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33645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المحاضرات.</w:t>
            </w:r>
          </w:p>
          <w:p w:rsidR="009B766E" w:rsidRPr="00336453" w:rsidRDefault="009B766E" w:rsidP="00B10B5E">
            <w:pPr>
              <w:ind w:left="284" w:hanging="284"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336453">
              <w:rPr>
                <w:rFonts w:cs="Traditional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33645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التكليف بترجمة نصوص قي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الترجمة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المنظورة</w:t>
            </w:r>
            <w:r w:rsidRPr="0033645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Pr="0033645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والحرص على أدائها واستلامها من الطالب في مواعيدها المحددة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336453"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  <w:p w:rsidR="009B766E" w:rsidRPr="00336453" w:rsidRDefault="009B766E" w:rsidP="00B10B5E">
            <w:pPr>
              <w:ind w:left="284" w:hanging="284"/>
              <w:jc w:val="both"/>
              <w:rPr>
                <w:rFonts w:cs="Traditional Arabic"/>
                <w:b/>
                <w:bCs/>
                <w:sz w:val="28"/>
                <w:szCs w:val="28"/>
              </w:rPr>
            </w:pPr>
            <w:r w:rsidRPr="0033645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336453">
              <w:rPr>
                <w:rFonts w:cs="Traditional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33645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ينبه أستاذ المقرر الطلاب للأخطاء التي سبق تناولها من </w:t>
            </w:r>
            <w:proofErr w:type="spellStart"/>
            <w:r w:rsidRPr="00336453">
              <w:rPr>
                <w:rFonts w:cs="Traditional Arabic" w:hint="cs"/>
                <w:b/>
                <w:bCs/>
                <w:sz w:val="28"/>
                <w:szCs w:val="28"/>
                <w:rtl/>
              </w:rPr>
              <w:t>قبل،</w:t>
            </w:r>
            <w:proofErr w:type="spellEnd"/>
            <w:r w:rsidRPr="0033645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في محاولة </w:t>
            </w:r>
            <w:r w:rsidRPr="00336453">
              <w:rPr>
                <w:rFonts w:cs="Traditional Arabic" w:hint="cs"/>
                <w:b/>
                <w:bCs/>
                <w:sz w:val="28"/>
                <w:szCs w:val="28"/>
                <w:rtl/>
              </w:rPr>
              <w:lastRenderedPageBreak/>
              <w:t xml:space="preserve">الوصول بترجمة الطالب إلى المستوى </w:t>
            </w:r>
            <w:proofErr w:type="spellStart"/>
            <w:r w:rsidRPr="0033645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المطلوب،</w:t>
            </w:r>
            <w:proofErr w:type="spellEnd"/>
            <w:r w:rsidRPr="0033645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كما يقوم بتسهيل المادة التعليمية لتيسير عملية </w:t>
            </w:r>
            <w:proofErr w:type="spellStart"/>
            <w:r w:rsidRPr="0033645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الترجمة،</w:t>
            </w:r>
            <w:proofErr w:type="spellEnd"/>
            <w:r w:rsidRPr="0033645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والتدرج في طرح مقتضياتها </w:t>
            </w:r>
            <w:proofErr w:type="spellStart"/>
            <w:r w:rsidRPr="00336453"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  <w:p w:rsidR="009B766E" w:rsidRPr="00336453" w:rsidRDefault="009B766E" w:rsidP="00B10B5E">
            <w:pPr>
              <w:ind w:left="284" w:hanging="284"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336453">
              <w:rPr>
                <w:rFonts w:cs="Traditional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33645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تشكيل مجموعات عمل تناقش الترجمة وتضع يدها على سلبيات أو مميزات ترجمات المجموعة الأخرى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336453"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  <w:p w:rsidR="009B766E" w:rsidRPr="00336453" w:rsidRDefault="009B766E" w:rsidP="00B10B5E">
            <w:pPr>
              <w:ind w:left="284" w:hanging="284"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336453">
              <w:rPr>
                <w:rFonts w:cs="Traditional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33645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يقوم أستاذ المقرر بشرح القواعد </w:t>
            </w:r>
            <w:proofErr w:type="spellStart"/>
            <w:r w:rsidRPr="0033645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الترجمية،</w:t>
            </w:r>
            <w:proofErr w:type="spellEnd"/>
            <w:r w:rsidRPr="0033645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وبيان الترجمة المثالية لبعض الجمل مع التركيز على شرح الأخطاء الفردية والشائعة عند الطلاب في قاعة الدرس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336453"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  <w:p w:rsidR="009B766E" w:rsidRPr="00F860B8" w:rsidRDefault="009B766E" w:rsidP="00B10B5E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336453">
              <w:rPr>
                <w:rFonts w:cs="Traditional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33645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يناقش أستاذ المقرر طلابه بشكل فردي وجماعي أثناء ترجمة </w:t>
            </w:r>
            <w:proofErr w:type="spellStart"/>
            <w:r w:rsidRPr="00336453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النص،</w:t>
            </w:r>
            <w:proofErr w:type="spellEnd"/>
            <w:r w:rsidRPr="0033645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مع تنبيه الطلاب بضرورة تسجيل جميع الملاحظات التي تمت </w:t>
            </w:r>
            <w:proofErr w:type="spellStart"/>
            <w:r w:rsidRPr="00336453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مناقشتها،</w:t>
            </w:r>
            <w:proofErr w:type="spellEnd"/>
            <w:r w:rsidRPr="0033645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ووضع حلول لها للتقليل من الأخطاء في النصوص التالية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336453"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</w:tc>
      </w:tr>
      <w:tr w:rsidR="009B766E" w:rsidRPr="0088031C" w:rsidTr="00B10B5E">
        <w:tc>
          <w:tcPr>
            <w:tcW w:w="2293" w:type="dxa"/>
          </w:tcPr>
          <w:p w:rsidR="009B766E" w:rsidRPr="00F860B8" w:rsidRDefault="009B766E" w:rsidP="00B10B5E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F860B8">
              <w:rPr>
                <w:rFonts w:cs="Traditional Arabic" w:hint="cs"/>
                <w:b/>
                <w:bCs/>
                <w:sz w:val="28"/>
                <w:szCs w:val="28"/>
                <w:rtl/>
              </w:rPr>
              <w:lastRenderedPageBreak/>
              <w:t>3. طرق التقييم</w:t>
            </w:r>
          </w:p>
        </w:tc>
        <w:tc>
          <w:tcPr>
            <w:tcW w:w="6481" w:type="dxa"/>
          </w:tcPr>
          <w:p w:rsidR="009B766E" w:rsidRPr="00F860B8" w:rsidRDefault="009B766E" w:rsidP="00B10B5E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F860B8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يتم التقييم من خلال الطرق التالية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F860B8">
              <w:rPr>
                <w:rFonts w:cs="Traditional Arabic" w:hint="cs"/>
                <w:b/>
                <w:bCs/>
                <w:sz w:val="28"/>
                <w:szCs w:val="28"/>
                <w:rtl/>
              </w:rPr>
              <w:t>:</w:t>
            </w:r>
            <w:proofErr w:type="spellEnd"/>
            <w:r w:rsidRPr="00F860B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9B766E" w:rsidRPr="00543E85" w:rsidRDefault="009B766E" w:rsidP="00B10B5E">
            <w:pPr>
              <w:ind w:left="284" w:hanging="284"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543E85">
              <w:rPr>
                <w:rFonts w:cs="Traditional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543E85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الأسئلة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الشفهية</w:t>
            </w:r>
            <w:r w:rsidRPr="00543E85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كطريقة تقييم هدفها قياس مدى اكتساب الطالب لمهارات الترجمة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المنظورة </w:t>
            </w:r>
            <w:proofErr w:type="spellStart"/>
            <w:r w:rsidRPr="00543E85"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  <w:r w:rsidRPr="00543E85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9B766E" w:rsidRPr="00543E85" w:rsidRDefault="009B766E" w:rsidP="00B10B5E">
            <w:pPr>
              <w:ind w:left="284" w:hanging="284"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543E85">
              <w:rPr>
                <w:rFonts w:cs="Traditional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543E85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43E8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الواجبات:</w:t>
            </w:r>
            <w:proofErr w:type="spellEnd"/>
            <w:r w:rsidRPr="00543E85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وهي تكليف الطلاب بترجمة نصوص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متنوعة </w:t>
            </w:r>
            <w:proofErr w:type="spellStart"/>
            <w:r w:rsidRPr="00543E85"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  <w:r w:rsidRPr="00543E85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9B766E" w:rsidRPr="00543E85" w:rsidRDefault="009B766E" w:rsidP="00B10B5E">
            <w:pPr>
              <w:ind w:left="284" w:hanging="284"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543E85">
              <w:rPr>
                <w:rFonts w:cs="Traditional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543E85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الاختبارات </w:t>
            </w:r>
            <w:proofErr w:type="spellStart"/>
            <w:r w:rsidRPr="00543E8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القصيرة:</w:t>
            </w:r>
            <w:proofErr w:type="spellEnd"/>
            <w:r w:rsidRPr="00543E85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أداة تقويم يتم إعدادها من قبل أستاذ المقرر ليتم تطبيقها في نهاية عدد من وحدات المقرر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43E85"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  <w:p w:rsidR="009B766E" w:rsidRPr="00543E85" w:rsidRDefault="009B766E" w:rsidP="00B10B5E">
            <w:pPr>
              <w:ind w:left="284" w:hanging="284"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543E85">
              <w:rPr>
                <w:rFonts w:cs="Traditional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543E85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الاختبارات الفصلية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43E85"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  <w:p w:rsidR="009B766E" w:rsidRPr="00F860B8" w:rsidRDefault="009B766E" w:rsidP="00B10B5E">
            <w:pPr>
              <w:ind w:left="260" w:hanging="24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543E85">
              <w:rPr>
                <w:rFonts w:cs="Traditional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543E85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الاختبار النهائي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43E85"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</w:tc>
      </w:tr>
      <w:tr w:rsidR="009B766E" w:rsidRPr="0088031C" w:rsidTr="00B10B5E">
        <w:trPr>
          <w:trHeight w:val="510"/>
        </w:trPr>
        <w:tc>
          <w:tcPr>
            <w:tcW w:w="8774" w:type="dxa"/>
            <w:gridSpan w:val="2"/>
            <w:vAlign w:val="center"/>
          </w:tcPr>
          <w:p w:rsidR="009B766E" w:rsidRPr="00C836BF" w:rsidRDefault="009B766E" w:rsidP="00B10B5E">
            <w:pPr>
              <w:rPr>
                <w:b/>
                <w:bCs/>
                <w:sz w:val="30"/>
                <w:szCs w:val="30"/>
                <w:rtl/>
              </w:rPr>
            </w:pPr>
            <w:r w:rsidRPr="00C836BF">
              <w:rPr>
                <w:rFonts w:hint="cs"/>
                <w:b/>
                <w:bCs/>
                <w:sz w:val="30"/>
                <w:szCs w:val="30"/>
                <w:rtl/>
              </w:rPr>
              <w:t xml:space="preserve">ب. المهارات المعرفية </w:t>
            </w:r>
          </w:p>
        </w:tc>
      </w:tr>
      <w:tr w:rsidR="009B766E" w:rsidRPr="0088031C" w:rsidTr="00B10B5E">
        <w:tc>
          <w:tcPr>
            <w:tcW w:w="2293" w:type="dxa"/>
          </w:tcPr>
          <w:p w:rsidR="009B766E" w:rsidRPr="002D475F" w:rsidRDefault="009B766E" w:rsidP="00B10B5E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2D475F">
              <w:rPr>
                <w:rFonts w:cs="Traditional Arabic" w:hint="cs"/>
                <w:b/>
                <w:bCs/>
                <w:sz w:val="28"/>
                <w:szCs w:val="28"/>
                <w:rtl/>
              </w:rPr>
              <w:t>1. المهارات المعرفية التي سيتم تطويرها</w:t>
            </w:r>
          </w:p>
        </w:tc>
        <w:tc>
          <w:tcPr>
            <w:tcW w:w="6481" w:type="dxa"/>
          </w:tcPr>
          <w:p w:rsidR="009B766E" w:rsidRPr="00574162" w:rsidRDefault="009B766E" w:rsidP="00B10B5E">
            <w:pPr>
              <w:ind w:left="284" w:hanging="284"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574162">
              <w:rPr>
                <w:rFonts w:cs="Traditional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574162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القدرة على التحليل والتفكير الخلاق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74162"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  <w:p w:rsidR="009B766E" w:rsidRPr="00574162" w:rsidRDefault="009B766E" w:rsidP="00B10B5E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574162">
              <w:rPr>
                <w:rFonts w:cs="Traditional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574162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التعرف على المشكلات وإيجاد الحلول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74162"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  <w:p w:rsidR="009B766E" w:rsidRPr="002D475F" w:rsidRDefault="009B766E" w:rsidP="00B10B5E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574162">
              <w:rPr>
                <w:rFonts w:cs="Traditional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574162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القدرة على الوصف والتلخيص والتحليل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74162"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</w:tc>
      </w:tr>
      <w:tr w:rsidR="009B766E" w:rsidRPr="0088031C" w:rsidTr="00B10B5E">
        <w:tc>
          <w:tcPr>
            <w:tcW w:w="2293" w:type="dxa"/>
          </w:tcPr>
          <w:p w:rsidR="009B766E" w:rsidRPr="002D475F" w:rsidRDefault="009B766E" w:rsidP="00B10B5E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2D475F">
              <w:rPr>
                <w:rFonts w:cs="Traditional Arabic" w:hint="cs"/>
                <w:b/>
                <w:bCs/>
                <w:sz w:val="28"/>
                <w:szCs w:val="28"/>
                <w:rtl/>
              </w:rPr>
              <w:t>2. استراتيجيات التدريس</w:t>
            </w:r>
          </w:p>
        </w:tc>
        <w:tc>
          <w:tcPr>
            <w:tcW w:w="6481" w:type="dxa"/>
          </w:tcPr>
          <w:p w:rsidR="009B766E" w:rsidRPr="00FB6FE6" w:rsidRDefault="009B766E" w:rsidP="00B10B5E">
            <w:pPr>
              <w:ind w:left="284" w:hanging="284"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FB6FE6">
              <w:rPr>
                <w:rFonts w:cs="Traditional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FB6FE6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تهدف المحاضرات إلى إكساب الطالب مهارات الترجمة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المنظورة </w:t>
            </w:r>
            <w:proofErr w:type="spellStart"/>
            <w:r w:rsidRPr="00FB6FE6"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  <w:r w:rsidRPr="00FB6FE6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9B766E" w:rsidRPr="00FB6FE6" w:rsidRDefault="009B766E" w:rsidP="00B10B5E">
            <w:pPr>
              <w:ind w:left="284" w:hanging="284"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FB6FE6">
              <w:rPr>
                <w:rFonts w:cs="Traditional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FB6FE6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يهدف النقاش في قاعة الدرس إلى إكساب الطالب مهارة التعرف على الأخطاء الفردية في محاولة لتجنبها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FB6FE6"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  <w:p w:rsidR="009B766E" w:rsidRPr="002D475F" w:rsidRDefault="009B766E" w:rsidP="00B10B5E">
            <w:pPr>
              <w:ind w:left="260" w:hanging="240"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FB6FE6">
              <w:rPr>
                <w:rFonts w:cs="Traditional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FB6FE6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عقد لقاءات جماعية لمناقشة الأخطاء المشتركة بين الطلاب في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0الترجمة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المنظورة </w:t>
            </w:r>
            <w:r w:rsidRPr="00FB6FE6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لعدم تكرارها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FB6FE6"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</w:tc>
      </w:tr>
      <w:tr w:rsidR="009B766E" w:rsidRPr="0088031C" w:rsidTr="00B10B5E">
        <w:tc>
          <w:tcPr>
            <w:tcW w:w="2293" w:type="dxa"/>
          </w:tcPr>
          <w:p w:rsidR="009B766E" w:rsidRPr="002D475F" w:rsidRDefault="009B766E" w:rsidP="00B10B5E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2D475F">
              <w:rPr>
                <w:rFonts w:cs="Traditional Arabic" w:hint="cs"/>
                <w:b/>
                <w:bCs/>
                <w:sz w:val="28"/>
                <w:szCs w:val="28"/>
                <w:rtl/>
              </w:rPr>
              <w:t>3. طرق التقييم</w:t>
            </w:r>
          </w:p>
        </w:tc>
        <w:tc>
          <w:tcPr>
            <w:tcW w:w="6481" w:type="dxa"/>
          </w:tcPr>
          <w:p w:rsidR="009B766E" w:rsidRPr="00566DEA" w:rsidRDefault="009B766E" w:rsidP="00B10B5E">
            <w:pPr>
              <w:ind w:left="284" w:hanging="284"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566DEA">
              <w:rPr>
                <w:rFonts w:cs="Traditional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566DE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تعبر مشارك</w:t>
            </w:r>
            <w:r w:rsidRPr="00566DEA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ة</w:t>
            </w:r>
            <w:r w:rsidRPr="00566DE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الطلاب الفاعلة في قاعة الدرس عن قدرتهم على تحديد الأخطاء.</w:t>
            </w:r>
          </w:p>
          <w:p w:rsidR="009B766E" w:rsidRPr="00566DEA" w:rsidRDefault="009B766E" w:rsidP="00B10B5E">
            <w:pPr>
              <w:ind w:left="284" w:hanging="284"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566DEA">
              <w:rPr>
                <w:rFonts w:cs="Traditional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566DE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تعبر الترجمات التي يكلف </w:t>
            </w:r>
            <w:proofErr w:type="spellStart"/>
            <w:r w:rsidRPr="00566DE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بها</w:t>
            </w:r>
            <w:proofErr w:type="spellEnd"/>
            <w:r w:rsidRPr="00566DE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الطلاب عن قدرتهم على تحقيق ما يطلب منها واحترام المواعيد المحددة.</w:t>
            </w:r>
          </w:p>
          <w:p w:rsidR="009B766E" w:rsidRPr="00566DEA" w:rsidRDefault="009B766E" w:rsidP="00B10B5E">
            <w:pPr>
              <w:ind w:left="284" w:hanging="284"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566DEA">
              <w:rPr>
                <w:rFonts w:cs="Traditional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566DE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نجاح طلاب في الاختبارات الفصلية والنهائية دليل على قدرتهم على استيعاب المعلومات.</w:t>
            </w:r>
          </w:p>
          <w:p w:rsidR="009B766E" w:rsidRPr="002D475F" w:rsidRDefault="009B766E" w:rsidP="00B10B5E">
            <w:pPr>
              <w:ind w:left="260" w:hanging="260"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566DEA">
              <w:rPr>
                <w:rFonts w:cs="Traditional Arabic" w:hint="cs"/>
                <w:b/>
                <w:bCs/>
                <w:sz w:val="28"/>
                <w:szCs w:val="28"/>
                <w:rtl/>
              </w:rPr>
              <w:lastRenderedPageBreak/>
              <w:t>-</w:t>
            </w:r>
            <w:proofErr w:type="spellEnd"/>
            <w:r w:rsidRPr="00566DE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تقييم الأستاذ للطلاب ومدى جديتهم خلال أوقات مراجعة الترجمات المكلفين </w:t>
            </w:r>
            <w:proofErr w:type="spellStart"/>
            <w:r w:rsidRPr="00566DE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بها</w:t>
            </w:r>
            <w:proofErr w:type="spellEnd"/>
            <w:r w:rsidRPr="00566DEA"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9B766E" w:rsidRPr="0088031C" w:rsidTr="00B10B5E">
        <w:trPr>
          <w:trHeight w:val="510"/>
        </w:trPr>
        <w:tc>
          <w:tcPr>
            <w:tcW w:w="8774" w:type="dxa"/>
            <w:gridSpan w:val="2"/>
            <w:vAlign w:val="center"/>
          </w:tcPr>
          <w:p w:rsidR="009B766E" w:rsidRPr="0088031C" w:rsidRDefault="009B766E" w:rsidP="00B10B5E">
            <w:pPr>
              <w:rPr>
                <w:rFonts w:cs="Traditional Arabic"/>
                <w:sz w:val="28"/>
                <w:szCs w:val="28"/>
                <w:rtl/>
              </w:rPr>
            </w:pPr>
            <w:r w:rsidRPr="00C836BF">
              <w:rPr>
                <w:rFonts w:hint="cs"/>
                <w:b/>
                <w:bCs/>
                <w:sz w:val="30"/>
                <w:szCs w:val="30"/>
                <w:rtl/>
              </w:rPr>
              <w:lastRenderedPageBreak/>
              <w:t xml:space="preserve">ج. مهارات التواصل مع </w:t>
            </w:r>
            <w:r w:rsidRPr="00C836BF">
              <w:rPr>
                <w:b/>
                <w:bCs/>
                <w:sz w:val="30"/>
                <w:szCs w:val="30"/>
              </w:rPr>
              <w:t xml:space="preserve"> </w:t>
            </w:r>
            <w:r w:rsidRPr="00C836BF">
              <w:rPr>
                <w:rFonts w:hint="cs"/>
                <w:b/>
                <w:bCs/>
                <w:sz w:val="30"/>
                <w:szCs w:val="30"/>
                <w:rtl/>
              </w:rPr>
              <w:t>الأشخاص والمسئولية</w:t>
            </w:r>
          </w:p>
        </w:tc>
      </w:tr>
      <w:tr w:rsidR="009B766E" w:rsidRPr="0088031C" w:rsidTr="00B10B5E">
        <w:tc>
          <w:tcPr>
            <w:tcW w:w="2293" w:type="dxa"/>
          </w:tcPr>
          <w:p w:rsidR="009B766E" w:rsidRPr="002D475F" w:rsidRDefault="009B766E" w:rsidP="00B10B5E">
            <w:pPr>
              <w:ind w:left="32" w:hanging="32"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2D475F">
              <w:rPr>
                <w:rFonts w:cs="Traditional Arabic" w:hint="cs"/>
                <w:b/>
                <w:bCs/>
                <w:sz w:val="28"/>
                <w:szCs w:val="28"/>
                <w:rtl/>
              </w:rPr>
              <w:t>1. المهارات التي سيتم تطويرها</w:t>
            </w:r>
          </w:p>
        </w:tc>
        <w:tc>
          <w:tcPr>
            <w:tcW w:w="6481" w:type="dxa"/>
            <w:vAlign w:val="center"/>
          </w:tcPr>
          <w:p w:rsidR="009B766E" w:rsidRPr="002D475F" w:rsidRDefault="009B766E" w:rsidP="00B10B5E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66DE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القدرة على التواصل بين الأفراد من خلال مشاركة أكثر من طالب في ترجمة نص متخصص في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هذا المجال </w:t>
            </w:r>
            <w:proofErr w:type="spellStart"/>
            <w:r w:rsidRPr="00566DE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Pr="00566DE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على أن يكلف كل واحد منهما بتناول فقرة أو فقرات محددة ويتحمل مسئولية القيام بذلك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66DEA"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</w:tc>
      </w:tr>
      <w:tr w:rsidR="009B766E" w:rsidRPr="0088031C" w:rsidTr="00B10B5E">
        <w:tc>
          <w:tcPr>
            <w:tcW w:w="2293" w:type="dxa"/>
          </w:tcPr>
          <w:p w:rsidR="009B766E" w:rsidRPr="002D475F" w:rsidRDefault="009B766E" w:rsidP="00B10B5E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2D475F">
              <w:rPr>
                <w:rFonts w:cs="Traditional Arabic" w:hint="cs"/>
                <w:b/>
                <w:bCs/>
                <w:sz w:val="28"/>
                <w:szCs w:val="28"/>
                <w:rtl/>
              </w:rPr>
              <w:t>2. استراتيجيات التدريس</w:t>
            </w:r>
          </w:p>
        </w:tc>
        <w:tc>
          <w:tcPr>
            <w:tcW w:w="6481" w:type="dxa"/>
          </w:tcPr>
          <w:p w:rsidR="009B766E" w:rsidRPr="002D475F" w:rsidRDefault="009B766E" w:rsidP="00B10B5E">
            <w:pPr>
              <w:ind w:left="74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07F66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يتم التنبيه على الطلاب أن يختار كل طالبين أو أكثر ترجمة نص أو نصوص يترجمانه بشكل </w:t>
            </w:r>
            <w:proofErr w:type="spellStart"/>
            <w:r w:rsidRPr="00307F66">
              <w:rPr>
                <w:rFonts w:cs="Traditional Arabic" w:hint="cs"/>
                <w:b/>
                <w:bCs/>
                <w:sz w:val="28"/>
                <w:szCs w:val="28"/>
                <w:rtl/>
              </w:rPr>
              <w:t>فردي،</w:t>
            </w:r>
            <w:proofErr w:type="spellEnd"/>
            <w:r w:rsidRPr="00307F66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ويحددان عناصره ويتولى كل طالب عناصر بعينها في الترجمة.</w:t>
            </w:r>
          </w:p>
        </w:tc>
      </w:tr>
      <w:tr w:rsidR="009B766E" w:rsidRPr="0088031C" w:rsidTr="00B10B5E">
        <w:tc>
          <w:tcPr>
            <w:tcW w:w="2293" w:type="dxa"/>
            <w:vAlign w:val="center"/>
          </w:tcPr>
          <w:p w:rsidR="009B766E" w:rsidRPr="002D475F" w:rsidRDefault="009B766E" w:rsidP="00B10B5E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2D475F">
              <w:rPr>
                <w:rFonts w:cs="Traditional Arabic" w:hint="cs"/>
                <w:b/>
                <w:bCs/>
                <w:sz w:val="28"/>
                <w:szCs w:val="28"/>
                <w:rtl/>
              </w:rPr>
              <w:t>3. طرق التقييم</w:t>
            </w:r>
          </w:p>
        </w:tc>
        <w:tc>
          <w:tcPr>
            <w:tcW w:w="6481" w:type="dxa"/>
            <w:vAlign w:val="center"/>
          </w:tcPr>
          <w:p w:rsidR="009B766E" w:rsidRPr="0088031C" w:rsidRDefault="009B766E" w:rsidP="00B10B5E">
            <w:pPr>
              <w:ind w:left="74"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307F66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مراجعة هذه الترجمة بعناصرها المختلفة وتكويناتها </w:t>
            </w:r>
            <w:proofErr w:type="spellStart"/>
            <w:r w:rsidRPr="00307F6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المتعددة:</w:t>
            </w:r>
            <w:proofErr w:type="spellEnd"/>
            <w:r w:rsidRPr="00307F66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صرفيا ونحويا </w:t>
            </w:r>
            <w:proofErr w:type="spellStart"/>
            <w:r w:rsidRPr="00307F66">
              <w:rPr>
                <w:rFonts w:cs="Traditional Arabic" w:hint="cs"/>
                <w:b/>
                <w:bCs/>
                <w:sz w:val="28"/>
                <w:szCs w:val="28"/>
                <w:rtl/>
              </w:rPr>
              <w:t>ودلاليا،</w:t>
            </w:r>
            <w:proofErr w:type="spellEnd"/>
            <w:r w:rsidRPr="00307F66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والتأكد من أن كل طالب قام بالدور المنوط </w:t>
            </w:r>
            <w:proofErr w:type="spellStart"/>
            <w:r w:rsidRPr="00307F6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به</w:t>
            </w:r>
            <w:proofErr w:type="spellEnd"/>
            <w:r w:rsidRPr="00307F66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. مع أهمية إطلاعهم على الأخطاء التي وقعوا فيها وكيفية </w:t>
            </w:r>
            <w:proofErr w:type="spellStart"/>
            <w:r w:rsidRPr="00307F6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تجنبها،</w:t>
            </w:r>
            <w:proofErr w:type="spellEnd"/>
            <w:r w:rsidRPr="00307F66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وعدم الوقوع فيها مستقبلا.</w:t>
            </w:r>
          </w:p>
        </w:tc>
      </w:tr>
      <w:tr w:rsidR="009B766E" w:rsidRPr="0088031C" w:rsidTr="00B10B5E">
        <w:trPr>
          <w:trHeight w:val="510"/>
        </w:trPr>
        <w:tc>
          <w:tcPr>
            <w:tcW w:w="8774" w:type="dxa"/>
            <w:gridSpan w:val="2"/>
            <w:vAlign w:val="center"/>
          </w:tcPr>
          <w:p w:rsidR="009B766E" w:rsidRPr="00C836BF" w:rsidRDefault="009B766E" w:rsidP="00B10B5E">
            <w:pPr>
              <w:jc w:val="both"/>
              <w:rPr>
                <w:b/>
                <w:bCs/>
                <w:sz w:val="30"/>
                <w:szCs w:val="30"/>
                <w:rtl/>
              </w:rPr>
            </w:pPr>
            <w:r w:rsidRPr="00C836BF">
              <w:rPr>
                <w:rFonts w:hint="cs"/>
                <w:b/>
                <w:bCs/>
                <w:sz w:val="30"/>
                <w:szCs w:val="30"/>
                <w:rtl/>
              </w:rPr>
              <w:t>د. المهارات المتعلقة بالتواصل وتقنية المعلومات والأرقام</w:t>
            </w:r>
          </w:p>
        </w:tc>
      </w:tr>
      <w:tr w:rsidR="009B766E" w:rsidRPr="0088031C" w:rsidTr="00B10B5E">
        <w:tc>
          <w:tcPr>
            <w:tcW w:w="2293" w:type="dxa"/>
            <w:vAlign w:val="center"/>
          </w:tcPr>
          <w:p w:rsidR="009B766E" w:rsidRDefault="009B766E" w:rsidP="009B766E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hanging="720"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2D475F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المهارات التي سيتم</w:t>
            </w:r>
          </w:p>
          <w:p w:rsidR="009B766E" w:rsidRPr="002D475F" w:rsidRDefault="009B766E" w:rsidP="00B10B5E">
            <w:pPr>
              <w:ind w:left="360" w:hanging="328"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2D475F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تطويرها</w:t>
            </w:r>
          </w:p>
        </w:tc>
        <w:tc>
          <w:tcPr>
            <w:tcW w:w="6481" w:type="dxa"/>
            <w:vAlign w:val="center"/>
          </w:tcPr>
          <w:p w:rsidR="009B766E" w:rsidRPr="009D1515" w:rsidRDefault="009B766E" w:rsidP="00B10B5E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D1515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مهارات التواصل وتقنية المعلومات الرقمية هى </w:t>
            </w:r>
            <w:proofErr w:type="spellStart"/>
            <w:r w:rsidRPr="009D1515">
              <w:rPr>
                <w:rFonts w:cs="Traditional Arabic" w:hint="cs"/>
                <w:b/>
                <w:bCs/>
                <w:sz w:val="28"/>
                <w:szCs w:val="28"/>
                <w:rtl/>
              </w:rPr>
              <w:t>:</w:t>
            </w:r>
            <w:proofErr w:type="spellEnd"/>
          </w:p>
          <w:p w:rsidR="009B766E" w:rsidRPr="009D1515" w:rsidRDefault="009B766E" w:rsidP="00B10B5E">
            <w:pPr>
              <w:rPr>
                <w:rFonts w:cs="Traditional Arabic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D1515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استخدام قواعد البيانات على الحاسوب  </w:t>
            </w:r>
            <w:proofErr w:type="spellStart"/>
            <w:r w:rsidRPr="009D1515"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  <w:p w:rsidR="009B766E" w:rsidRPr="009D1515" w:rsidRDefault="009B766E" w:rsidP="00B10B5E">
            <w:pPr>
              <w:rPr>
                <w:rFonts w:cs="Traditional Arabic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D1515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استخدام مواقع الإنترنت </w:t>
            </w:r>
            <w:proofErr w:type="spellStart"/>
            <w:r w:rsidRPr="009D1515"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  <w:p w:rsidR="009B766E" w:rsidRPr="009D1515" w:rsidRDefault="009B766E" w:rsidP="00B10B5E">
            <w:pPr>
              <w:rPr>
                <w:rFonts w:cs="Traditional Arabic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D151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استخدام برنامج "</w:t>
            </w:r>
            <w:proofErr w:type="spellStart"/>
            <w:r w:rsidRPr="009D151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باور</w:t>
            </w:r>
            <w:proofErr w:type="spellEnd"/>
            <w:r w:rsidRPr="009D1515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9D151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بوينت"</w:t>
            </w:r>
            <w:proofErr w:type="spellEnd"/>
            <w:r w:rsidRPr="009D1515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9D1515"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  <w:p w:rsidR="009B766E" w:rsidRPr="0088031C" w:rsidRDefault="009B766E" w:rsidP="00B10B5E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D1515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تجربة تطوير مهارة التعاون الجماعى </w:t>
            </w:r>
            <w:proofErr w:type="spellStart"/>
            <w:r w:rsidRPr="009D1515"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</w:tc>
      </w:tr>
      <w:tr w:rsidR="009B766E" w:rsidRPr="0088031C" w:rsidTr="00B10B5E">
        <w:tc>
          <w:tcPr>
            <w:tcW w:w="2293" w:type="dxa"/>
            <w:vAlign w:val="center"/>
          </w:tcPr>
          <w:p w:rsidR="009B766E" w:rsidRPr="002D475F" w:rsidRDefault="009B766E" w:rsidP="00B10B5E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2D475F">
              <w:rPr>
                <w:rFonts w:cs="Traditional Arabic" w:hint="cs"/>
                <w:b/>
                <w:bCs/>
                <w:sz w:val="28"/>
                <w:szCs w:val="28"/>
                <w:rtl/>
              </w:rPr>
              <w:t>2. استراتيجيات التدريس</w:t>
            </w:r>
          </w:p>
        </w:tc>
        <w:tc>
          <w:tcPr>
            <w:tcW w:w="6481" w:type="dxa"/>
            <w:vAlign w:val="center"/>
          </w:tcPr>
          <w:p w:rsidR="009B766E" w:rsidRPr="0037000C" w:rsidRDefault="009B766E" w:rsidP="00B10B5E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7000C">
              <w:rPr>
                <w:rFonts w:cs="Traditional Arabic" w:hint="cs"/>
                <w:b/>
                <w:bCs/>
                <w:sz w:val="28"/>
                <w:szCs w:val="28"/>
                <w:rtl/>
              </w:rPr>
              <w:t>1. تشجيع الطلاب على زيارة مواقع على شبكة النت.</w:t>
            </w:r>
          </w:p>
          <w:p w:rsidR="009B766E" w:rsidRPr="0088031C" w:rsidRDefault="009B766E" w:rsidP="00B10B5E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37000C">
              <w:rPr>
                <w:rFonts w:cs="Traditional Arabic" w:hint="cs"/>
                <w:b/>
                <w:bCs/>
                <w:sz w:val="28"/>
                <w:szCs w:val="28"/>
                <w:rtl/>
              </w:rPr>
              <w:t>2. تشجيع الطلاب على طلب المساعدة من المتخصصين في مجال الحاسب الآلي.</w:t>
            </w:r>
          </w:p>
        </w:tc>
      </w:tr>
      <w:tr w:rsidR="009B766E" w:rsidRPr="0088031C" w:rsidTr="00B10B5E">
        <w:tc>
          <w:tcPr>
            <w:tcW w:w="2293" w:type="dxa"/>
            <w:vAlign w:val="center"/>
          </w:tcPr>
          <w:p w:rsidR="009B766E" w:rsidRPr="002D475F" w:rsidRDefault="009B766E" w:rsidP="00B10B5E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2D475F">
              <w:rPr>
                <w:rFonts w:cs="Traditional Arabic" w:hint="cs"/>
                <w:b/>
                <w:bCs/>
                <w:sz w:val="28"/>
                <w:szCs w:val="28"/>
                <w:rtl/>
              </w:rPr>
              <w:t>3. طرق التقييم</w:t>
            </w:r>
          </w:p>
        </w:tc>
        <w:tc>
          <w:tcPr>
            <w:tcW w:w="6481" w:type="dxa"/>
            <w:vAlign w:val="center"/>
          </w:tcPr>
          <w:p w:rsidR="009B766E" w:rsidRPr="0037000C" w:rsidRDefault="009B766E" w:rsidP="00B10B5E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7000C">
              <w:rPr>
                <w:rFonts w:cs="Traditional Arabic" w:hint="cs"/>
                <w:b/>
                <w:bCs/>
                <w:sz w:val="28"/>
                <w:szCs w:val="28"/>
                <w:rtl/>
              </w:rPr>
              <w:t>1. تخصيص درجات مقابل استخدام مواقع على شبكة النت.</w:t>
            </w:r>
          </w:p>
          <w:p w:rsidR="009B766E" w:rsidRPr="0088031C" w:rsidRDefault="009B766E" w:rsidP="00B10B5E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37000C">
              <w:rPr>
                <w:rFonts w:cs="Traditional Arabic" w:hint="cs"/>
                <w:b/>
                <w:bCs/>
                <w:sz w:val="28"/>
                <w:szCs w:val="28"/>
                <w:rtl/>
              </w:rPr>
              <w:t>2. تخصيص درجات للطالب الذي يؤدي واجباته المنزلية مستخدما وسائل الإعلام.</w:t>
            </w:r>
          </w:p>
        </w:tc>
      </w:tr>
      <w:tr w:rsidR="009B766E" w:rsidRPr="0088031C" w:rsidTr="00B10B5E">
        <w:trPr>
          <w:trHeight w:val="510"/>
        </w:trPr>
        <w:tc>
          <w:tcPr>
            <w:tcW w:w="8774" w:type="dxa"/>
            <w:gridSpan w:val="2"/>
            <w:vAlign w:val="center"/>
          </w:tcPr>
          <w:p w:rsidR="009B766E" w:rsidRPr="00C836BF" w:rsidRDefault="009B766E" w:rsidP="00B10B5E">
            <w:pPr>
              <w:jc w:val="both"/>
              <w:rPr>
                <w:b/>
                <w:bCs/>
                <w:sz w:val="30"/>
                <w:szCs w:val="30"/>
                <w:rtl/>
              </w:rPr>
            </w:pPr>
            <w:r w:rsidRPr="00C836BF">
              <w:rPr>
                <w:rFonts w:hint="cs"/>
                <w:b/>
                <w:bCs/>
                <w:sz w:val="30"/>
                <w:szCs w:val="30"/>
                <w:rtl/>
              </w:rPr>
              <w:t>هـ. المهارات الحركية النفسية</w:t>
            </w:r>
          </w:p>
        </w:tc>
      </w:tr>
      <w:tr w:rsidR="009B766E" w:rsidRPr="0088031C" w:rsidTr="00B10B5E">
        <w:tc>
          <w:tcPr>
            <w:tcW w:w="2293" w:type="dxa"/>
            <w:vAlign w:val="center"/>
          </w:tcPr>
          <w:p w:rsidR="009B766E" w:rsidRPr="00F22BB4" w:rsidRDefault="009B766E" w:rsidP="009B766E">
            <w:pPr>
              <w:numPr>
                <w:ilvl w:val="0"/>
                <w:numId w:val="2"/>
              </w:numPr>
              <w:tabs>
                <w:tab w:val="clear" w:pos="720"/>
                <w:tab w:val="num" w:pos="272"/>
              </w:tabs>
              <w:ind w:hanging="688"/>
              <w:jc w:val="both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F22BB4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المهارات التي سيتم</w:t>
            </w:r>
          </w:p>
          <w:p w:rsidR="009B766E" w:rsidRPr="00982229" w:rsidRDefault="009B766E" w:rsidP="00B10B5E">
            <w:pPr>
              <w:ind w:left="32"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F22BB4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تطويرها</w:t>
            </w:r>
          </w:p>
        </w:tc>
        <w:tc>
          <w:tcPr>
            <w:tcW w:w="6481" w:type="dxa"/>
            <w:vAlign w:val="center"/>
          </w:tcPr>
          <w:p w:rsidR="009B766E" w:rsidRPr="00BF4B1F" w:rsidRDefault="009B766E" w:rsidP="00B10B5E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BF4B1F">
              <w:rPr>
                <w:rFonts w:cs="Traditional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BF4B1F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الاستخدام المناسب لأعضاء النطق (المرتبط بحركة اللسان والشفاه</w:t>
            </w:r>
            <w:proofErr w:type="spellStart"/>
            <w:r w:rsidRPr="00BF4B1F">
              <w:rPr>
                <w:rFonts w:cs="Traditional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9B766E" w:rsidRPr="00BF4B1F" w:rsidRDefault="009B766E" w:rsidP="00B10B5E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BF4B1F">
              <w:rPr>
                <w:rFonts w:cs="Traditional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BF4B1F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اللفظ السليم للمقاطع المنبورة </w:t>
            </w:r>
            <w:proofErr w:type="spellStart"/>
            <w:r w:rsidRPr="00BF4B1F"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  <w:p w:rsidR="009B766E" w:rsidRPr="00BF4B1F" w:rsidRDefault="009B766E" w:rsidP="00B10B5E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BF4B1F">
              <w:rPr>
                <w:rFonts w:cs="Traditional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BF4B1F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مراعاة الأنماط التنغيمية أثناء النطق </w:t>
            </w:r>
            <w:proofErr w:type="spellStart"/>
            <w:r w:rsidRPr="00BF4B1F"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  <w:p w:rsidR="009B766E" w:rsidRPr="0088031C" w:rsidRDefault="009B766E" w:rsidP="00B10B5E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 w:rsidRPr="00BF4B1F">
              <w:rPr>
                <w:rFonts w:cs="Traditional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BF4B1F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الإيماءات الحركية في الوجه والأطراف المصاحبة للنطق </w:t>
            </w:r>
            <w:proofErr w:type="spellStart"/>
            <w:r w:rsidRPr="00BF4B1F"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</w:tc>
      </w:tr>
      <w:tr w:rsidR="009B766E" w:rsidRPr="0088031C" w:rsidTr="00B10B5E">
        <w:tc>
          <w:tcPr>
            <w:tcW w:w="2293" w:type="dxa"/>
            <w:vAlign w:val="center"/>
          </w:tcPr>
          <w:p w:rsidR="009B766E" w:rsidRPr="00982229" w:rsidRDefault="009B766E" w:rsidP="00B10B5E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82229">
              <w:rPr>
                <w:rFonts w:cs="Traditional Arabic" w:hint="cs"/>
                <w:b/>
                <w:bCs/>
                <w:sz w:val="28"/>
                <w:szCs w:val="28"/>
                <w:rtl/>
              </w:rPr>
              <w:t>2. استراتيجيات التدريس</w:t>
            </w:r>
          </w:p>
        </w:tc>
        <w:tc>
          <w:tcPr>
            <w:tcW w:w="6481" w:type="dxa"/>
            <w:vAlign w:val="center"/>
          </w:tcPr>
          <w:p w:rsidR="009B766E" w:rsidRPr="00BF4B1F" w:rsidRDefault="009B766E" w:rsidP="00B10B5E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BF4B1F">
              <w:rPr>
                <w:rFonts w:cs="Traditional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BF4B1F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المحاضرات عن طريق إظهار أستاذ المقرر للنطق السليم واستخدام الإيماءات الجسدية </w:t>
            </w:r>
            <w:proofErr w:type="spellStart"/>
            <w:r w:rsidRPr="00BF4B1F"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  <w:p w:rsidR="009B766E" w:rsidRPr="00BF4B1F" w:rsidRDefault="009B766E" w:rsidP="00B10B5E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BF4B1F">
              <w:rPr>
                <w:rFonts w:cs="Traditional Arabic" w:hint="cs"/>
                <w:b/>
                <w:bCs/>
                <w:sz w:val="28"/>
                <w:szCs w:val="28"/>
                <w:rtl/>
              </w:rPr>
              <w:lastRenderedPageBreak/>
              <w:t>-</w:t>
            </w:r>
            <w:proofErr w:type="spellEnd"/>
            <w:r w:rsidRPr="00BF4B1F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مجموعات العمل </w:t>
            </w:r>
            <w:proofErr w:type="spellStart"/>
            <w:r w:rsidRPr="00BF4B1F"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  <w:p w:rsidR="009B766E" w:rsidRPr="0088031C" w:rsidRDefault="009B766E" w:rsidP="00B10B5E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 w:rsidRPr="00BF4B1F">
              <w:rPr>
                <w:rFonts w:cs="Traditional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BF4B1F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الأجهزة التقنية وذلك من خلال توجيه الطلاب إلى الاستعانة بمواقع مواد سمعية وبصرية خارج القاعة الدراسية.</w:t>
            </w:r>
          </w:p>
        </w:tc>
      </w:tr>
      <w:tr w:rsidR="009B766E" w:rsidRPr="0088031C" w:rsidTr="00B10B5E">
        <w:tc>
          <w:tcPr>
            <w:tcW w:w="2293" w:type="dxa"/>
            <w:vAlign w:val="center"/>
          </w:tcPr>
          <w:p w:rsidR="009B766E" w:rsidRPr="00982229" w:rsidRDefault="009B766E" w:rsidP="00B10B5E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82229">
              <w:rPr>
                <w:rFonts w:cs="Traditional Arabic" w:hint="cs"/>
                <w:b/>
                <w:bCs/>
                <w:sz w:val="28"/>
                <w:szCs w:val="28"/>
                <w:rtl/>
              </w:rPr>
              <w:lastRenderedPageBreak/>
              <w:t>3. طرق التقييم</w:t>
            </w:r>
          </w:p>
        </w:tc>
        <w:tc>
          <w:tcPr>
            <w:tcW w:w="6481" w:type="dxa"/>
            <w:vAlign w:val="center"/>
          </w:tcPr>
          <w:p w:rsidR="009B766E" w:rsidRPr="00BF4B1F" w:rsidRDefault="009B766E" w:rsidP="00B10B5E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BF4B1F">
              <w:rPr>
                <w:rFonts w:cs="Traditional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BF4B1F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ملاحظة أداء الطلاب اللفظي والحركي في قاعة الدرس </w:t>
            </w:r>
            <w:proofErr w:type="spellStart"/>
            <w:r w:rsidRPr="00BF4B1F"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  <w:p w:rsidR="009B766E" w:rsidRPr="0088031C" w:rsidRDefault="009B766E" w:rsidP="00B10B5E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 w:rsidRPr="00BF4B1F">
              <w:rPr>
                <w:rFonts w:cs="Traditional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BF4B1F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تقييم أداء الطلاب من خلال الاختبارات الشفهية </w:t>
            </w:r>
            <w:proofErr w:type="spellStart"/>
            <w:r w:rsidRPr="00BF4B1F"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</w:tc>
      </w:tr>
      <w:tr w:rsidR="009B766E" w:rsidRPr="009D1515" w:rsidTr="00B10B5E">
        <w:tc>
          <w:tcPr>
            <w:tcW w:w="2294" w:type="dxa"/>
          </w:tcPr>
          <w:p w:rsidR="009B766E" w:rsidRPr="009D1515" w:rsidRDefault="009B766E" w:rsidP="00B10B5E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D1515">
              <w:rPr>
                <w:rFonts w:cs="Traditional Arabic" w:hint="cs"/>
                <w:b/>
                <w:bCs/>
                <w:sz w:val="28"/>
                <w:szCs w:val="28"/>
                <w:rtl/>
              </w:rPr>
              <w:t>6. جدول تقييم الأعمال</w:t>
            </w:r>
          </w:p>
        </w:tc>
        <w:tc>
          <w:tcPr>
            <w:tcW w:w="6480" w:type="dxa"/>
            <w:vAlign w:val="center"/>
          </w:tcPr>
          <w:tbl>
            <w:tblPr>
              <w:tblStyle w:val="a3"/>
              <w:bidiVisual/>
              <w:tblW w:w="0" w:type="auto"/>
              <w:tblLook w:val="01E0"/>
            </w:tblPr>
            <w:tblGrid>
              <w:gridCol w:w="2947"/>
              <w:gridCol w:w="1440"/>
              <w:gridCol w:w="1867"/>
            </w:tblGrid>
            <w:tr w:rsidR="009B766E" w:rsidRPr="009D1515" w:rsidTr="00B10B5E">
              <w:tc>
                <w:tcPr>
                  <w:tcW w:w="2947" w:type="dxa"/>
                </w:tcPr>
                <w:p w:rsidR="009B766E" w:rsidRPr="009D1515" w:rsidRDefault="009B766E" w:rsidP="00B10B5E">
                  <w:pPr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9D151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العمل</w:t>
                  </w:r>
                </w:p>
              </w:tc>
              <w:tc>
                <w:tcPr>
                  <w:tcW w:w="1440" w:type="dxa"/>
                </w:tcPr>
                <w:p w:rsidR="009B766E" w:rsidRPr="009D1515" w:rsidRDefault="009B766E" w:rsidP="00B10B5E">
                  <w:pPr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9D151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توقيته</w:t>
                  </w:r>
                </w:p>
              </w:tc>
              <w:tc>
                <w:tcPr>
                  <w:tcW w:w="1867" w:type="dxa"/>
                </w:tcPr>
                <w:p w:rsidR="009B766E" w:rsidRPr="009D1515" w:rsidRDefault="009B766E" w:rsidP="00B10B5E">
                  <w:pPr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9D151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الدرجات المخصصة </w:t>
                  </w:r>
                </w:p>
              </w:tc>
            </w:tr>
            <w:tr w:rsidR="009B766E" w:rsidRPr="009D1515" w:rsidTr="00B10B5E">
              <w:tc>
                <w:tcPr>
                  <w:tcW w:w="2947" w:type="dxa"/>
                </w:tcPr>
                <w:p w:rsidR="009B766E" w:rsidRPr="009D1515" w:rsidRDefault="009B766E" w:rsidP="00B10B5E">
                  <w:pPr>
                    <w:jc w:val="lowKashida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9D151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اختبار الشهر الأول</w:t>
                  </w:r>
                </w:p>
              </w:tc>
              <w:tc>
                <w:tcPr>
                  <w:tcW w:w="1440" w:type="dxa"/>
                </w:tcPr>
                <w:p w:rsidR="009B766E" w:rsidRPr="009D1515" w:rsidRDefault="009B766E" w:rsidP="00B10B5E">
                  <w:pPr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9D151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الأسبوع 7</w:t>
                  </w:r>
                </w:p>
              </w:tc>
              <w:tc>
                <w:tcPr>
                  <w:tcW w:w="1867" w:type="dxa"/>
                </w:tcPr>
                <w:p w:rsidR="009B766E" w:rsidRPr="009D1515" w:rsidRDefault="009B766E" w:rsidP="00B10B5E">
                  <w:pPr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15</w:t>
                  </w:r>
                  <w:r w:rsidRPr="009D151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درجة</w:t>
                  </w:r>
                </w:p>
              </w:tc>
            </w:tr>
            <w:tr w:rsidR="009B766E" w:rsidRPr="009D1515" w:rsidTr="00B10B5E">
              <w:tc>
                <w:tcPr>
                  <w:tcW w:w="2947" w:type="dxa"/>
                </w:tcPr>
                <w:p w:rsidR="009B766E" w:rsidRPr="009D1515" w:rsidRDefault="009B766E" w:rsidP="00B10B5E">
                  <w:pPr>
                    <w:jc w:val="lowKashida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9D151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اختبار الشهر الثانى</w:t>
                  </w:r>
                </w:p>
              </w:tc>
              <w:tc>
                <w:tcPr>
                  <w:tcW w:w="1440" w:type="dxa"/>
                </w:tcPr>
                <w:p w:rsidR="009B766E" w:rsidRPr="009D1515" w:rsidRDefault="009B766E" w:rsidP="00B10B5E">
                  <w:pPr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9D151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الأسبوع 14</w:t>
                  </w:r>
                </w:p>
              </w:tc>
              <w:tc>
                <w:tcPr>
                  <w:tcW w:w="1867" w:type="dxa"/>
                </w:tcPr>
                <w:p w:rsidR="009B766E" w:rsidRPr="009D1515" w:rsidRDefault="009B766E" w:rsidP="00B10B5E">
                  <w:pPr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15</w:t>
                  </w:r>
                  <w:r w:rsidRPr="009D151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درجة</w:t>
                  </w:r>
                </w:p>
              </w:tc>
            </w:tr>
            <w:tr w:rsidR="009B766E" w:rsidRPr="009D1515" w:rsidTr="00B10B5E">
              <w:tc>
                <w:tcPr>
                  <w:tcW w:w="2947" w:type="dxa"/>
                </w:tcPr>
                <w:p w:rsidR="009B766E" w:rsidRPr="009D1515" w:rsidRDefault="009B766E" w:rsidP="00B10B5E">
                  <w:pPr>
                    <w:jc w:val="lowKashida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9D151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الواجبات والمشاركات الصفية</w:t>
                  </w:r>
                </w:p>
              </w:tc>
              <w:tc>
                <w:tcPr>
                  <w:tcW w:w="1440" w:type="dxa"/>
                </w:tcPr>
                <w:p w:rsidR="009B766E" w:rsidRPr="009D1515" w:rsidRDefault="009B766E" w:rsidP="00B10B5E">
                  <w:pPr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9D151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طوال الفصل</w:t>
                  </w:r>
                </w:p>
              </w:tc>
              <w:tc>
                <w:tcPr>
                  <w:tcW w:w="1867" w:type="dxa"/>
                </w:tcPr>
                <w:p w:rsidR="009B766E" w:rsidRPr="009D1515" w:rsidRDefault="009B766E" w:rsidP="00B10B5E">
                  <w:pPr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  <w:r w:rsidRPr="009D151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0 درجات</w:t>
                  </w:r>
                </w:p>
              </w:tc>
            </w:tr>
            <w:tr w:rsidR="009B766E" w:rsidRPr="009D1515" w:rsidTr="00B10B5E">
              <w:tc>
                <w:tcPr>
                  <w:tcW w:w="2947" w:type="dxa"/>
                </w:tcPr>
                <w:p w:rsidR="009B766E" w:rsidRPr="009D1515" w:rsidRDefault="009B766E" w:rsidP="00B10B5E">
                  <w:pPr>
                    <w:jc w:val="lowKashida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9D151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الاختبار النهائى</w:t>
                  </w:r>
                </w:p>
              </w:tc>
              <w:tc>
                <w:tcPr>
                  <w:tcW w:w="1440" w:type="dxa"/>
                </w:tcPr>
                <w:p w:rsidR="009B766E" w:rsidRPr="009D1515" w:rsidRDefault="009B766E" w:rsidP="00B10B5E">
                  <w:pPr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9D151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فى نهاية الفصل</w:t>
                  </w:r>
                </w:p>
              </w:tc>
              <w:tc>
                <w:tcPr>
                  <w:tcW w:w="1867" w:type="dxa"/>
                </w:tcPr>
                <w:p w:rsidR="009B766E" w:rsidRPr="009D1515" w:rsidRDefault="009B766E" w:rsidP="00B10B5E">
                  <w:pPr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  <w:r w:rsidRPr="009D151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0 درجة</w:t>
                  </w:r>
                </w:p>
              </w:tc>
            </w:tr>
          </w:tbl>
          <w:p w:rsidR="009B766E" w:rsidRPr="009D1515" w:rsidRDefault="009B766E" w:rsidP="00B10B5E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9B766E" w:rsidRPr="0088031C" w:rsidRDefault="009B766E" w:rsidP="009B766E">
      <w:pPr>
        <w:jc w:val="both"/>
        <w:rPr>
          <w:rFonts w:cs="Traditional Arabic"/>
          <w:sz w:val="28"/>
          <w:szCs w:val="28"/>
          <w:rtl/>
        </w:rPr>
      </w:pPr>
    </w:p>
    <w:tbl>
      <w:tblPr>
        <w:tblStyle w:val="a3"/>
        <w:bidiVisual/>
        <w:tblW w:w="8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94"/>
        <w:gridCol w:w="6480"/>
      </w:tblGrid>
      <w:tr w:rsidR="009B766E" w:rsidRPr="0088031C" w:rsidTr="00B10B5E">
        <w:trPr>
          <w:trHeight w:val="510"/>
        </w:trPr>
        <w:tc>
          <w:tcPr>
            <w:tcW w:w="8774" w:type="dxa"/>
            <w:gridSpan w:val="2"/>
            <w:vAlign w:val="center"/>
          </w:tcPr>
          <w:p w:rsidR="009B766E" w:rsidRPr="00C836BF" w:rsidRDefault="009B766E" w:rsidP="00B10B5E">
            <w:pPr>
              <w:jc w:val="both"/>
              <w:rPr>
                <w:b/>
                <w:bCs/>
                <w:sz w:val="30"/>
                <w:szCs w:val="30"/>
                <w:rtl/>
              </w:rPr>
            </w:pPr>
            <w:r w:rsidRPr="00C836BF">
              <w:rPr>
                <w:rFonts w:hint="cs"/>
                <w:b/>
                <w:bCs/>
                <w:sz w:val="30"/>
                <w:szCs w:val="30"/>
                <w:rtl/>
              </w:rPr>
              <w:t>و. دعم الطلاب</w:t>
            </w:r>
          </w:p>
        </w:tc>
      </w:tr>
      <w:tr w:rsidR="009B766E" w:rsidRPr="0088031C" w:rsidTr="00B10B5E">
        <w:tc>
          <w:tcPr>
            <w:tcW w:w="2294" w:type="dxa"/>
            <w:vAlign w:val="center"/>
          </w:tcPr>
          <w:p w:rsidR="009B766E" w:rsidRPr="00B76879" w:rsidRDefault="009B766E" w:rsidP="00B10B5E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>1. وجود أعضاء هيئة التدريس بغرض تقديم الاستشارات والإرشاد</w:t>
            </w:r>
          </w:p>
        </w:tc>
        <w:tc>
          <w:tcPr>
            <w:tcW w:w="6480" w:type="dxa"/>
            <w:vAlign w:val="center"/>
          </w:tcPr>
          <w:p w:rsidR="009B766E" w:rsidRPr="00B76879" w:rsidRDefault="009B766E" w:rsidP="00B10B5E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يقوم أستاذ المقرر بتخصيص فترات زمنية من ساعاته المكتبية ولتكن مثلاً ساعة أسبوعياً لطلاب </w:t>
            </w:r>
            <w:proofErr w:type="spellStart"/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المقرر،</w:t>
            </w:r>
            <w:proofErr w:type="spellEnd"/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ويبلغ طلابه </w:t>
            </w:r>
            <w:proofErr w:type="spellStart"/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بها،</w:t>
            </w:r>
            <w:proofErr w:type="spellEnd"/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حتى يتمكن من تقديم الاستشارات والإرشاد لكل طالب على </w:t>
            </w:r>
            <w:proofErr w:type="spellStart"/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حده،</w:t>
            </w:r>
            <w:proofErr w:type="spellEnd"/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وتتحقق بذلك الفائدة المرجوة.   </w:t>
            </w:r>
          </w:p>
        </w:tc>
      </w:tr>
    </w:tbl>
    <w:p w:rsidR="009B766E" w:rsidRDefault="009B766E" w:rsidP="009B766E">
      <w:pPr>
        <w:jc w:val="both"/>
        <w:rPr>
          <w:rFonts w:cs="Traditional Arabic"/>
          <w:sz w:val="28"/>
          <w:szCs w:val="28"/>
          <w:rtl/>
        </w:rPr>
      </w:pPr>
    </w:p>
    <w:p w:rsidR="009B766E" w:rsidRPr="0088031C" w:rsidRDefault="009B766E" w:rsidP="009B766E">
      <w:pPr>
        <w:jc w:val="both"/>
        <w:rPr>
          <w:rFonts w:cs="Traditional Arabic"/>
          <w:sz w:val="28"/>
          <w:szCs w:val="28"/>
          <w:rtl/>
        </w:rPr>
      </w:pPr>
    </w:p>
    <w:tbl>
      <w:tblPr>
        <w:tblStyle w:val="a3"/>
        <w:bidiVisual/>
        <w:tblW w:w="8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94"/>
        <w:gridCol w:w="6480"/>
      </w:tblGrid>
      <w:tr w:rsidR="009B766E" w:rsidRPr="0088031C" w:rsidTr="00B10B5E">
        <w:trPr>
          <w:trHeight w:val="510"/>
        </w:trPr>
        <w:tc>
          <w:tcPr>
            <w:tcW w:w="8774" w:type="dxa"/>
            <w:gridSpan w:val="2"/>
            <w:vAlign w:val="center"/>
          </w:tcPr>
          <w:p w:rsidR="009B766E" w:rsidRPr="00C836BF" w:rsidRDefault="009B766E" w:rsidP="00B10B5E">
            <w:pPr>
              <w:jc w:val="both"/>
              <w:rPr>
                <w:b/>
                <w:bCs/>
                <w:sz w:val="30"/>
                <w:szCs w:val="30"/>
                <w:rtl/>
              </w:rPr>
            </w:pPr>
            <w:r w:rsidRPr="00C836BF">
              <w:rPr>
                <w:rFonts w:hint="cs"/>
                <w:b/>
                <w:bCs/>
                <w:sz w:val="30"/>
                <w:szCs w:val="30"/>
                <w:rtl/>
              </w:rPr>
              <w:t>ز. المصادر التعليمية</w:t>
            </w:r>
          </w:p>
        </w:tc>
      </w:tr>
      <w:tr w:rsidR="009B766E" w:rsidRPr="0088031C" w:rsidTr="00B10B5E">
        <w:tc>
          <w:tcPr>
            <w:tcW w:w="2294" w:type="dxa"/>
            <w:vAlign w:val="center"/>
          </w:tcPr>
          <w:p w:rsidR="009B766E" w:rsidRPr="00B76879" w:rsidRDefault="009B766E" w:rsidP="00B10B5E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>1. النصوص المطلوبة</w:t>
            </w:r>
          </w:p>
        </w:tc>
        <w:tc>
          <w:tcPr>
            <w:tcW w:w="6480" w:type="dxa"/>
            <w:vAlign w:val="center"/>
          </w:tcPr>
          <w:p w:rsidR="009B766E" w:rsidRPr="0088031C" w:rsidRDefault="009B766E" w:rsidP="00B10B5E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88031C">
              <w:rPr>
                <w:rFonts w:cs="David" w:hint="cs"/>
                <w:sz w:val="28"/>
                <w:szCs w:val="28"/>
                <w:rtl/>
                <w:lang w:bidi="he-IL"/>
              </w:rPr>
              <w:t xml:space="preserve"> </w:t>
            </w:r>
            <w:r w:rsidRPr="003E3A05">
              <w:rPr>
                <w:rFonts w:cs="Traditional Arabic" w:hint="cs"/>
                <w:b/>
                <w:bCs/>
                <w:sz w:val="28"/>
                <w:szCs w:val="28"/>
                <w:rtl/>
              </w:rPr>
              <w:t>كتاب يعده برنامج اللغة العبرية ويقره مجلس القسم للتدريس في هذا المقرر.</w:t>
            </w:r>
          </w:p>
        </w:tc>
      </w:tr>
      <w:tr w:rsidR="009B766E" w:rsidRPr="0088031C" w:rsidTr="00B10B5E">
        <w:tc>
          <w:tcPr>
            <w:tcW w:w="2294" w:type="dxa"/>
          </w:tcPr>
          <w:p w:rsidR="009B766E" w:rsidRPr="0088031C" w:rsidRDefault="009B766E" w:rsidP="00B10B5E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>2. المراجع الأساسية</w:t>
            </w:r>
          </w:p>
        </w:tc>
        <w:tc>
          <w:tcPr>
            <w:tcW w:w="6480" w:type="dxa"/>
            <w:vAlign w:val="center"/>
          </w:tcPr>
          <w:p w:rsidR="009B766E" w:rsidRPr="00B76879" w:rsidRDefault="009B766E" w:rsidP="00B10B5E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88031C">
              <w:rPr>
                <w:rFonts w:ascii="Tahoma" w:hAnsi="Tahoma" w:cs="David" w:hint="cs"/>
                <w:sz w:val="28"/>
                <w:szCs w:val="28"/>
                <w:rtl/>
                <w:lang w:bidi="he-IL"/>
              </w:rPr>
              <w:t xml:space="preserve"> </w:t>
            </w:r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>1-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الكتب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المتخصصة في هذا المجال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  <w:p w:rsidR="009B766E" w:rsidRPr="00B76879" w:rsidRDefault="009B766E" w:rsidP="00B10B5E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>2-</w:t>
            </w:r>
            <w:proofErr w:type="spellEnd"/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دوائر المعارف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  <w:p w:rsidR="009B766E" w:rsidRPr="0088031C" w:rsidRDefault="009B766E" w:rsidP="00B10B5E">
            <w:pPr>
              <w:tabs>
                <w:tab w:val="num" w:pos="386"/>
              </w:tabs>
              <w:jc w:val="both"/>
              <w:rPr>
                <w:rFonts w:ascii="Tahoma" w:hAnsi="Tahoma" w:cs="David"/>
                <w:sz w:val="28"/>
                <w:szCs w:val="28"/>
                <w:rtl/>
              </w:rPr>
            </w:pPr>
            <w:proofErr w:type="spellStart"/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>3-</w:t>
            </w:r>
            <w:proofErr w:type="spellEnd"/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مواقع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ذات الصلة</w:t>
            </w:r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على شبكة الانترنت.</w:t>
            </w:r>
          </w:p>
        </w:tc>
      </w:tr>
      <w:tr w:rsidR="009B766E" w:rsidRPr="0088031C" w:rsidTr="00B10B5E">
        <w:tc>
          <w:tcPr>
            <w:tcW w:w="2294" w:type="dxa"/>
            <w:vAlign w:val="center"/>
          </w:tcPr>
          <w:p w:rsidR="009B766E" w:rsidRDefault="009B766E" w:rsidP="009B766E">
            <w:pPr>
              <w:numPr>
                <w:ilvl w:val="0"/>
                <w:numId w:val="2"/>
              </w:numPr>
              <w:tabs>
                <w:tab w:val="clear" w:pos="720"/>
                <w:tab w:val="num" w:pos="272"/>
              </w:tabs>
              <w:ind w:hanging="720"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الكتب التي ينصح</w:t>
            </w:r>
          </w:p>
          <w:p w:rsidR="009B766E" w:rsidRPr="0088031C" w:rsidRDefault="009B766E" w:rsidP="00B10B5E">
            <w:pPr>
              <w:ind w:left="360" w:hanging="328"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بقراءتها والمواد المرجعية</w:t>
            </w:r>
          </w:p>
        </w:tc>
        <w:tc>
          <w:tcPr>
            <w:tcW w:w="6480" w:type="dxa"/>
          </w:tcPr>
          <w:p w:rsidR="009B766E" w:rsidRPr="0088031C" w:rsidRDefault="009B766E" w:rsidP="00B10B5E">
            <w:pPr>
              <w:jc w:val="both"/>
              <w:rPr>
                <w:rFonts w:cs="David"/>
                <w:sz w:val="28"/>
                <w:szCs w:val="28"/>
                <w:rtl/>
                <w:lang w:bidi="he-IL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نفس الكتب والمراجع السابقة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</w:tc>
      </w:tr>
      <w:tr w:rsidR="009B766E" w:rsidRPr="0088031C" w:rsidTr="00B10B5E">
        <w:trPr>
          <w:trHeight w:val="70"/>
        </w:trPr>
        <w:tc>
          <w:tcPr>
            <w:tcW w:w="2294" w:type="dxa"/>
          </w:tcPr>
          <w:p w:rsidR="009B766E" w:rsidRPr="00B76879" w:rsidRDefault="009B766E" w:rsidP="00B10B5E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>4. المواد الإلكترونية</w:t>
            </w:r>
          </w:p>
        </w:tc>
        <w:tc>
          <w:tcPr>
            <w:tcW w:w="6480" w:type="dxa"/>
            <w:vAlign w:val="center"/>
          </w:tcPr>
          <w:p w:rsidR="009B766E" w:rsidRPr="00B76879" w:rsidRDefault="009B766E" w:rsidP="00B10B5E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>1-</w:t>
            </w:r>
            <w:proofErr w:type="spellEnd"/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الاستعانة بالأقراص المرنة والمدمجة المسجل عليها مواد عبرية.</w:t>
            </w:r>
          </w:p>
          <w:p w:rsidR="009B766E" w:rsidRPr="00B76879" w:rsidRDefault="009B766E" w:rsidP="00B10B5E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>2-</w:t>
            </w:r>
            <w:proofErr w:type="spellEnd"/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شرائ</w:t>
            </w:r>
            <w:r w:rsidRPr="00B76879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ط</w:t>
            </w:r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الكاسيت والفيديو.</w:t>
            </w:r>
          </w:p>
          <w:p w:rsidR="009B766E" w:rsidRPr="008D3577" w:rsidRDefault="009B766E" w:rsidP="00B10B5E">
            <w:pPr>
              <w:ind w:left="72"/>
              <w:jc w:val="both"/>
              <w:rPr>
                <w:sz w:val="28"/>
                <w:szCs w:val="28"/>
                <w:rtl/>
              </w:rPr>
            </w:pPr>
            <w:proofErr w:type="spellStart"/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>3-</w:t>
            </w:r>
            <w:proofErr w:type="spellEnd"/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مواقع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الإذاعة الإسرائيلية</w:t>
            </w:r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على شبكة الانترنت.</w:t>
            </w:r>
          </w:p>
        </w:tc>
      </w:tr>
      <w:tr w:rsidR="009B766E" w:rsidRPr="0088031C" w:rsidTr="00B10B5E">
        <w:tc>
          <w:tcPr>
            <w:tcW w:w="2294" w:type="dxa"/>
          </w:tcPr>
          <w:p w:rsidR="009B766E" w:rsidRPr="00B76879" w:rsidRDefault="009B766E" w:rsidP="00B10B5E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>5. المواد الأخرى</w:t>
            </w:r>
          </w:p>
        </w:tc>
        <w:tc>
          <w:tcPr>
            <w:tcW w:w="6480" w:type="dxa"/>
            <w:vAlign w:val="center"/>
          </w:tcPr>
          <w:p w:rsidR="009B766E" w:rsidRPr="0088031C" w:rsidRDefault="009B766E" w:rsidP="00B10B5E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88031C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9B766E" w:rsidRDefault="009B766E" w:rsidP="009B766E">
      <w:pPr>
        <w:jc w:val="both"/>
        <w:rPr>
          <w:rFonts w:cs="Traditional Arabic"/>
          <w:sz w:val="28"/>
          <w:szCs w:val="28"/>
          <w:rtl/>
        </w:rPr>
      </w:pPr>
    </w:p>
    <w:p w:rsidR="009B766E" w:rsidRPr="0088031C" w:rsidRDefault="009B766E" w:rsidP="009B766E">
      <w:pPr>
        <w:jc w:val="both"/>
        <w:rPr>
          <w:rFonts w:cs="Traditional Arabic"/>
          <w:sz w:val="28"/>
          <w:szCs w:val="28"/>
          <w:rtl/>
        </w:rPr>
      </w:pPr>
    </w:p>
    <w:tbl>
      <w:tblPr>
        <w:tblStyle w:val="a3"/>
        <w:bidiVisual/>
        <w:tblW w:w="8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94"/>
        <w:gridCol w:w="6480"/>
      </w:tblGrid>
      <w:tr w:rsidR="009B766E" w:rsidRPr="0088031C" w:rsidTr="00B10B5E">
        <w:trPr>
          <w:trHeight w:val="510"/>
        </w:trPr>
        <w:tc>
          <w:tcPr>
            <w:tcW w:w="8774" w:type="dxa"/>
            <w:gridSpan w:val="2"/>
            <w:vAlign w:val="center"/>
          </w:tcPr>
          <w:p w:rsidR="009B766E" w:rsidRPr="00C836BF" w:rsidRDefault="009B766E" w:rsidP="00B10B5E">
            <w:pPr>
              <w:jc w:val="both"/>
              <w:rPr>
                <w:b/>
                <w:bCs/>
                <w:sz w:val="30"/>
                <w:szCs w:val="30"/>
                <w:rtl/>
              </w:rPr>
            </w:pPr>
            <w:r w:rsidRPr="00C836BF">
              <w:rPr>
                <w:rFonts w:hint="cs"/>
                <w:b/>
                <w:bCs/>
                <w:sz w:val="30"/>
                <w:szCs w:val="30"/>
                <w:rtl/>
              </w:rPr>
              <w:lastRenderedPageBreak/>
              <w:t>ك. التسهيلات والمستلزمات المطلوبة</w:t>
            </w:r>
          </w:p>
        </w:tc>
      </w:tr>
      <w:tr w:rsidR="009B766E" w:rsidRPr="0088031C" w:rsidTr="00B10B5E">
        <w:tc>
          <w:tcPr>
            <w:tcW w:w="2294" w:type="dxa"/>
            <w:vAlign w:val="center"/>
          </w:tcPr>
          <w:p w:rsidR="009B766E" w:rsidRPr="00B76879" w:rsidRDefault="009B766E" w:rsidP="00B10B5E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>1. المكان</w:t>
            </w:r>
          </w:p>
        </w:tc>
        <w:tc>
          <w:tcPr>
            <w:tcW w:w="6480" w:type="dxa"/>
            <w:vAlign w:val="center"/>
          </w:tcPr>
          <w:p w:rsidR="009B766E" w:rsidRPr="00B76879" w:rsidRDefault="009B766E" w:rsidP="00B10B5E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القاعات الدراسية المجهزة بأجهزة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البوديوم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</w:tc>
      </w:tr>
      <w:tr w:rsidR="009B766E" w:rsidRPr="0088031C" w:rsidTr="00B10B5E">
        <w:tc>
          <w:tcPr>
            <w:tcW w:w="2294" w:type="dxa"/>
            <w:vAlign w:val="center"/>
          </w:tcPr>
          <w:p w:rsidR="009B766E" w:rsidRPr="00B76879" w:rsidRDefault="009B766E" w:rsidP="00B10B5E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>2. مصادر الحاسب الآلي</w:t>
            </w:r>
          </w:p>
        </w:tc>
        <w:tc>
          <w:tcPr>
            <w:tcW w:w="6480" w:type="dxa"/>
            <w:vAlign w:val="center"/>
          </w:tcPr>
          <w:p w:rsidR="009B766E" w:rsidRPr="00B76879" w:rsidRDefault="009B766E" w:rsidP="00B10B5E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مواقع شبكة الانترنت.</w:t>
            </w:r>
          </w:p>
        </w:tc>
      </w:tr>
      <w:tr w:rsidR="009B766E" w:rsidRPr="0088031C" w:rsidTr="00B10B5E">
        <w:tc>
          <w:tcPr>
            <w:tcW w:w="2294" w:type="dxa"/>
            <w:vAlign w:val="center"/>
          </w:tcPr>
          <w:p w:rsidR="009B766E" w:rsidRPr="00B76879" w:rsidRDefault="009B766E" w:rsidP="00B10B5E">
            <w:pPr>
              <w:ind w:left="206" w:hanging="206"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>3. المصادر الأخرى</w:t>
            </w:r>
          </w:p>
        </w:tc>
        <w:tc>
          <w:tcPr>
            <w:tcW w:w="6480" w:type="dxa"/>
            <w:vAlign w:val="center"/>
          </w:tcPr>
          <w:p w:rsidR="009B766E" w:rsidRPr="00B76879" w:rsidRDefault="009B766E" w:rsidP="00B10B5E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دوائر المعارف الخاصة باللغة العبرية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</w:tc>
      </w:tr>
    </w:tbl>
    <w:p w:rsidR="009B766E" w:rsidRPr="0088031C" w:rsidRDefault="009B766E" w:rsidP="009B766E">
      <w:pPr>
        <w:jc w:val="both"/>
        <w:rPr>
          <w:rFonts w:cs="Traditional Arabic"/>
          <w:sz w:val="28"/>
          <w:szCs w:val="28"/>
          <w:rtl/>
        </w:rPr>
      </w:pPr>
    </w:p>
    <w:tbl>
      <w:tblPr>
        <w:tblStyle w:val="a3"/>
        <w:bidiVisual/>
        <w:tblW w:w="8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94"/>
        <w:gridCol w:w="6480"/>
      </w:tblGrid>
      <w:tr w:rsidR="009B766E" w:rsidRPr="0088031C" w:rsidTr="00B10B5E">
        <w:trPr>
          <w:trHeight w:val="510"/>
        </w:trPr>
        <w:tc>
          <w:tcPr>
            <w:tcW w:w="8774" w:type="dxa"/>
            <w:gridSpan w:val="2"/>
            <w:vAlign w:val="center"/>
          </w:tcPr>
          <w:p w:rsidR="009B766E" w:rsidRPr="0088031C" w:rsidRDefault="009B766E" w:rsidP="00B10B5E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C836BF">
              <w:rPr>
                <w:rFonts w:hint="cs"/>
                <w:b/>
                <w:bCs/>
                <w:sz w:val="30"/>
                <w:szCs w:val="30"/>
                <w:rtl/>
              </w:rPr>
              <w:t>ل. مراحل تقييم وتطوير المقرر</w:t>
            </w:r>
          </w:p>
        </w:tc>
      </w:tr>
      <w:tr w:rsidR="009B766E" w:rsidRPr="0088031C" w:rsidTr="00B10B5E">
        <w:tc>
          <w:tcPr>
            <w:tcW w:w="2294" w:type="dxa"/>
          </w:tcPr>
          <w:p w:rsidR="009B766E" w:rsidRPr="00B76879" w:rsidRDefault="009B766E" w:rsidP="00B10B5E">
            <w:pPr>
              <w:ind w:left="206" w:hanging="206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1. استراتيجيات الحصول على تغذية </w:t>
            </w:r>
            <w:proofErr w:type="spellStart"/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استرجاعية</w:t>
            </w:r>
            <w:proofErr w:type="spellEnd"/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من الطلاب حول جودة التدريس</w:t>
            </w:r>
          </w:p>
        </w:tc>
        <w:tc>
          <w:tcPr>
            <w:tcW w:w="6480" w:type="dxa"/>
            <w:vAlign w:val="center"/>
          </w:tcPr>
          <w:p w:rsidR="009B766E" w:rsidRPr="008D3577" w:rsidRDefault="009B766E" w:rsidP="009B766E">
            <w:pPr>
              <w:numPr>
                <w:ilvl w:val="0"/>
                <w:numId w:val="3"/>
              </w:numPr>
              <w:tabs>
                <w:tab w:val="clear" w:pos="720"/>
                <w:tab w:val="num" w:pos="378"/>
              </w:tabs>
              <w:ind w:left="378"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8D3577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يقوم الأستاذ بإجراء استبيانات سرية يوزعها على الطلاب للتأكيد من انتظام عملية الاستيعاب وتحققها تطرح عليهم أسئلة عن جودة التدريس ونقاط الضعف ونقاط </w:t>
            </w:r>
            <w:proofErr w:type="spellStart"/>
            <w:r w:rsidRPr="008D357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القوة،</w:t>
            </w:r>
            <w:proofErr w:type="spellEnd"/>
            <w:r w:rsidRPr="008D3577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مع الإشارة إلى ما شاب العملية التعليمية من أخطاء وغير ذلك.</w:t>
            </w:r>
          </w:p>
          <w:p w:rsidR="009B766E" w:rsidRPr="00B76879" w:rsidRDefault="009B766E" w:rsidP="009B766E">
            <w:pPr>
              <w:numPr>
                <w:ilvl w:val="0"/>
                <w:numId w:val="3"/>
              </w:numPr>
              <w:tabs>
                <w:tab w:val="clear" w:pos="720"/>
                <w:tab w:val="num" w:pos="378"/>
              </w:tabs>
              <w:ind w:left="378"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8D3577">
              <w:rPr>
                <w:rFonts w:cs="Traditional Arabic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8D3577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تكوين مجموعة من الأساتذة تختص بعملية التشخيص يقوم أساتذة المقرر خلالها بتبادل الفصول وجمع المعلومات من بعضهم </w:t>
            </w:r>
            <w:proofErr w:type="spellStart"/>
            <w:r w:rsidRPr="008D357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البعض،</w:t>
            </w:r>
            <w:proofErr w:type="spellEnd"/>
            <w:r w:rsidRPr="008D3577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ويشارك الطلاب في عملية التقييم على ضوء نقاط بعينها يقوم القسم بتحديدها.</w:t>
            </w:r>
          </w:p>
        </w:tc>
      </w:tr>
      <w:tr w:rsidR="009B766E" w:rsidRPr="0088031C" w:rsidTr="00B10B5E">
        <w:tc>
          <w:tcPr>
            <w:tcW w:w="2294" w:type="dxa"/>
          </w:tcPr>
          <w:p w:rsidR="009B766E" w:rsidRPr="00B76879" w:rsidRDefault="009B766E" w:rsidP="00B10B5E">
            <w:pPr>
              <w:ind w:left="206" w:hanging="206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>2. الاستراتيجيات الأخرى المتعلقة بتقييم التدريس</w:t>
            </w:r>
          </w:p>
        </w:tc>
        <w:tc>
          <w:tcPr>
            <w:tcW w:w="6480" w:type="dxa"/>
          </w:tcPr>
          <w:p w:rsidR="009B766E" w:rsidRPr="00B76879" w:rsidRDefault="009B766E" w:rsidP="00B10B5E">
            <w:pPr>
              <w:ind w:left="258" w:hanging="258"/>
              <w:rPr>
                <w:rFonts w:cs="Traditional Arabic"/>
                <w:b/>
                <w:bCs/>
                <w:sz w:val="28"/>
                <w:szCs w:val="28"/>
              </w:rPr>
            </w:pPr>
            <w:proofErr w:type="spellStart"/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>1-</w:t>
            </w:r>
            <w:proofErr w:type="spellEnd"/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مناقشة الزملاء أعضاء هيئة التدريس الذين قاموا بتدريس هذا المقرر من قبل للاستفادة من خبراتهم </w:t>
            </w:r>
            <w:proofErr w:type="spellStart"/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  <w:p w:rsidR="009B766E" w:rsidRPr="00B76879" w:rsidRDefault="009B766E" w:rsidP="00B10B5E">
            <w:pPr>
              <w:rPr>
                <w:rFonts w:cs="Traditional Arabic"/>
                <w:b/>
                <w:bCs/>
                <w:sz w:val="28"/>
                <w:szCs w:val="28"/>
              </w:rPr>
            </w:pPr>
            <w:proofErr w:type="spellStart"/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>2-</w:t>
            </w:r>
            <w:proofErr w:type="spellEnd"/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معايير التقييم المستقل من جانب الطلاب </w:t>
            </w:r>
            <w:proofErr w:type="spellStart"/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  <w:p w:rsidR="009B766E" w:rsidRPr="00B76879" w:rsidRDefault="009B766E" w:rsidP="00B10B5E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3-الاستشارة المستقلة حول الأعمال والواجبات </w:t>
            </w:r>
            <w:proofErr w:type="spellStart"/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</w:tc>
      </w:tr>
      <w:tr w:rsidR="009B766E" w:rsidRPr="0088031C" w:rsidTr="00B10B5E">
        <w:tc>
          <w:tcPr>
            <w:tcW w:w="2294" w:type="dxa"/>
          </w:tcPr>
          <w:p w:rsidR="009B766E" w:rsidRPr="00B76879" w:rsidRDefault="009B766E" w:rsidP="00B10B5E">
            <w:pPr>
              <w:ind w:left="206" w:hanging="206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>3. مراحل تطوير التدريس</w:t>
            </w:r>
          </w:p>
        </w:tc>
        <w:tc>
          <w:tcPr>
            <w:tcW w:w="6480" w:type="dxa"/>
          </w:tcPr>
          <w:p w:rsidR="009B766E" w:rsidRPr="003A60E7" w:rsidRDefault="009B766E" w:rsidP="00B10B5E">
            <w:pPr>
              <w:ind w:left="258" w:hanging="258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A60E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دورات تعليمية.</w:t>
            </w:r>
          </w:p>
          <w:p w:rsidR="009B766E" w:rsidRPr="003A60E7" w:rsidRDefault="009B766E" w:rsidP="00B10B5E">
            <w:pPr>
              <w:ind w:left="258" w:hanging="258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A60E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تنظيم ورش عمل على مستوى البرنامج وعلى مستوى القسم وعلى مستوى الكلية لتسهيل تبادل الخبرات.</w:t>
            </w:r>
          </w:p>
          <w:p w:rsidR="009B766E" w:rsidRPr="003A60E7" w:rsidRDefault="009B766E" w:rsidP="00B10B5E">
            <w:pPr>
              <w:ind w:left="258" w:hanging="258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A60E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عقد لقاءات منتظمة يتم خلالها طرح المشاكل وتقديم الحلول.</w:t>
            </w:r>
          </w:p>
          <w:p w:rsidR="009B766E" w:rsidRPr="003A60E7" w:rsidRDefault="009B766E" w:rsidP="00B10B5E">
            <w:pPr>
              <w:ind w:left="258" w:hanging="258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A60E7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تشجيع أعضاء هيئة التدريس على حضور المؤتمرات الهادفة إلى تطوير الأداء. </w:t>
            </w:r>
          </w:p>
          <w:p w:rsidR="009B766E" w:rsidRPr="00B76879" w:rsidRDefault="009B766E" w:rsidP="00B10B5E">
            <w:pPr>
              <w:ind w:left="258" w:hanging="258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A60E7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تحديث المعطيات على أن تكون مصحوبة بنظرية تربوية </w:t>
            </w:r>
            <w:proofErr w:type="spellStart"/>
            <w:r w:rsidRPr="003A60E7"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</w:tc>
      </w:tr>
      <w:tr w:rsidR="009B766E" w:rsidRPr="0088031C" w:rsidTr="00B10B5E">
        <w:trPr>
          <w:trHeight w:val="70"/>
        </w:trPr>
        <w:tc>
          <w:tcPr>
            <w:tcW w:w="2294" w:type="dxa"/>
          </w:tcPr>
          <w:p w:rsidR="009B766E" w:rsidRPr="00B76879" w:rsidRDefault="009B766E" w:rsidP="00B10B5E">
            <w:pPr>
              <w:ind w:left="206" w:hanging="206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>4. مراحل التحقق من مستويات إنجاز الطلاب</w:t>
            </w:r>
          </w:p>
        </w:tc>
        <w:tc>
          <w:tcPr>
            <w:tcW w:w="6480" w:type="dxa"/>
          </w:tcPr>
          <w:p w:rsidR="009B766E" w:rsidRPr="00B76879" w:rsidRDefault="009B766E" w:rsidP="00B10B5E">
            <w:pPr>
              <w:ind w:left="255" w:hanging="255"/>
              <w:jc w:val="both"/>
              <w:rPr>
                <w:rFonts w:cs="Traditional Arabic"/>
                <w:b/>
                <w:bCs/>
                <w:sz w:val="28"/>
                <w:szCs w:val="28"/>
              </w:rPr>
            </w:pPr>
            <w:proofErr w:type="spellStart"/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>1-</w:t>
            </w:r>
            <w:proofErr w:type="spellEnd"/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مراقبة نشاطات الطلاب </w:t>
            </w:r>
            <w:proofErr w:type="spellStart"/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  <w:p w:rsidR="009B766E" w:rsidRPr="00B76879" w:rsidRDefault="009B766E" w:rsidP="00B10B5E">
            <w:pPr>
              <w:ind w:left="255" w:hanging="255"/>
              <w:jc w:val="both"/>
              <w:rPr>
                <w:rFonts w:cs="Traditional Arabic"/>
                <w:b/>
                <w:bCs/>
                <w:sz w:val="28"/>
                <w:szCs w:val="28"/>
              </w:rPr>
            </w:pPr>
            <w:proofErr w:type="spellStart"/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>2-</w:t>
            </w:r>
            <w:proofErr w:type="spellEnd"/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تصحيح نموذج من أوراق </w:t>
            </w:r>
            <w:proofErr w:type="spellStart"/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الاختبارات،</w:t>
            </w:r>
            <w:proofErr w:type="spellEnd"/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ويمكن للطلاب الذين لم يحصلوا على الدرجة المستحقة أن تُراجع إجاباتهم من قبل من يرى القسم أو الكلية من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أعضاء هيئة التدريس. </w:t>
            </w:r>
          </w:p>
          <w:p w:rsidR="009B766E" w:rsidRPr="00B76879" w:rsidRDefault="009B766E" w:rsidP="00B10B5E">
            <w:pPr>
              <w:ind w:left="255" w:hanging="255"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>3-</w:t>
            </w:r>
            <w:proofErr w:type="spellEnd"/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تصحيح عينات من الواجبات المنزلية </w:t>
            </w:r>
            <w:proofErr w:type="spellStart"/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</w:tc>
      </w:tr>
      <w:tr w:rsidR="009B766E" w:rsidRPr="0088031C" w:rsidTr="00B10B5E">
        <w:tc>
          <w:tcPr>
            <w:tcW w:w="2294" w:type="dxa"/>
          </w:tcPr>
          <w:p w:rsidR="009B766E" w:rsidRPr="00B76879" w:rsidRDefault="009B766E" w:rsidP="00B10B5E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5. وضع خطة عمل </w:t>
            </w:r>
            <w:r w:rsidRPr="00B76879">
              <w:rPr>
                <w:rFonts w:cs="Traditional Arabic"/>
                <w:b/>
                <w:bCs/>
                <w:sz w:val="28"/>
                <w:szCs w:val="28"/>
              </w:rPr>
              <w:t xml:space="preserve">    </w:t>
            </w:r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>لتحسين الأداء</w:t>
            </w:r>
          </w:p>
        </w:tc>
        <w:tc>
          <w:tcPr>
            <w:tcW w:w="6480" w:type="dxa"/>
          </w:tcPr>
          <w:p w:rsidR="009B766E" w:rsidRPr="00B76879" w:rsidRDefault="009B766E" w:rsidP="00B10B5E">
            <w:pPr>
              <w:ind w:left="258" w:hanging="258"/>
              <w:rPr>
                <w:rFonts w:cs="Traditional Arabic"/>
                <w:b/>
                <w:bCs/>
                <w:sz w:val="28"/>
                <w:szCs w:val="28"/>
              </w:rPr>
            </w:pPr>
            <w:proofErr w:type="spellStart"/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>1-</w:t>
            </w:r>
            <w:proofErr w:type="spellEnd"/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عقد لقاءات دورية لمناقشة سبل التطوير و المتابعة المتواصلة للمراحل السابقة </w:t>
            </w:r>
            <w:proofErr w:type="spellStart"/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  <w:p w:rsidR="009B766E" w:rsidRPr="00B76879" w:rsidRDefault="009B766E" w:rsidP="00B10B5E">
            <w:pPr>
              <w:ind w:left="258" w:hanging="258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>2-</w:t>
            </w:r>
            <w:proofErr w:type="spellEnd"/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تقوم لجان فحص المقررات من حين لآخر بتقديم المقترحات التي تراها </w:t>
            </w:r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lastRenderedPageBreak/>
              <w:t>ضرورية لتطوير المقرر.</w:t>
            </w:r>
          </w:p>
          <w:p w:rsidR="009B766E" w:rsidRPr="00B76879" w:rsidRDefault="009B766E" w:rsidP="00B10B5E">
            <w:pPr>
              <w:ind w:left="258" w:hanging="258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>3-</w:t>
            </w:r>
            <w:proofErr w:type="spellEnd"/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مواكبة أحدث الوسائل العالمية لتطوير خطة العمل </w:t>
            </w:r>
            <w:proofErr w:type="spellStart"/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  <w:r w:rsidRPr="00B7687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4A7111" w:rsidRPr="009B766E" w:rsidRDefault="004A7111"/>
    <w:sectPr w:rsidR="004A7111" w:rsidRPr="009B766E" w:rsidSect="00DB4E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F1AD8"/>
    <w:multiLevelType w:val="hybridMultilevel"/>
    <w:tmpl w:val="A1CC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B3204E"/>
    <w:multiLevelType w:val="hybridMultilevel"/>
    <w:tmpl w:val="12A81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583E1B"/>
    <w:multiLevelType w:val="hybridMultilevel"/>
    <w:tmpl w:val="1F6031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B766E"/>
    <w:rsid w:val="004A7111"/>
    <w:rsid w:val="009B766E"/>
    <w:rsid w:val="00DB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6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1259</Words>
  <Characters>7178</Characters>
  <Application>Microsoft Office Word</Application>
  <DocSecurity>0</DocSecurity>
  <Lines>59</Lines>
  <Paragraphs>16</Paragraphs>
  <ScaleCrop>false</ScaleCrop>
  <Company/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تركي</dc:creator>
  <cp:lastModifiedBy>تركي</cp:lastModifiedBy>
  <cp:revision>1</cp:revision>
  <dcterms:created xsi:type="dcterms:W3CDTF">2014-11-02T15:32:00Z</dcterms:created>
  <dcterms:modified xsi:type="dcterms:W3CDTF">2014-11-02T15:34:00Z</dcterms:modified>
</cp:coreProperties>
</file>